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D9BC5">
      <w:pPr>
        <w:jc w:val="center"/>
        <w:rPr>
          <w:rFonts w:hint="default"/>
          <w:color w:val="auto"/>
          <w:lang w:val="en-US"/>
        </w:rPr>
      </w:pPr>
      <w:r>
        <w:rPr>
          <w:rFonts w:hint="default" w:ascii="Calibri" w:hAnsi="Calibri" w:cs="Calibri"/>
          <w:b/>
          <w:bCs/>
          <w:color w:val="auto"/>
          <w:sz w:val="52"/>
          <w:szCs w:val="52"/>
          <w:lang w:val="en-US"/>
        </w:rPr>
        <w:t xml:space="preserve">Project Report: </w:t>
      </w:r>
      <w:r>
        <w:rPr>
          <w:rFonts w:hint="default" w:ascii="Calibri" w:hAnsi="Calibri" w:cs="Calibri"/>
          <w:b/>
          <w:bCs/>
          <w:color w:val="auto"/>
          <w:sz w:val="52"/>
          <w:szCs w:val="52"/>
        </w:rPr>
        <w:t>AI-Based Network Packet Routing Using Multi-Agent Reinforcement Learnin</w:t>
      </w:r>
      <w:r>
        <w:rPr>
          <w:rFonts w:hint="default" w:ascii="Calibri" w:hAnsi="Calibri" w:cs="Calibri"/>
          <w:b/>
          <w:bCs/>
          <w:color w:val="auto"/>
          <w:sz w:val="52"/>
          <w:szCs w:val="52"/>
          <w:lang w:val="en-US"/>
        </w:rPr>
        <w:t>g</w:t>
      </w:r>
    </w:p>
    <w:p w14:paraId="15377FB0">
      <w:pPr>
        <w:rPr>
          <w:rFonts w:hint="default"/>
          <w:color w:val="auto"/>
          <w:lang w:val="en-US"/>
        </w:rPr>
      </w:pPr>
      <w:r>
        <w:rPr>
          <w:color w:val="auto"/>
        </w:rPr>
        <w:t xml:space="preserve">Submitted By: </w:t>
      </w:r>
      <w:r>
        <w:rPr>
          <w:rFonts w:hint="default"/>
          <w:color w:val="auto"/>
          <w:lang w:val="en-US"/>
        </w:rPr>
        <w:t>Muhammad Fahad</w:t>
      </w:r>
    </w:p>
    <w:p w14:paraId="1E052F00">
      <w:pPr>
        <w:rPr>
          <w:color w:val="auto"/>
        </w:rPr>
      </w:pPr>
      <w:r>
        <w:rPr>
          <w:color w:val="auto"/>
        </w:rPr>
        <w:t>Course: Artificial Intelligence</w:t>
      </w:r>
    </w:p>
    <w:p w14:paraId="262EEE1A">
      <w:pPr>
        <w:rPr>
          <w:rFonts w:hint="default"/>
          <w:color w:val="auto"/>
          <w:lang w:val="en-US"/>
        </w:rPr>
      </w:pPr>
      <w:r>
        <w:rPr>
          <w:color w:val="auto"/>
        </w:rPr>
        <w:t xml:space="preserve">Instructor: </w:t>
      </w:r>
      <w:r>
        <w:rPr>
          <w:rFonts w:hint="default"/>
          <w:color w:val="auto"/>
          <w:lang w:val="en-US"/>
        </w:rPr>
        <w:t xml:space="preserve"> Miss Alishba Subhani</w:t>
      </w:r>
    </w:p>
    <w:p w14:paraId="4F35A81C">
      <w:pPr>
        <w:rPr>
          <w:color w:val="auto"/>
        </w:rPr>
      </w:pPr>
      <w:r>
        <w:rPr>
          <w:color w:val="auto"/>
        </w:rPr>
        <w:t xml:space="preserve">Submission Date: </w:t>
      </w:r>
      <w:r>
        <w:rPr>
          <w:rFonts w:hint="default"/>
          <w:b w:val="0"/>
          <w:i w:val="0"/>
          <w:color w:val="auto"/>
          <w:lang w:val="en-US"/>
        </w:rPr>
        <w:t>1/5/2025</w:t>
      </w:r>
      <w:bookmarkStart w:id="0" w:name="_GoBack"/>
      <w:bookmarkEnd w:id="0"/>
    </w:p>
    <w:p w14:paraId="7271ECED">
      <w:pPr>
        <w:pStyle w:val="2"/>
        <w:rPr>
          <w:color w:val="auto"/>
        </w:rPr>
      </w:pPr>
      <w:r>
        <w:rPr>
          <w:color w:val="auto"/>
        </w:rPr>
        <w:t>1. Project Overview</w:t>
      </w:r>
    </w:p>
    <w:p w14:paraId="2836F400">
      <w:pPr>
        <w:pStyle w:val="3"/>
        <w:rPr>
          <w:color w:val="auto"/>
        </w:rPr>
      </w:pPr>
      <w:r>
        <w:rPr>
          <w:color w:val="auto"/>
        </w:rPr>
        <w:t>Project Topic</w:t>
      </w:r>
    </w:p>
    <w:p w14:paraId="08D073C6">
      <w:pPr>
        <w:rPr>
          <w:color w:val="auto"/>
        </w:rPr>
      </w:pPr>
      <w:r>
        <w:rPr>
          <w:color w:val="auto"/>
        </w:rPr>
        <w:t>Development of a Multi-Agent Reinforcement Learning (MARL) system for intelligent packet routing in UAV networks, featuring:</w:t>
      </w:r>
      <w:r>
        <w:rPr>
          <w:color w:val="auto"/>
        </w:rPr>
        <w:br w:type="textWrapping"/>
      </w:r>
      <w:r>
        <w:rPr>
          <w:color w:val="auto"/>
        </w:rPr>
        <w:t>- Autonomous router agents making decentralized decisions</w:t>
      </w:r>
      <w:r>
        <w:rPr>
          <w:color w:val="auto"/>
        </w:rPr>
        <w:br w:type="textWrapping"/>
      </w:r>
      <w:r>
        <w:rPr>
          <w:color w:val="auto"/>
        </w:rPr>
        <w:t>- Dynamic path optimization under congestion constraints</w:t>
      </w:r>
      <w:r>
        <w:rPr>
          <w:color w:val="auto"/>
        </w:rPr>
        <w:br w:type="textWrapping"/>
      </w:r>
      <w:r>
        <w:rPr>
          <w:color w:val="auto"/>
        </w:rPr>
        <w:t>- TTL-aware reward shaping for time-sensitive delivery</w:t>
      </w:r>
    </w:p>
    <w:p w14:paraId="495E20B4">
      <w:pPr>
        <w:pStyle w:val="3"/>
        <w:rPr>
          <w:color w:val="auto"/>
        </w:rPr>
      </w:pPr>
      <w:r>
        <w:rPr>
          <w:color w:val="auto"/>
        </w:rPr>
        <w:t>Objective</w:t>
      </w:r>
    </w:p>
    <w:p w14:paraId="32391317">
      <w:pPr>
        <w:rPr>
          <w:color w:val="auto"/>
        </w:rPr>
      </w:pPr>
      <w:r>
        <w:rPr>
          <w:color w:val="auto"/>
        </w:rPr>
        <w:t>Create a cooperative MARL framework that:</w:t>
      </w:r>
      <w:r>
        <w:rPr>
          <w:color w:val="auto"/>
        </w:rPr>
        <w:br w:type="textWrapping"/>
      </w:r>
      <w:r>
        <w:rPr>
          <w:color w:val="auto"/>
        </w:rPr>
        <w:t>1. Reduces average packet delivery time by ≥30% vs traditional routing</w:t>
      </w:r>
      <w:r>
        <w:rPr>
          <w:color w:val="auto"/>
        </w:rPr>
        <w:br w:type="textWrapping"/>
      </w:r>
      <w:r>
        <w:rPr>
          <w:color w:val="auto"/>
        </w:rPr>
        <w:t>2. Minimizes packet loss in congested networks</w:t>
      </w:r>
      <w:r>
        <w:rPr>
          <w:color w:val="auto"/>
        </w:rPr>
        <w:br w:type="textWrapping"/>
      </w:r>
      <w:r>
        <w:rPr>
          <w:color w:val="auto"/>
        </w:rPr>
        <w:t>3. Adapts to dynamic network topologies</w:t>
      </w:r>
    </w:p>
    <w:p w14:paraId="0C6C84F7">
      <w:pPr>
        <w:pStyle w:val="2"/>
        <w:rPr>
          <w:color w:val="auto"/>
        </w:rPr>
      </w:pPr>
      <w:r>
        <w:rPr>
          <w:color w:val="auto"/>
        </w:rPr>
        <w:t>2. Game Description</w:t>
      </w:r>
    </w:p>
    <w:p w14:paraId="0DF0B4A4">
      <w:pPr>
        <w:pStyle w:val="3"/>
        <w:rPr>
          <w:color w:val="auto"/>
        </w:rPr>
      </w:pPr>
      <w:r>
        <w:rPr>
          <w:color w:val="auto"/>
        </w:rPr>
        <w:t>Original System Background</w:t>
      </w:r>
    </w:p>
    <w:p w14:paraId="157E1BF4">
      <w:pPr>
        <w:rPr>
          <w:color w:val="auto"/>
        </w:rPr>
      </w:pPr>
      <w:r>
        <w:rPr>
          <w:color w:val="auto"/>
        </w:rPr>
        <w:t>- Static routing tables (OSPF, RIP)</w:t>
      </w:r>
      <w:r>
        <w:rPr>
          <w:color w:val="auto"/>
        </w:rPr>
        <w:br w:type="textWrapping"/>
      </w:r>
      <w:r>
        <w:rPr>
          <w:color w:val="auto"/>
        </w:rPr>
        <w:t>- Centralized path computation</w:t>
      </w:r>
      <w:r>
        <w:rPr>
          <w:color w:val="auto"/>
        </w:rPr>
        <w:br w:type="textWrapping"/>
      </w:r>
      <w:r>
        <w:rPr>
          <w:color w:val="auto"/>
        </w:rPr>
        <w:t>- No adaptation to real-time congestion</w:t>
      </w:r>
    </w:p>
    <w:p w14:paraId="38DE7CFC">
      <w:pPr>
        <w:pStyle w:val="3"/>
        <w:rPr>
          <w:color w:val="auto"/>
        </w:rPr>
      </w:pPr>
      <w:r>
        <w:rPr>
          <w:color w:val="auto"/>
        </w:rPr>
        <w:t>Innovations Introduced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E69FE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0AE9F8">
            <w:pPr>
              <w:rPr>
                <w:color w:val="auto"/>
              </w:rPr>
            </w:pPr>
            <w:r>
              <w:rPr>
                <w:b/>
                <w:color w:val="auto"/>
              </w:rPr>
              <w:t>Component</w:t>
            </w:r>
          </w:p>
        </w:tc>
        <w:tc>
          <w:tcPr>
            <w:tcW w:w="2880" w:type="dxa"/>
          </w:tcPr>
          <w:p w14:paraId="5BCC436F">
            <w:pPr>
              <w:rPr>
                <w:color w:val="auto"/>
              </w:rPr>
            </w:pPr>
            <w:r>
              <w:rPr>
                <w:b/>
                <w:color w:val="auto"/>
              </w:rPr>
              <w:t>Innovation</w:t>
            </w:r>
          </w:p>
        </w:tc>
        <w:tc>
          <w:tcPr>
            <w:tcW w:w="2880" w:type="dxa"/>
          </w:tcPr>
          <w:p w14:paraId="19DCDA08">
            <w:pPr>
              <w:rPr>
                <w:color w:val="auto"/>
              </w:rPr>
            </w:pPr>
            <w:r>
              <w:rPr>
                <w:b/>
                <w:color w:val="auto"/>
              </w:rPr>
              <w:t>Impact</w:t>
            </w:r>
          </w:p>
        </w:tc>
      </w:tr>
      <w:tr w14:paraId="6BDA2F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DAC83D">
            <w:pPr>
              <w:rPr>
                <w:color w:val="auto"/>
              </w:rPr>
            </w:pPr>
            <w:r>
              <w:rPr>
                <w:color w:val="auto"/>
              </w:rPr>
              <w:t>Agents</w:t>
            </w:r>
          </w:p>
        </w:tc>
        <w:tc>
          <w:tcPr>
            <w:tcW w:w="2880" w:type="dxa"/>
          </w:tcPr>
          <w:p w14:paraId="2AC78305">
            <w:pPr>
              <w:rPr>
                <w:color w:val="auto"/>
              </w:rPr>
            </w:pPr>
            <w:r>
              <w:rPr>
                <w:color w:val="auto"/>
              </w:rPr>
              <w:t>Each router is a DQN-based agent</w:t>
            </w:r>
          </w:p>
        </w:tc>
        <w:tc>
          <w:tcPr>
            <w:tcW w:w="2880" w:type="dxa"/>
          </w:tcPr>
          <w:p w14:paraId="5E7758A9">
            <w:pPr>
              <w:rPr>
                <w:color w:val="auto"/>
              </w:rPr>
            </w:pPr>
            <w:r>
              <w:rPr>
                <w:color w:val="auto"/>
              </w:rPr>
              <w:t>Decentralized decision-making</w:t>
            </w:r>
          </w:p>
        </w:tc>
      </w:tr>
      <w:tr w14:paraId="068D01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734B0E">
            <w:pPr>
              <w:rPr>
                <w:color w:val="auto"/>
              </w:rPr>
            </w:pPr>
            <w:r>
              <w:rPr>
                <w:color w:val="auto"/>
              </w:rPr>
              <w:t>Rewards</w:t>
            </w:r>
          </w:p>
        </w:tc>
        <w:tc>
          <w:tcPr>
            <w:tcW w:w="2880" w:type="dxa"/>
          </w:tcPr>
          <w:p w14:paraId="64C02009">
            <w:pPr>
              <w:rPr>
                <w:color w:val="auto"/>
              </w:rPr>
            </w:pPr>
            <w:r>
              <w:rPr>
                <w:color w:val="auto"/>
              </w:rPr>
              <w:t>TTL-scaling rewards + distance penalties</w:t>
            </w:r>
          </w:p>
        </w:tc>
        <w:tc>
          <w:tcPr>
            <w:tcW w:w="2880" w:type="dxa"/>
          </w:tcPr>
          <w:p w14:paraId="2AFB2609">
            <w:pPr>
              <w:rPr>
                <w:color w:val="auto"/>
              </w:rPr>
            </w:pPr>
            <w:r>
              <w:rPr>
                <w:color w:val="auto"/>
              </w:rPr>
              <w:t>Urgent packets prioritized</w:t>
            </w:r>
          </w:p>
        </w:tc>
      </w:tr>
      <w:tr w14:paraId="32A1C0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5B21F1">
            <w:pPr>
              <w:rPr>
                <w:color w:val="auto"/>
              </w:rPr>
            </w:pPr>
            <w:r>
              <w:rPr>
                <w:color w:val="auto"/>
              </w:rPr>
              <w:t>Topology</w:t>
            </w:r>
          </w:p>
        </w:tc>
        <w:tc>
          <w:tcPr>
            <w:tcW w:w="2880" w:type="dxa"/>
          </w:tcPr>
          <w:p w14:paraId="09301DD1">
            <w:pPr>
              <w:rPr>
                <w:color w:val="auto"/>
              </w:rPr>
            </w:pPr>
            <w:r>
              <w:rPr>
                <w:color w:val="auto"/>
              </w:rPr>
              <w:t>Grid-based with blocks/congestion points</w:t>
            </w:r>
          </w:p>
        </w:tc>
        <w:tc>
          <w:tcPr>
            <w:tcW w:w="2880" w:type="dxa"/>
          </w:tcPr>
          <w:p w14:paraId="73FBBE1F">
            <w:pPr>
              <w:rPr>
                <w:color w:val="auto"/>
              </w:rPr>
            </w:pPr>
            <w:r>
              <w:rPr>
                <w:color w:val="auto"/>
              </w:rPr>
              <w:t>Real-world UAV network simulation</w:t>
            </w:r>
          </w:p>
        </w:tc>
      </w:tr>
    </w:tbl>
    <w:p w14:paraId="70B5A86C">
      <w:pPr>
        <w:rPr>
          <w:color w:val="auto"/>
        </w:rPr>
      </w:pPr>
      <w:r>
        <w:rPr>
          <w:color w:val="auto"/>
        </w:rPr>
        <w:t>Strategic Complexity:</w:t>
      </w:r>
      <w:r>
        <w:rPr>
          <w:color w:val="auto"/>
        </w:rPr>
        <w:br w:type="textWrapping"/>
      </w:r>
      <w:r>
        <w:rPr>
          <w:color w:val="auto"/>
        </w:rPr>
        <w:t>- State space grows exponentially with network size (O(n²) for n routers)</w:t>
      </w:r>
      <w:r>
        <w:rPr>
          <w:color w:val="auto"/>
        </w:rPr>
        <w:br w:type="textWrapping"/>
      </w:r>
      <w:r>
        <w:rPr>
          <w:color w:val="auto"/>
        </w:rPr>
        <w:t>- Partial observability challenges</w:t>
      </w:r>
    </w:p>
    <w:p w14:paraId="61CB2DAB">
      <w:pPr>
        <w:pStyle w:val="2"/>
        <w:rPr>
          <w:color w:val="auto"/>
        </w:rPr>
      </w:pPr>
      <w:r>
        <w:rPr>
          <w:color w:val="auto"/>
        </w:rPr>
        <w:t>3. AI Approach</w:t>
      </w:r>
    </w:p>
    <w:p w14:paraId="4B2CD6EC">
      <w:pPr>
        <w:pStyle w:val="3"/>
        <w:rPr>
          <w:color w:val="auto"/>
        </w:rPr>
      </w:pPr>
      <w:r>
        <w:rPr>
          <w:color w:val="auto"/>
        </w:rPr>
        <w:t>Core Techniques</w:t>
      </w:r>
    </w:p>
    <w:p w14:paraId="245C5EF9">
      <w:pPr>
        <w:rPr>
          <w:color w:val="auto"/>
        </w:rPr>
      </w:pPr>
      <w:r>
        <w:rPr>
          <w:color w:val="auto"/>
        </w:rPr>
        <w:t>1. Deep Q-Networks (DQN)</w:t>
      </w:r>
      <w:r>
        <w:rPr>
          <w:color w:val="auto"/>
        </w:rPr>
        <w:br w:type="textWrapping"/>
      </w:r>
      <w:r>
        <w:rPr>
          <w:color w:val="auto"/>
        </w:rPr>
        <w:t>- Each router has independent policy/target networks</w:t>
      </w:r>
      <w:r>
        <w:rPr>
          <w:color w:val="auto"/>
        </w:rPr>
        <w:br w:type="textWrapping"/>
      </w:r>
      <w:r>
        <w:rPr>
          <w:color w:val="auto"/>
        </w:rPr>
        <w:t>- Experience replay with batch size=64</w:t>
      </w:r>
    </w:p>
    <w:p w14:paraId="398E8CCE">
      <w:pPr>
        <w:rPr>
          <w:color w:val="auto"/>
        </w:rPr>
      </w:pPr>
      <w:r>
        <w:rPr>
          <w:color w:val="auto"/>
        </w:rPr>
        <w:t>2. Custom Reward Shaping</w:t>
      </w:r>
    </w:p>
    <w:p w14:paraId="3EB18C7B">
      <w:pPr>
        <w:rPr>
          <w:color w:val="auto"/>
        </w:rPr>
      </w:pPr>
      <w:r>
        <w:rPr>
          <w:rFonts w:ascii="Courier New" w:hAnsi="Courier New"/>
          <w:color w:val="auto"/>
          <w:sz w:val="20"/>
        </w:rPr>
        <w:t>def getReward(self):</w:t>
      </w:r>
      <w:r>
        <w:rPr>
          <w:rFonts w:ascii="Courier New" w:hAnsi="Courier New"/>
          <w:color w:val="auto"/>
          <w:sz w:val="20"/>
        </w:rPr>
        <w:br w:type="textWrapping"/>
      </w:r>
      <w:r>
        <w:rPr>
          <w:rFonts w:ascii="Courier New" w:hAnsi="Courier New"/>
          <w:color w:val="auto"/>
          <w:sz w:val="20"/>
        </w:rPr>
        <w:t xml:space="preserve">    if scaling_type == 'square':</w:t>
      </w:r>
      <w:r>
        <w:rPr>
          <w:rFonts w:ascii="Courier New" w:hAnsi="Courier New"/>
          <w:color w:val="auto"/>
          <w:sz w:val="20"/>
        </w:rPr>
        <w:br w:type="textWrapping"/>
      </w:r>
      <w:r>
        <w:rPr>
          <w:rFonts w:ascii="Courier New" w:hAnsi="Courier New"/>
          <w:color w:val="auto"/>
          <w:sz w:val="20"/>
        </w:rPr>
        <w:t xml:space="preserve">        return reward * (packet.ttl / max_ttl)**2</w:t>
      </w:r>
    </w:p>
    <w:p w14:paraId="5E2C01A7">
      <w:pPr>
        <w:rPr>
          <w:color w:val="auto"/>
        </w:rPr>
      </w:pPr>
      <w:r>
        <w:rPr>
          <w:color w:val="auto"/>
        </w:rPr>
        <w:t>3. Cooperative MARL</w:t>
      </w:r>
      <w:r>
        <w:rPr>
          <w:color w:val="auto"/>
        </w:rPr>
        <w:br w:type="textWrapping"/>
      </w:r>
      <w:r>
        <w:rPr>
          <w:color w:val="auto"/>
        </w:rPr>
        <w:t>- Implicit knowledge sharing through reward signals</w:t>
      </w:r>
      <w:r>
        <w:rPr>
          <w:color w:val="auto"/>
        </w:rPr>
        <w:br w:type="textWrapping"/>
      </w:r>
      <w:r>
        <w:rPr>
          <w:color w:val="auto"/>
        </w:rPr>
        <w:t>- Neighbor queue states as partial observations</w:t>
      </w:r>
    </w:p>
    <w:p w14:paraId="3C64CEBA">
      <w:pPr>
        <w:pStyle w:val="3"/>
        <w:rPr>
          <w:color w:val="auto"/>
        </w:rPr>
      </w:pPr>
      <w:r>
        <w:rPr>
          <w:color w:val="auto"/>
        </w:rPr>
        <w:t>Complexity Analysis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5FDF6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367E08">
            <w:pPr>
              <w:rPr>
                <w:color w:val="auto"/>
              </w:rPr>
            </w:pPr>
            <w:r>
              <w:rPr>
                <w:b/>
                <w:color w:val="auto"/>
              </w:rPr>
              <w:t>Component</w:t>
            </w:r>
          </w:p>
        </w:tc>
        <w:tc>
          <w:tcPr>
            <w:tcW w:w="2880" w:type="dxa"/>
          </w:tcPr>
          <w:p w14:paraId="559F05C7">
            <w:pPr>
              <w:rPr>
                <w:color w:val="auto"/>
              </w:rPr>
            </w:pPr>
            <w:r>
              <w:rPr>
                <w:b/>
                <w:color w:val="auto"/>
              </w:rPr>
              <w:t>Challenge</w:t>
            </w:r>
          </w:p>
        </w:tc>
        <w:tc>
          <w:tcPr>
            <w:tcW w:w="2880" w:type="dxa"/>
          </w:tcPr>
          <w:p w14:paraId="0116EF9F">
            <w:pPr>
              <w:rPr>
                <w:color w:val="auto"/>
              </w:rPr>
            </w:pPr>
            <w:r>
              <w:rPr>
                <w:b/>
                <w:color w:val="auto"/>
              </w:rPr>
              <w:t>Solution</w:t>
            </w:r>
          </w:p>
        </w:tc>
      </w:tr>
      <w:tr w14:paraId="190E84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E589DE">
            <w:pPr>
              <w:rPr>
                <w:color w:val="auto"/>
              </w:rPr>
            </w:pPr>
            <w:r>
              <w:rPr>
                <w:color w:val="auto"/>
              </w:rPr>
              <w:t>Action Space</w:t>
            </w:r>
          </w:p>
        </w:tc>
        <w:tc>
          <w:tcPr>
            <w:tcW w:w="2880" w:type="dxa"/>
          </w:tcPr>
          <w:p w14:paraId="5ABC637B">
            <w:pPr>
              <w:rPr>
                <w:color w:val="auto"/>
              </w:rPr>
            </w:pPr>
            <w:r>
              <w:rPr>
                <w:color w:val="auto"/>
              </w:rPr>
              <w:t>O(n) possible next-hops</w:t>
            </w:r>
          </w:p>
        </w:tc>
        <w:tc>
          <w:tcPr>
            <w:tcW w:w="2880" w:type="dxa"/>
          </w:tcPr>
          <w:p w14:paraId="3AA8E32B">
            <w:pPr>
              <w:rPr>
                <w:color w:val="auto"/>
              </w:rPr>
            </w:pPr>
            <w:r>
              <w:rPr>
                <w:color w:val="auto"/>
              </w:rPr>
              <w:t>ε-Greedy exploration</w:t>
            </w:r>
          </w:p>
        </w:tc>
      </w:tr>
      <w:tr w14:paraId="0A012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65009D">
            <w:pPr>
              <w:rPr>
                <w:color w:val="auto"/>
              </w:rPr>
            </w:pPr>
            <w:r>
              <w:rPr>
                <w:color w:val="auto"/>
              </w:rPr>
              <w:t>State Space</w:t>
            </w:r>
          </w:p>
        </w:tc>
        <w:tc>
          <w:tcPr>
            <w:tcW w:w="2880" w:type="dxa"/>
          </w:tcPr>
          <w:p w14:paraId="604588FC">
            <w:pPr>
              <w:rPr>
                <w:color w:val="auto"/>
              </w:rPr>
            </w:pPr>
            <w:r>
              <w:rPr>
                <w:color w:val="auto"/>
              </w:rPr>
              <w:t>Partial observability</w:t>
            </w:r>
          </w:p>
        </w:tc>
        <w:tc>
          <w:tcPr>
            <w:tcW w:w="2880" w:type="dxa"/>
          </w:tcPr>
          <w:p w14:paraId="4C5E7065">
            <w:pPr>
              <w:rPr>
                <w:color w:val="auto"/>
              </w:rPr>
            </w:pPr>
            <w:r>
              <w:rPr>
                <w:color w:val="auto"/>
              </w:rPr>
              <w:t>Local neighbor states only</w:t>
            </w:r>
          </w:p>
        </w:tc>
      </w:tr>
      <w:tr w14:paraId="29FF78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EF04E7">
            <w:pPr>
              <w:rPr>
                <w:color w:val="auto"/>
              </w:rPr>
            </w:pPr>
            <w:r>
              <w:rPr>
                <w:color w:val="auto"/>
              </w:rPr>
              <w:t>Training</w:t>
            </w:r>
          </w:p>
        </w:tc>
        <w:tc>
          <w:tcPr>
            <w:tcW w:w="2880" w:type="dxa"/>
          </w:tcPr>
          <w:p w14:paraId="6B5497F3">
            <w:pPr>
              <w:rPr>
                <w:color w:val="auto"/>
              </w:rPr>
            </w:pPr>
            <w:r>
              <w:rPr>
                <w:color w:val="auto"/>
              </w:rPr>
              <w:t>Non-stationarity</w:t>
            </w:r>
          </w:p>
        </w:tc>
        <w:tc>
          <w:tcPr>
            <w:tcW w:w="2880" w:type="dxa"/>
          </w:tcPr>
          <w:p w14:paraId="67BC2005">
            <w:pPr>
              <w:rPr>
                <w:color w:val="auto"/>
              </w:rPr>
            </w:pPr>
            <w:r>
              <w:rPr>
                <w:color w:val="auto"/>
              </w:rPr>
              <w:t>Independent learner approach</w:t>
            </w:r>
          </w:p>
        </w:tc>
      </w:tr>
    </w:tbl>
    <w:p w14:paraId="1BE5E612">
      <w:pPr>
        <w:pStyle w:val="2"/>
        <w:rPr>
          <w:color w:val="auto"/>
        </w:rPr>
      </w:pPr>
      <w:r>
        <w:rPr>
          <w:color w:val="auto"/>
        </w:rPr>
        <w:t>4. System Rules &amp; Mechanics</w:t>
      </w:r>
    </w:p>
    <w:p w14:paraId="47CE0D1B">
      <w:pPr>
        <w:pStyle w:val="3"/>
        <w:rPr>
          <w:color w:val="auto"/>
        </w:rPr>
      </w:pPr>
      <w:r>
        <w:rPr>
          <w:color w:val="auto"/>
        </w:rPr>
        <w:t>Modified Routing Protocol</w:t>
      </w:r>
    </w:p>
    <w:p w14:paraId="737B8BE3">
      <w:pPr>
        <w:rPr>
          <w:color w:val="auto"/>
        </w:rPr>
      </w:pPr>
      <w:r>
        <w:rPr>
          <w:color w:val="auto"/>
        </w:rPr>
        <w:t>1. Packet Movement</w:t>
      </w:r>
      <w:r>
        <w:rPr>
          <w:color w:val="auto"/>
        </w:rPr>
        <w:br w:type="textWrapping"/>
      </w:r>
      <w:r>
        <w:rPr>
          <w:color w:val="auto"/>
        </w:rPr>
        <w:t>- Routers can: Forward, Drop, or Hold packets</w:t>
      </w:r>
      <w:r>
        <w:rPr>
          <w:color w:val="auto"/>
        </w:rPr>
        <w:br w:type="textWrapping"/>
      </w:r>
      <w:r>
        <w:rPr>
          <w:color w:val="auto"/>
        </w:rPr>
        <w:t>- TTL decreases each hop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color w:val="auto"/>
        </w:rPr>
        <w:t>2. Winning Conditions</w:t>
      </w:r>
      <w:r>
        <w:rPr>
          <w:color w:val="auto"/>
        </w:rPr>
        <w:br w:type="textWrapping"/>
      </w:r>
      <w:r>
        <w:rPr>
          <w:color w:val="auto"/>
        </w:rPr>
        <w:t>- Maximize packets reaching congestion point</w:t>
      </w:r>
      <w:r>
        <w:rPr>
          <w:color w:val="auto"/>
        </w:rPr>
        <w:br w:type="textWrapping"/>
      </w:r>
      <w:r>
        <w:rPr>
          <w:color w:val="auto"/>
        </w:rPr>
        <w:t>- Minimize average delivery time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color w:val="auto"/>
        </w:rPr>
        <w:t>3. Turn Sequence</w:t>
      </w:r>
    </w:p>
    <w:p w14:paraId="6157137F">
      <w:pPr>
        <w:rPr>
          <w:color w:val="auto"/>
        </w:rPr>
      </w:pPr>
      <w:r>
        <w:rPr>
          <w:rFonts w:ascii="Courier New" w:hAnsi="Courier New"/>
          <w:color w:val="auto"/>
          <w:sz w:val="20"/>
        </w:rPr>
        <w:t>Host -&gt;&gt; Router: Generates packet</w:t>
      </w:r>
      <w:r>
        <w:rPr>
          <w:rFonts w:ascii="Courier New" w:hAnsi="Courier New"/>
          <w:color w:val="auto"/>
          <w:sz w:val="20"/>
        </w:rPr>
        <w:br w:type="textWrapping"/>
      </w:r>
      <w:r>
        <w:rPr>
          <w:rFonts w:ascii="Courier New" w:hAnsi="Courier New"/>
          <w:color w:val="auto"/>
          <w:sz w:val="20"/>
        </w:rPr>
        <w:t>Router -&gt;&gt; DQN: Gets action (ε-greedy)</w:t>
      </w:r>
      <w:r>
        <w:rPr>
          <w:rFonts w:ascii="Courier New" w:hAnsi="Courier New"/>
          <w:color w:val="auto"/>
          <w:sz w:val="20"/>
        </w:rPr>
        <w:br w:type="textWrapping"/>
      </w:r>
      <w:r>
        <w:rPr>
          <w:rFonts w:ascii="Courier New" w:hAnsi="Courier New"/>
          <w:color w:val="auto"/>
          <w:sz w:val="20"/>
        </w:rPr>
        <w:t>DQN -&gt;&gt; Neighbor: Forwards packet</w:t>
      </w:r>
      <w:r>
        <w:rPr>
          <w:rFonts w:ascii="Courier New" w:hAnsi="Courier New"/>
          <w:color w:val="auto"/>
          <w:sz w:val="20"/>
        </w:rPr>
        <w:br w:type="textWrapping"/>
      </w:r>
      <w:r>
        <w:rPr>
          <w:rFonts w:ascii="Courier New" w:hAnsi="Courier New"/>
          <w:color w:val="auto"/>
          <w:sz w:val="20"/>
        </w:rPr>
        <w:t>Neighbor -&gt;&gt; Router: Sends reward</w:t>
      </w:r>
      <w:r>
        <w:rPr>
          <w:rFonts w:ascii="Courier New" w:hAnsi="Courier New"/>
          <w:color w:val="auto"/>
          <w:sz w:val="20"/>
        </w:rPr>
        <w:br w:type="textWrapping"/>
      </w:r>
      <w:r>
        <w:rPr>
          <w:rFonts w:ascii="Courier New" w:hAnsi="Courier New"/>
          <w:color w:val="auto"/>
          <w:sz w:val="20"/>
        </w:rPr>
        <w:t>Router -&gt;&gt; ReplayBuffer: Stores experience</w:t>
      </w:r>
    </w:p>
    <w:p w14:paraId="58643178">
      <w:pPr>
        <w:pStyle w:val="2"/>
        <w:rPr>
          <w:color w:val="auto"/>
        </w:rPr>
      </w:pPr>
      <w:r>
        <w:rPr>
          <w:color w:val="auto"/>
        </w:rPr>
        <w:t>5. Implementation Plan</w:t>
      </w:r>
    </w:p>
    <w:p w14:paraId="3C26187F">
      <w:pPr>
        <w:rPr>
          <w:color w:val="auto"/>
        </w:rPr>
      </w:pPr>
      <w:r>
        <w:rPr>
          <w:b/>
          <w:color w:val="auto"/>
        </w:rPr>
        <w:t>Tech Stack</w:t>
      </w:r>
    </w:p>
    <w:p w14:paraId="580733B5">
      <w:pPr>
        <w:rPr>
          <w:color w:val="auto"/>
        </w:rPr>
      </w:pPr>
      <w:r>
        <w:rPr>
          <w:color w:val="auto"/>
        </w:rPr>
        <w:t>- Language: Python 3.9</w:t>
      </w:r>
      <w:r>
        <w:rPr>
          <w:color w:val="auto"/>
        </w:rPr>
        <w:br w:type="textWrapping"/>
      </w:r>
      <w:r>
        <w:rPr>
          <w:color w:val="auto"/>
        </w:rPr>
        <w:t>- Libraries:</w:t>
      </w:r>
      <w:r>
        <w:rPr>
          <w:color w:val="auto"/>
        </w:rPr>
        <w:br w:type="textWrapping"/>
      </w:r>
      <w:r>
        <w:rPr>
          <w:color w:val="auto"/>
        </w:rPr>
        <w:t xml:space="preserve">  - PyTorch (DQN implementation)</w:t>
      </w:r>
      <w:r>
        <w:rPr>
          <w:color w:val="auto"/>
        </w:rPr>
        <w:br w:type="textWrapping"/>
      </w:r>
      <w:r>
        <w:rPr>
          <w:color w:val="auto"/>
        </w:rPr>
        <w:t xml:space="preserve">  - Matplotlib (Performance visualization)</w:t>
      </w:r>
      <w:r>
        <w:rPr>
          <w:color w:val="auto"/>
        </w:rPr>
        <w:br w:type="textWrapping"/>
      </w:r>
      <w:r>
        <w:rPr>
          <w:color w:val="auto"/>
        </w:rPr>
        <w:t xml:space="preserve">  - ConfigParser (Parameter management)</w:t>
      </w:r>
    </w:p>
    <w:p w14:paraId="0AB958B2">
      <w:pPr>
        <w:rPr>
          <w:color w:val="auto"/>
        </w:rPr>
      </w:pPr>
      <w:r>
        <w:rPr>
          <w:b/>
          <w:color w:val="auto"/>
        </w:rPr>
        <w:t>Timeline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4BDF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1E5650">
            <w:pPr>
              <w:rPr>
                <w:color w:val="auto"/>
              </w:rPr>
            </w:pPr>
            <w:r>
              <w:rPr>
                <w:b/>
                <w:color w:val="auto"/>
              </w:rPr>
              <w:t>Week</w:t>
            </w:r>
          </w:p>
        </w:tc>
        <w:tc>
          <w:tcPr>
            <w:tcW w:w="2880" w:type="dxa"/>
          </w:tcPr>
          <w:p w14:paraId="74903426">
            <w:pPr>
              <w:rPr>
                <w:color w:val="auto"/>
              </w:rPr>
            </w:pPr>
            <w:r>
              <w:rPr>
                <w:b/>
                <w:color w:val="auto"/>
              </w:rPr>
              <w:t>Task</w:t>
            </w:r>
          </w:p>
        </w:tc>
        <w:tc>
          <w:tcPr>
            <w:tcW w:w="2880" w:type="dxa"/>
          </w:tcPr>
          <w:p w14:paraId="1CE46F56">
            <w:pPr>
              <w:rPr>
                <w:color w:val="auto"/>
              </w:rPr>
            </w:pPr>
            <w:r>
              <w:rPr>
                <w:b/>
                <w:color w:val="auto"/>
              </w:rPr>
              <w:t>Deliverable</w:t>
            </w:r>
          </w:p>
        </w:tc>
      </w:tr>
      <w:tr w14:paraId="13AAA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7C1F31">
            <w:pPr>
              <w:rPr>
                <w:color w:val="auto"/>
              </w:rPr>
            </w:pPr>
            <w:r>
              <w:rPr>
                <w:color w:val="auto"/>
              </w:rPr>
              <w:t>1-2</w:t>
            </w:r>
          </w:p>
        </w:tc>
        <w:tc>
          <w:tcPr>
            <w:tcW w:w="2880" w:type="dxa"/>
          </w:tcPr>
          <w:p w14:paraId="66EF812E">
            <w:pPr>
              <w:rPr>
                <w:color w:val="auto"/>
              </w:rPr>
            </w:pPr>
            <w:r>
              <w:rPr>
                <w:color w:val="auto"/>
              </w:rPr>
              <w:t>Network simulator core</w:t>
            </w:r>
          </w:p>
        </w:tc>
        <w:tc>
          <w:tcPr>
            <w:tcW w:w="2880" w:type="dxa"/>
          </w:tcPr>
          <w:p w14:paraId="4F48C52E">
            <w:pPr>
              <w:rPr>
                <w:color w:val="auto"/>
              </w:rPr>
            </w:pPr>
            <w:r>
              <w:rPr>
                <w:color w:val="auto"/>
              </w:rPr>
              <w:t>Grid world with routers/hosts</w:t>
            </w:r>
          </w:p>
        </w:tc>
      </w:tr>
      <w:tr w14:paraId="5BA05F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A8E75D">
            <w:pPr>
              <w:rPr>
                <w:color w:val="auto"/>
              </w:rPr>
            </w:pPr>
            <w:r>
              <w:rPr>
                <w:color w:val="auto"/>
              </w:rPr>
              <w:t>3-4</w:t>
            </w:r>
          </w:p>
        </w:tc>
        <w:tc>
          <w:tcPr>
            <w:tcW w:w="2880" w:type="dxa"/>
          </w:tcPr>
          <w:p w14:paraId="60C9C8FE">
            <w:pPr>
              <w:rPr>
                <w:color w:val="auto"/>
              </w:rPr>
            </w:pPr>
            <w:r>
              <w:rPr>
                <w:color w:val="auto"/>
              </w:rPr>
              <w:t>DQN agent implementation</w:t>
            </w:r>
          </w:p>
        </w:tc>
        <w:tc>
          <w:tcPr>
            <w:tcW w:w="2880" w:type="dxa"/>
          </w:tcPr>
          <w:p w14:paraId="010502BB">
            <w:pPr>
              <w:rPr>
                <w:color w:val="auto"/>
              </w:rPr>
            </w:pPr>
            <w:r>
              <w:rPr>
                <w:color w:val="auto"/>
              </w:rPr>
              <w:t>Working single-router agent</w:t>
            </w:r>
          </w:p>
        </w:tc>
      </w:tr>
      <w:tr w14:paraId="2B9B27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F26CA1">
            <w:pPr>
              <w:rPr>
                <w:color w:val="auto"/>
              </w:rPr>
            </w:pPr>
            <w:r>
              <w:rPr>
                <w:color w:val="auto"/>
              </w:rPr>
              <w:t>5-6</w:t>
            </w:r>
          </w:p>
        </w:tc>
        <w:tc>
          <w:tcPr>
            <w:tcW w:w="2880" w:type="dxa"/>
          </w:tcPr>
          <w:p w14:paraId="7EE20D83">
            <w:pPr>
              <w:rPr>
                <w:color w:val="auto"/>
              </w:rPr>
            </w:pPr>
            <w:r>
              <w:rPr>
                <w:color w:val="auto"/>
              </w:rPr>
              <w:t>MARL integration</w:t>
            </w:r>
          </w:p>
        </w:tc>
        <w:tc>
          <w:tcPr>
            <w:tcW w:w="2880" w:type="dxa"/>
          </w:tcPr>
          <w:p w14:paraId="309BAB84">
            <w:pPr>
              <w:rPr>
                <w:color w:val="auto"/>
              </w:rPr>
            </w:pPr>
            <w:r>
              <w:rPr>
                <w:color w:val="auto"/>
              </w:rPr>
              <w:t>Multi-router coordination</w:t>
            </w:r>
          </w:p>
        </w:tc>
      </w:tr>
      <w:tr w14:paraId="4CDB5D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1EA0FB">
            <w:pPr>
              <w:rPr>
                <w:color w:val="auto"/>
              </w:rPr>
            </w:pPr>
            <w:r>
              <w:rPr>
                <w:color w:val="auto"/>
              </w:rPr>
              <w:t>7-8</w:t>
            </w:r>
          </w:p>
        </w:tc>
        <w:tc>
          <w:tcPr>
            <w:tcW w:w="2880" w:type="dxa"/>
          </w:tcPr>
          <w:p w14:paraId="17D2CC7F">
            <w:pPr>
              <w:rPr>
                <w:color w:val="auto"/>
              </w:rPr>
            </w:pPr>
            <w:r>
              <w:rPr>
                <w:color w:val="auto"/>
              </w:rPr>
              <w:t>Testing &amp; visualization</w:t>
            </w:r>
          </w:p>
        </w:tc>
        <w:tc>
          <w:tcPr>
            <w:tcW w:w="2880" w:type="dxa"/>
          </w:tcPr>
          <w:p w14:paraId="7151F097">
            <w:pPr>
              <w:rPr>
                <w:color w:val="auto"/>
              </w:rPr>
            </w:pPr>
            <w:r>
              <w:rPr>
                <w:color w:val="auto"/>
              </w:rPr>
              <w:t>Performance metrics dashboard</w:t>
            </w:r>
          </w:p>
        </w:tc>
      </w:tr>
    </w:tbl>
    <w:p w14:paraId="3F1FA271">
      <w:pPr>
        <w:rPr>
          <w:color w:val="auto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492499"/>
    <w:rsid w:val="3AC727C9"/>
    <w:rsid w:val="40B64CB8"/>
    <w:rsid w:val="463A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mfaha</cp:lastModifiedBy>
  <dcterms:modified xsi:type="dcterms:W3CDTF">2025-04-30T20:44:32Z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2057-12.2.0.20795</vt:lpwstr>
  </property>
  <property fmtid="{D5CDD505-2E9C-101B-9397-08002B2CF9AE}" pid="3" name="ICV">
    <vt:lpwstr>05A42555264D4BD781BD27B650D16053_13</vt:lpwstr>
  </property>
</Properties>
</file>