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4"/>
        </w:rPr>
        <w:t>ModelGuard: Terminal Execution Commands</w:t>
      </w:r>
    </w:p>
    <w:p>
      <w:pPr>
        <w:spacing w:before="0" w:after="320"/>
      </w:pPr>
      <w:r>
        <w:rPr>
          <w:rFonts w:ascii="Calibri" w:hAnsi="Calibri"/>
          <w:i/>
          <w:color w:val="46505F"/>
          <w:sz w:val="22"/>
        </w:rPr>
        <w:t>Quick Reference Guide for Module 3 (Chat Template Analyser), Full Model Scanning, and Automated Testing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1. Module 3 Only: Chat Template Static Analysis</w:t>
      </w:r>
    </w:p>
    <w:p>
      <w:pPr>
        <w:spacing w:after="120"/>
      </w:pPr>
      <w:r>
        <w:t xml:space="preserve">Use this script when you want to inspect </w:t>
      </w:r>
      <w:r>
        <w:rPr>
          <w:b/>
        </w:rPr>
        <w:t>exclusively the chat template</w:t>
      </w:r>
      <w:r>
        <w:t xml:space="preserve"> of a model file. It isolates Module 3, extracting template strings from metadata or sibling tokenizer files and performing static Jinja AST analysis without running Module 2 structural checks.</w:t>
      </w:r>
    </w:p>
    <w:p>
      <w:pPr>
        <w:spacing w:after="40"/>
      </w:pPr>
      <w:r>
        <w:t>Command to scan an arbitrary model file (GGUF or Safetensors):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urier New" w:hAnsi="Courier New"/>
                <w:b/>
                <w:color w:val="141E2D"/>
                <w:sz w:val="19"/>
              </w:rPr>
              <w:t>.venv/bin/python demo_template.py path/to/your_model.gguf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Built-in Threat Model Demonstration (Runs 4 synthetic scenarios):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urier New" w:hAnsi="Courier New"/>
                <w:b/>
                <w:color w:val="141E2D"/>
                <w:sz w:val="19"/>
              </w:rPr>
              <w:t>.venv/bin/python demo_template.py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b/>
        </w:rPr>
        <w:t xml:space="preserve">What it evaluates: </w:t>
      </w:r>
      <w:r>
        <w:t>Dunder traversal (CT101), dangerous system calls (CT102), sandbox escape globals (CT104), template inclusions (CT105), system prompt omission (CT110), backdoor phrases (CT111), and Jinja syntax errors (CT120).</w:t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2. Full Pipeline: Modules 1, 2, and 3 (All-in-One Scan)</w:t>
      </w:r>
    </w:p>
    <w:p>
      <w:pPr>
        <w:spacing w:after="120"/>
      </w:pPr>
      <w:r>
        <w:t xml:space="preserve">Use the standard ModelGuard CLI scanner when you want </w:t>
      </w:r>
      <w:r>
        <w:rPr>
          <w:b/>
        </w:rPr>
        <w:t>all checks performed together</w:t>
      </w:r>
      <w:r>
        <w:t>: container parsing (Module 1), structural anomaly detection (Module 2), and chat template AST security analysis (Module 3).</w:t>
      </w:r>
    </w:p>
    <w:p>
      <w:pPr>
        <w:spacing w:after="40"/>
      </w:pPr>
      <w:r>
        <w:t>Standard terminal scan: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urier New" w:hAnsi="Courier New"/>
                <w:b/>
                <w:color w:val="141E2D"/>
                <w:sz w:val="19"/>
              </w:rPr>
              <w:t>.venv/bin/python -m modelguard scan path/to/your_model.gguf</w:t>
            </w:r>
          </w:p>
        </w:tc>
      </w:tr>
    </w:tbl>
    <w:p>
      <w:pPr>
        <w:spacing w:after="80"/>
      </w:pPr>
    </w:p>
    <w:p>
      <w:pPr>
        <w:spacing w:after="40"/>
      </w:pPr>
      <w:r>
        <w:t>Scan with JSON and HTML report generation: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urier New" w:hAnsi="Courier New"/>
                <w:b/>
                <w:color w:val="141E2D"/>
                <w:sz w:val="19"/>
              </w:rPr>
              <w:t>.venv/bin/python -m modelguard scan path/to/your_model.gguf \n  --json report.json \n  --html report.html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b/>
        </w:rPr>
        <w:t xml:space="preserve">Works identically for Safetensors: </w:t>
      </w:r>
      <w:r>
        <w:t>Replace the path with your target .safetensors container.</w:t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3. Automated Unit Testing (Pytest Suite)</w:t>
      </w:r>
    </w:p>
    <w:p>
      <w:pPr>
        <w:spacing w:after="120"/>
      </w:pPr>
      <w:r>
        <w:t>Use pytest to verify mathematical correctness and regression-test all extraction rules and AST inspection handlers without needing multi-gigabyte weight files.</w:t>
      </w:r>
    </w:p>
    <w:p>
      <w:pPr>
        <w:spacing w:after="40"/>
      </w:pPr>
      <w:r>
        <w:t>Run Module 3 tests only (23 unit tests, verbose output):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urier New" w:hAnsi="Courier New"/>
                <w:b/>
                <w:color w:val="141E2D"/>
                <w:sz w:val="19"/>
              </w:rPr>
              <w:t>.venv/bin/pytest tests/test_template_analyzer.py -v</w:t>
            </w:r>
          </w:p>
        </w:tc>
      </w:tr>
    </w:tbl>
    <w:p>
      <w:pPr>
        <w:spacing w:after="80"/>
      </w:pPr>
    </w:p>
    <w:p>
      <w:pPr>
        <w:spacing w:after="40"/>
      </w:pPr>
      <w:r>
        <w:t>Run entire project test suite (73 unit tests across Modules 1, 2, and 3):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ourier New" w:hAnsi="Courier New"/>
                <w:b/>
                <w:color w:val="141E2D"/>
                <w:sz w:val="19"/>
              </w:rPr>
              <w:t>.venv/bin/pytest -q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Calibri" w:hAnsi="Calibri"/>
          <w:b/>
          <w:color w:val="1B365D"/>
          <w:sz w:val="28"/>
        </w:rPr>
        <w:t>4. Command Summary Cheat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365D"/>
          </w:tcPr>
          <w:p>
            <w:r>
              <w:rPr>
                <w:b/>
                <w:color w:val="FFFFFF"/>
                <w:sz w:val="20"/>
              </w:rPr>
              <w:t>Target Scope</w:t>
            </w:r>
          </w:p>
        </w:tc>
        <w:tc>
          <w:tcPr>
            <w:tcW w:type="dxa" w:w="4608"/>
            <w:shd w:fill="1B365D"/>
          </w:tcPr>
          <w:p>
            <w:r>
              <w:rPr>
                <w:b/>
                <w:color w:val="FFFFFF"/>
                <w:sz w:val="20"/>
              </w:rPr>
              <w:t>Terminal Command</w:t>
            </w:r>
          </w:p>
        </w:tc>
        <w:tc>
          <w:tcPr>
            <w:tcW w:type="dxa" w:w="2592"/>
            <w:shd w:fill="1B365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fill="F9FAFC"/>
          </w:tcPr>
          <w:p>
            <w:r>
              <w:rPr>
                <w:b/>
                <w:sz w:val="18"/>
              </w:rPr>
              <w:t>Module 3 Only (Custom File)</w:t>
            </w:r>
          </w:p>
        </w:tc>
        <w:tc>
          <w:tcPr>
            <w:tcW w:type="dxa" w:w="4608"/>
            <w:shd w:fill="FFFFFF"/>
          </w:tcPr>
          <w:p>
            <w:r>
              <w:rPr>
                <w:rFonts w:ascii="Courier New" w:hAnsi="Courier New"/>
                <w:sz w:val="17"/>
              </w:rPr>
              <w:t>.venv/bin/python demo_template.py &lt;path&gt;</w:t>
            </w:r>
          </w:p>
        </w:tc>
        <w:tc>
          <w:tcPr>
            <w:tcW w:type="dxa" w:w="2592"/>
            <w:shd w:fill="F9FAFC"/>
          </w:tcPr>
          <w:p>
            <w:r>
              <w:rPr>
                <w:sz w:val="18"/>
              </w:rPr>
              <w:t>Scans only the chat template of any GGUF/Safetensors model.</w:t>
            </w:r>
          </w:p>
        </w:tc>
      </w:tr>
      <w:tr>
        <w:tc>
          <w:tcPr>
            <w:tcW w:type="dxa" w:w="2160"/>
            <w:shd w:fill="F9FAFC"/>
          </w:tcPr>
          <w:p>
            <w:r>
              <w:rPr>
                <w:b/>
                <w:sz w:val="18"/>
              </w:rPr>
              <w:t>Module 3 Demo (4 Scenarios)</w:t>
            </w:r>
          </w:p>
        </w:tc>
        <w:tc>
          <w:tcPr>
            <w:tcW w:type="dxa" w:w="4608"/>
            <w:shd w:fill="FFFFFF"/>
          </w:tcPr>
          <w:p>
            <w:r>
              <w:rPr>
                <w:rFonts w:ascii="Courier New" w:hAnsi="Courier New"/>
                <w:sz w:val="17"/>
              </w:rPr>
              <w:t>.venv/bin/python demo_template.py</w:t>
            </w:r>
          </w:p>
        </w:tc>
        <w:tc>
          <w:tcPr>
            <w:tcW w:type="dxa" w:w="2592"/>
            <w:shd w:fill="F9FAFC"/>
          </w:tcPr>
          <w:p>
            <w:r>
              <w:rPr>
                <w:sz w:val="18"/>
              </w:rPr>
              <w:t>Demonstrates benign, exploit, backdoor, and syntax scenarios.</w:t>
            </w:r>
          </w:p>
        </w:tc>
      </w:tr>
      <w:tr>
        <w:tc>
          <w:tcPr>
            <w:tcW w:type="dxa" w:w="2160"/>
            <w:shd w:fill="F9FAFC"/>
          </w:tcPr>
          <w:p>
            <w:r>
              <w:rPr>
                <w:b/>
                <w:sz w:val="18"/>
              </w:rPr>
              <w:t>Full Scan (All Modules)</w:t>
            </w:r>
          </w:p>
        </w:tc>
        <w:tc>
          <w:tcPr>
            <w:tcW w:type="dxa" w:w="4608"/>
            <w:shd w:fill="FFFFFF"/>
          </w:tcPr>
          <w:p>
            <w:r>
              <w:rPr>
                <w:rFonts w:ascii="Courier New" w:hAnsi="Courier New"/>
                <w:sz w:val="17"/>
              </w:rPr>
              <w:t>.venv/bin/python -m modelguard scan &lt;path&gt;</w:t>
            </w:r>
          </w:p>
        </w:tc>
        <w:tc>
          <w:tcPr>
            <w:tcW w:type="dxa" w:w="2592"/>
            <w:shd w:fill="F9FAFC"/>
          </w:tcPr>
          <w:p>
            <w:r>
              <w:rPr>
                <w:sz w:val="18"/>
              </w:rPr>
              <w:t>Full pipeline: file parsing, structure analysis, and template checks.</w:t>
            </w:r>
          </w:p>
        </w:tc>
      </w:tr>
      <w:tr>
        <w:tc>
          <w:tcPr>
            <w:tcW w:type="dxa" w:w="2160"/>
            <w:shd w:fill="F9FAFC"/>
          </w:tcPr>
          <w:p>
            <w:r>
              <w:rPr>
                <w:b/>
                <w:sz w:val="18"/>
              </w:rPr>
              <w:t>Full Scan + Reports</w:t>
            </w:r>
          </w:p>
        </w:tc>
        <w:tc>
          <w:tcPr>
            <w:tcW w:type="dxa" w:w="4608"/>
            <w:shd w:fill="FFFFFF"/>
          </w:tcPr>
          <w:p>
            <w:r>
              <w:rPr>
                <w:rFonts w:ascii="Courier New" w:hAnsi="Courier New"/>
                <w:sz w:val="17"/>
              </w:rPr>
              <w:t>.venv/bin/python -m modelguard scan &lt;path&gt; --json out.json --html out.html</w:t>
            </w:r>
          </w:p>
        </w:tc>
        <w:tc>
          <w:tcPr>
            <w:tcW w:type="dxa" w:w="2592"/>
            <w:shd w:fill="F9FAFC"/>
          </w:tcPr>
          <w:p>
            <w:r>
              <w:rPr>
                <w:sz w:val="18"/>
              </w:rPr>
              <w:t>Executes full scan and writes JSON and HTML reports.</w:t>
            </w:r>
          </w:p>
        </w:tc>
      </w:tr>
      <w:tr>
        <w:tc>
          <w:tcPr>
            <w:tcW w:type="dxa" w:w="2160"/>
            <w:shd w:fill="F9FAFC"/>
          </w:tcPr>
          <w:p>
            <w:r>
              <w:rPr>
                <w:b/>
                <w:sz w:val="18"/>
              </w:rPr>
              <w:t>Module 3 Tests</w:t>
            </w:r>
          </w:p>
        </w:tc>
        <w:tc>
          <w:tcPr>
            <w:tcW w:type="dxa" w:w="4608"/>
            <w:shd w:fill="FFFFFF"/>
          </w:tcPr>
          <w:p>
            <w:r>
              <w:rPr>
                <w:rFonts w:ascii="Courier New" w:hAnsi="Courier New"/>
                <w:sz w:val="17"/>
              </w:rPr>
              <w:t>.venv/bin/pytest tests/test_template_analyzer.py -v</w:t>
            </w:r>
          </w:p>
        </w:tc>
        <w:tc>
          <w:tcPr>
            <w:tcW w:type="dxa" w:w="2592"/>
            <w:shd w:fill="F9FAFC"/>
          </w:tcPr>
          <w:p>
            <w:r>
              <w:rPr>
                <w:sz w:val="18"/>
              </w:rPr>
              <w:t>Runs 23 automated tests for chat template analyzer.</w:t>
            </w:r>
          </w:p>
        </w:tc>
      </w:tr>
      <w:tr>
        <w:tc>
          <w:tcPr>
            <w:tcW w:type="dxa" w:w="2160"/>
            <w:shd w:fill="F9FAFC"/>
          </w:tcPr>
          <w:p>
            <w:r>
              <w:rPr>
                <w:b/>
                <w:sz w:val="18"/>
              </w:rPr>
              <w:t>Full Project Tests</w:t>
            </w:r>
          </w:p>
        </w:tc>
        <w:tc>
          <w:tcPr>
            <w:tcW w:type="dxa" w:w="4608"/>
            <w:shd w:fill="FFFFFF"/>
          </w:tcPr>
          <w:p>
            <w:r>
              <w:rPr>
                <w:rFonts w:ascii="Courier New" w:hAnsi="Courier New"/>
                <w:sz w:val="17"/>
              </w:rPr>
              <w:t>.venv/bin/pytest -q</w:t>
            </w:r>
          </w:p>
        </w:tc>
        <w:tc>
          <w:tcPr>
            <w:tcW w:type="dxa" w:w="2592"/>
            <w:shd w:fill="F9FAFC"/>
          </w:tcPr>
          <w:p>
            <w:r>
              <w:rPr>
                <w:sz w:val="18"/>
              </w:rPr>
              <w:t>Runs all 73 tests across the entire ModelGuard project.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