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A1" w:rsidRPr="007C34ED" w:rsidRDefault="006747A1" w:rsidP="00C82A6F">
      <w:pPr>
        <w:pStyle w:val="Title"/>
        <w:ind w:right="-90"/>
        <w:rPr>
          <w:sz w:val="28"/>
          <w:szCs w:val="28"/>
        </w:rPr>
      </w:pPr>
      <w:r w:rsidRPr="007C34ED">
        <w:rPr>
          <w:sz w:val="28"/>
          <w:szCs w:val="28"/>
        </w:rPr>
        <w:t>Digital Cash Register: Report</w:t>
      </w:r>
    </w:p>
    <w:p w:rsidR="00AD0C70" w:rsidRPr="004A1FDF" w:rsidRDefault="00AD0C70" w:rsidP="00C82A6F">
      <w:pPr>
        <w:ind w:right="-90"/>
      </w:pPr>
      <w:bookmarkStart w:id="0" w:name="_GoBack"/>
      <w:bookmarkEnd w:id="0"/>
    </w:p>
    <w:p w:rsidR="00AD0C70" w:rsidRPr="00504D21" w:rsidRDefault="007C34ED" w:rsidP="00C82A6F">
      <w:pPr>
        <w:ind w:right="-90"/>
        <w:rPr>
          <w:b/>
          <w:smallCaps/>
          <w:color w:val="215868" w:themeColor="accent5" w:themeShade="80"/>
          <w:u w:val="thick"/>
        </w:rPr>
      </w:pPr>
      <w:r w:rsidRPr="00504D21">
        <w:rPr>
          <w:b/>
          <w:smallCaps/>
          <w:color w:val="215868" w:themeColor="accent5" w:themeShade="80"/>
          <w:u w:val="thick"/>
        </w:rPr>
        <w:t>Theory</w:t>
      </w:r>
      <w:r w:rsidR="004A1FDF" w:rsidRPr="004A1FDF">
        <w:t xml:space="preserve">: </w:t>
      </w:r>
      <w:r w:rsidRPr="004A1FDF">
        <w:br/>
        <w:t xml:space="preserve">The main idea behind our </w:t>
      </w:r>
      <w:r w:rsidRPr="004A1FDF">
        <w:rPr>
          <w:i/>
          <w:iCs/>
        </w:rPr>
        <w:t>digital cash register</w:t>
      </w:r>
      <w:r w:rsidRPr="004A1FDF">
        <w:t xml:space="preserve"> </w:t>
      </w:r>
      <w:r w:rsidR="0074031D" w:rsidRPr="004A1FDF">
        <w:t xml:space="preserve">project </w:t>
      </w:r>
      <w:r w:rsidRPr="004A1FDF">
        <w:t xml:space="preserve">is really simple. </w:t>
      </w:r>
      <w:r w:rsidR="00D6643E" w:rsidRPr="004A1FDF">
        <w:t xml:space="preserve">Our project circuit </w:t>
      </w:r>
      <w:r w:rsidR="0056747D" w:rsidRPr="004A1FDF">
        <w:t>consists of four</w:t>
      </w:r>
      <w:r w:rsidR="00D6643E" w:rsidRPr="004A1FDF">
        <w:t xml:space="preserve"> main parts. They are</w:t>
      </w:r>
      <w:r w:rsidR="00C07EE4" w:rsidRPr="004A1FDF">
        <w:t xml:space="preserve"> the </w:t>
      </w:r>
      <w:r w:rsidR="00C07EE4" w:rsidRPr="004A1FDF">
        <w:rPr>
          <w:i/>
          <w:iCs/>
        </w:rPr>
        <w:t>Card Identification System</w:t>
      </w:r>
      <w:r w:rsidR="00C07EE4" w:rsidRPr="004A1FDF">
        <w:t xml:space="preserve">, the </w:t>
      </w:r>
      <w:r w:rsidR="00C07EE4" w:rsidRPr="004A1FDF">
        <w:rPr>
          <w:i/>
          <w:iCs/>
        </w:rPr>
        <w:t>Memory Unit</w:t>
      </w:r>
      <w:r w:rsidR="00C07EE4" w:rsidRPr="004A1FDF">
        <w:t xml:space="preserve">, the </w:t>
      </w:r>
      <w:r w:rsidR="00C07EE4" w:rsidRPr="004A1FDF">
        <w:rPr>
          <w:i/>
          <w:iCs/>
        </w:rPr>
        <w:t>Counting System</w:t>
      </w:r>
      <w:r w:rsidR="00C07EE4" w:rsidRPr="004A1FDF">
        <w:t xml:space="preserve"> and the </w:t>
      </w:r>
      <w:r w:rsidR="00C07EE4" w:rsidRPr="004A1FDF">
        <w:rPr>
          <w:i/>
          <w:iCs/>
        </w:rPr>
        <w:t>Display System</w:t>
      </w:r>
      <w:r w:rsidR="00D96DCE" w:rsidRPr="004A1FDF">
        <w:t>.</w:t>
      </w:r>
      <w:r w:rsidR="00C07EE4" w:rsidRPr="004A1FDF">
        <w:t xml:space="preserve"> The </w:t>
      </w:r>
      <w:r w:rsidR="00C07EE4" w:rsidRPr="004A1FDF">
        <w:rPr>
          <w:i/>
          <w:iCs/>
        </w:rPr>
        <w:t>Card Identification System</w:t>
      </w:r>
      <w:r w:rsidR="00C07EE4" w:rsidRPr="004A1FDF">
        <w:t xml:space="preserve"> identifies the product that the buyer wants to buy using a specific </w:t>
      </w:r>
      <w:r w:rsidR="00C07EE4" w:rsidRPr="004A1FDF">
        <w:rPr>
          <w:b/>
          <w:bCs/>
        </w:rPr>
        <w:t>‘</w:t>
      </w:r>
      <w:r w:rsidR="00C07EE4" w:rsidRPr="004A1FDF">
        <w:rPr>
          <w:b/>
          <w:bCs/>
          <w:i/>
          <w:iCs/>
        </w:rPr>
        <w:t>Product Card</w:t>
      </w:r>
      <w:r w:rsidR="00C07EE4" w:rsidRPr="004A1FDF">
        <w:rPr>
          <w:b/>
          <w:bCs/>
        </w:rPr>
        <w:t>’</w:t>
      </w:r>
      <w:r w:rsidR="005571F8" w:rsidRPr="004A1FDF">
        <w:t xml:space="preserve"> and </w:t>
      </w:r>
      <w:r w:rsidR="005571F8" w:rsidRPr="004A1FDF">
        <w:rPr>
          <w:i/>
          <w:iCs/>
        </w:rPr>
        <w:t>IR Emitters</w:t>
      </w:r>
      <w:r w:rsidR="005571F8" w:rsidRPr="004A1FDF">
        <w:t xml:space="preserve"> &amp; </w:t>
      </w:r>
      <w:r w:rsidR="005571F8" w:rsidRPr="004A1FDF">
        <w:rPr>
          <w:i/>
          <w:iCs/>
        </w:rPr>
        <w:t>IR Receivers</w:t>
      </w:r>
      <w:r w:rsidR="00C07EE4" w:rsidRPr="004A1FDF">
        <w:t xml:space="preserve">. The </w:t>
      </w:r>
      <w:r w:rsidR="00C07EE4" w:rsidRPr="004A1FDF">
        <w:rPr>
          <w:i/>
          <w:iCs/>
        </w:rPr>
        <w:t>Memory Unit</w:t>
      </w:r>
      <w:r w:rsidR="00C07EE4" w:rsidRPr="004A1FDF">
        <w:t xml:space="preserve"> </w:t>
      </w:r>
      <w:r w:rsidR="00D96DCE" w:rsidRPr="004A1FDF">
        <w:t xml:space="preserve">preserves the prices of all the goods offered. The </w:t>
      </w:r>
      <w:r w:rsidR="00D96DCE" w:rsidRPr="004A1FDF">
        <w:rPr>
          <w:i/>
          <w:iCs/>
        </w:rPr>
        <w:t>Counting System</w:t>
      </w:r>
      <w:r w:rsidR="00D96DCE" w:rsidRPr="004A1FDF">
        <w:t xml:space="preserve"> consists of two types of counting systems </w:t>
      </w:r>
      <w:r w:rsidR="00D96DCE" w:rsidRPr="004A1FDF">
        <w:rPr>
          <w:rFonts w:cstheme="minorHAnsi"/>
        </w:rPr>
        <w:t>―</w:t>
      </w:r>
      <w:r w:rsidR="00D96DCE" w:rsidRPr="004A1FDF">
        <w:t xml:space="preserve"> </w:t>
      </w:r>
      <w:r w:rsidR="00D96DCE" w:rsidRPr="004A1FDF">
        <w:rPr>
          <w:i/>
          <w:iCs/>
        </w:rPr>
        <w:t>Binary Down-counting</w:t>
      </w:r>
      <w:r w:rsidR="00504D21">
        <w:rPr>
          <w:i/>
          <w:iCs/>
        </w:rPr>
        <w:t xml:space="preserve"> </w:t>
      </w:r>
      <w:r w:rsidR="00D96DCE" w:rsidRPr="004A1FDF">
        <w:t xml:space="preserve">and </w:t>
      </w:r>
      <w:r w:rsidR="00D96DCE" w:rsidRPr="004A1FDF">
        <w:rPr>
          <w:i/>
          <w:iCs/>
        </w:rPr>
        <w:t>BCD Up-counting System</w:t>
      </w:r>
      <w:r w:rsidR="00D96DCE" w:rsidRPr="004A1FDF">
        <w:t xml:space="preserve">. The </w:t>
      </w:r>
      <w:r w:rsidR="00D96DCE" w:rsidRPr="004A1FDF">
        <w:rPr>
          <w:i/>
          <w:iCs/>
        </w:rPr>
        <w:t xml:space="preserve">Binary </w:t>
      </w:r>
      <w:r w:rsidR="00D96DCE" w:rsidRPr="004A1FDF">
        <w:t xml:space="preserve">counter </w:t>
      </w:r>
      <w:r w:rsidR="00F5728A" w:rsidRPr="004A1FDF">
        <w:rPr>
          <w:i/>
          <w:iCs/>
        </w:rPr>
        <w:t>down-counts</w:t>
      </w:r>
      <w:r w:rsidR="00F5728A" w:rsidRPr="004A1FDF">
        <w:t xml:space="preserve"> from the product’s price to zero one after another, effectively summing up the prices. Switches are used to control </w:t>
      </w:r>
      <w:r w:rsidR="00F5728A" w:rsidRPr="004A1FDF">
        <w:rPr>
          <w:i/>
          <w:iCs/>
        </w:rPr>
        <w:t xml:space="preserve">data loading </w:t>
      </w:r>
      <w:r w:rsidR="00F5728A" w:rsidRPr="004A1FDF">
        <w:t xml:space="preserve">and </w:t>
      </w:r>
      <w:r w:rsidR="00F5728A" w:rsidRPr="004A1FDF">
        <w:rPr>
          <w:i/>
          <w:iCs/>
        </w:rPr>
        <w:t>counting</w:t>
      </w:r>
      <w:r w:rsidR="00F5728A" w:rsidRPr="004A1FDF">
        <w:t xml:space="preserve">. Finally, the </w:t>
      </w:r>
      <w:r w:rsidR="00F5728A" w:rsidRPr="004A1FDF">
        <w:rPr>
          <w:i/>
          <w:iCs/>
        </w:rPr>
        <w:t>Display System</w:t>
      </w:r>
      <w:r w:rsidR="00F5728A" w:rsidRPr="004A1FDF">
        <w:t xml:space="preserve"> shows the results of addition</w:t>
      </w:r>
      <w:r w:rsidR="002A4070">
        <w:t xml:space="preserve"> in </w:t>
      </w:r>
      <w:r w:rsidR="002A4070">
        <w:rPr>
          <w:i/>
          <w:iCs/>
        </w:rPr>
        <w:t>BCD</w:t>
      </w:r>
      <w:r w:rsidR="002A4070">
        <w:t xml:space="preserve"> format.</w:t>
      </w:r>
      <w:r w:rsidR="002A4070" w:rsidRPr="00504D21">
        <w:rPr>
          <w:b/>
          <w:smallCaps/>
          <w:color w:val="215868" w:themeColor="accent5" w:themeShade="80"/>
          <w:u w:val="thick"/>
        </w:rPr>
        <w:t xml:space="preserve"> </w:t>
      </w:r>
    </w:p>
    <w:p w:rsidR="0056747D" w:rsidRPr="004A1FDF" w:rsidRDefault="0056747D" w:rsidP="00C82A6F">
      <w:pPr>
        <w:ind w:right="-90"/>
      </w:pPr>
      <w:r w:rsidRPr="00504D21">
        <w:rPr>
          <w:b/>
          <w:smallCaps/>
          <w:color w:val="215868" w:themeColor="accent5" w:themeShade="80"/>
          <w:u w:val="thick"/>
        </w:rPr>
        <w:t>Inst</w:t>
      </w:r>
      <w:r w:rsidR="004312D1" w:rsidRPr="00504D21">
        <w:rPr>
          <w:b/>
          <w:smallCaps/>
          <w:color w:val="215868" w:themeColor="accent5" w:themeShade="80"/>
          <w:u w:val="thick"/>
        </w:rPr>
        <w:t>r</w:t>
      </w:r>
      <w:r w:rsidRPr="00504D21">
        <w:rPr>
          <w:b/>
          <w:smallCaps/>
          <w:color w:val="215868" w:themeColor="accent5" w:themeShade="80"/>
          <w:u w:val="thick"/>
        </w:rPr>
        <w:t xml:space="preserve">uments </w:t>
      </w:r>
      <w:r w:rsidR="004312D1" w:rsidRPr="00504D21">
        <w:rPr>
          <w:b/>
          <w:smallCaps/>
          <w:color w:val="215868" w:themeColor="accent5" w:themeShade="80"/>
          <w:u w:val="thick"/>
        </w:rPr>
        <w:t>U</w:t>
      </w:r>
      <w:r w:rsidRPr="00504D21">
        <w:rPr>
          <w:b/>
          <w:smallCaps/>
          <w:color w:val="215868" w:themeColor="accent5" w:themeShade="80"/>
          <w:u w:val="thick"/>
        </w:rPr>
        <w:t>sed</w:t>
      </w:r>
      <w:r w:rsidRPr="004A1FDF">
        <w:t>:</w:t>
      </w:r>
    </w:p>
    <w:p w:rsidR="00FE627C" w:rsidRDefault="00FE627C" w:rsidP="00C82A6F">
      <w:pPr>
        <w:pStyle w:val="ListParagraph"/>
        <w:numPr>
          <w:ilvl w:val="0"/>
          <w:numId w:val="10"/>
        </w:numPr>
        <w:ind w:left="270" w:right="-90" w:hanging="270"/>
        <w:rPr>
          <w:i/>
          <w:iCs/>
        </w:rPr>
        <w:sectPr w:rsidR="00FE627C" w:rsidSect="0047075E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12D1" w:rsidRPr="00FE627C" w:rsidRDefault="004312D1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>Timer IC</w:t>
      </w:r>
      <w:r w:rsidR="005571F8" w:rsidRPr="004A1FDF">
        <w:rPr>
          <w:i/>
          <w:iCs/>
        </w:rPr>
        <w:t xml:space="preserve">s </w:t>
      </w:r>
      <w:r w:rsidRPr="004A1FDF">
        <w:t xml:space="preserve"> </w:t>
      </w:r>
      <w:r w:rsidRPr="004A1FDF">
        <w:rPr>
          <w:rFonts w:cstheme="minorHAnsi"/>
        </w:rPr>
        <w:t>―</w:t>
      </w:r>
      <w:r w:rsidRPr="004A1FDF">
        <w:t xml:space="preserve"> IC </w:t>
      </w:r>
      <w:r w:rsidRPr="004A1FDF">
        <w:rPr>
          <w:b/>
          <w:bCs/>
        </w:rPr>
        <w:t>555</w:t>
      </w:r>
    </w:p>
    <w:p w:rsidR="00FE627C" w:rsidRPr="004A1FDF" w:rsidRDefault="00FE627C" w:rsidP="00C82A6F">
      <w:pPr>
        <w:pStyle w:val="ListParagraph"/>
        <w:numPr>
          <w:ilvl w:val="0"/>
          <w:numId w:val="10"/>
        </w:numPr>
        <w:ind w:left="270" w:right="-90" w:hanging="270"/>
      </w:pPr>
      <w:r>
        <w:rPr>
          <w:i/>
          <w:iCs/>
        </w:rPr>
        <w:t>Quad Op-Amp</w:t>
      </w:r>
      <w:r w:rsidR="00937F77">
        <w:rPr>
          <w:i/>
          <w:iCs/>
        </w:rPr>
        <w:t>s</w:t>
      </w:r>
      <w:r w:rsidRPr="004A1FDF">
        <w:t xml:space="preserve"> </w:t>
      </w:r>
      <w:r w:rsidRPr="004A1FDF">
        <w:rPr>
          <w:rFonts w:cstheme="minorHAnsi"/>
        </w:rPr>
        <w:t>―</w:t>
      </w:r>
      <w:r w:rsidRPr="004A1FDF">
        <w:t xml:space="preserve"> IC </w:t>
      </w:r>
      <w:r>
        <w:t>LM</w:t>
      </w:r>
      <w:r w:rsidRPr="00FE627C">
        <w:rPr>
          <w:b/>
          <w:bCs/>
        </w:rPr>
        <w:t>324</w:t>
      </w:r>
    </w:p>
    <w:p w:rsidR="0056747D" w:rsidRPr="004A1FDF" w:rsidRDefault="0056747D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>16 to 1 Multiplexer</w:t>
      </w:r>
      <w:r w:rsidR="004312D1" w:rsidRPr="004A1FDF">
        <w:rPr>
          <w:i/>
          <w:iCs/>
        </w:rPr>
        <w:t>s</w:t>
      </w:r>
      <w:r w:rsidRPr="004A1FDF">
        <w:t xml:space="preserve"> </w:t>
      </w:r>
      <w:r w:rsidRPr="004A1FDF">
        <w:rPr>
          <w:rFonts w:cstheme="minorHAnsi"/>
        </w:rPr>
        <w:t>―</w:t>
      </w:r>
      <w:r w:rsidRPr="004A1FDF">
        <w:t xml:space="preserve"> IC </w:t>
      </w:r>
      <w:r w:rsidRPr="004A1FDF">
        <w:rPr>
          <w:b/>
          <w:bCs/>
        </w:rPr>
        <w:t>74150</w:t>
      </w:r>
    </w:p>
    <w:p w:rsidR="0056747D" w:rsidRPr="004A1FDF" w:rsidRDefault="0056747D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 xml:space="preserve">4 </w:t>
      </w:r>
      <w:r w:rsidR="0047075E">
        <w:rPr>
          <w:i/>
          <w:iCs/>
        </w:rPr>
        <w:t>Bit</w:t>
      </w:r>
      <w:r w:rsidRPr="004A1FDF">
        <w:rPr>
          <w:i/>
          <w:iCs/>
        </w:rPr>
        <w:t xml:space="preserve"> Binary Up/Down Counter</w:t>
      </w:r>
      <w:r w:rsidR="004312D1" w:rsidRPr="004A1FDF">
        <w:rPr>
          <w:i/>
          <w:iCs/>
        </w:rPr>
        <w:t>s</w:t>
      </w:r>
      <w:r w:rsidRPr="004A1FDF">
        <w:t xml:space="preserve"> </w:t>
      </w:r>
      <w:r w:rsidRPr="004A1FDF">
        <w:rPr>
          <w:rFonts w:cstheme="minorHAnsi"/>
        </w:rPr>
        <w:t>―</w:t>
      </w:r>
      <w:r w:rsidRPr="004A1FDF">
        <w:t xml:space="preserve"> IC</w:t>
      </w:r>
      <w:r w:rsidRPr="004A1FDF">
        <w:rPr>
          <w:b/>
          <w:bCs/>
        </w:rPr>
        <w:t xml:space="preserve"> 74191</w:t>
      </w:r>
    </w:p>
    <w:p w:rsidR="0056747D" w:rsidRPr="004A1FDF" w:rsidRDefault="0056747D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>BCD Up/Down Counter</w:t>
      </w:r>
      <w:r w:rsidR="004312D1" w:rsidRPr="004A1FDF">
        <w:rPr>
          <w:i/>
          <w:iCs/>
        </w:rPr>
        <w:t>s</w:t>
      </w:r>
      <w:r w:rsidRPr="004A1FDF">
        <w:rPr>
          <w:i/>
          <w:iCs/>
        </w:rPr>
        <w:t xml:space="preserve"> </w:t>
      </w:r>
      <w:r w:rsidRPr="004A1FDF">
        <w:rPr>
          <w:rFonts w:cstheme="minorHAnsi"/>
        </w:rPr>
        <w:t>―</w:t>
      </w:r>
      <w:r w:rsidRPr="004A1FDF">
        <w:t xml:space="preserve"> IC</w:t>
      </w:r>
      <w:r w:rsidRPr="004A1FDF">
        <w:rPr>
          <w:b/>
          <w:bCs/>
        </w:rPr>
        <w:t xml:space="preserve"> 74190</w:t>
      </w:r>
    </w:p>
    <w:p w:rsidR="004312D1" w:rsidRPr="004A1FDF" w:rsidRDefault="004312D1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 xml:space="preserve">Logical OR Gate ICs </w:t>
      </w:r>
      <w:r w:rsidRPr="004A1FDF">
        <w:rPr>
          <w:rFonts w:cstheme="minorHAnsi"/>
        </w:rPr>
        <w:t>―</w:t>
      </w:r>
      <w:r w:rsidRPr="004A1FDF">
        <w:t xml:space="preserve"> IC</w:t>
      </w:r>
      <w:r w:rsidRPr="004A1FDF">
        <w:rPr>
          <w:b/>
          <w:bCs/>
        </w:rPr>
        <w:t xml:space="preserve"> 7432</w:t>
      </w:r>
    </w:p>
    <w:p w:rsidR="0056747D" w:rsidRPr="004A1FDF" w:rsidRDefault="004312D1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 xml:space="preserve">NOT Gate ICs </w:t>
      </w:r>
      <w:r w:rsidRPr="004A1FDF">
        <w:rPr>
          <w:rFonts w:cstheme="minorHAnsi"/>
        </w:rPr>
        <w:t>―</w:t>
      </w:r>
      <w:r w:rsidRPr="004A1FDF">
        <w:t xml:space="preserve"> IC</w:t>
      </w:r>
      <w:r w:rsidRPr="004A1FDF">
        <w:rPr>
          <w:b/>
          <w:bCs/>
        </w:rPr>
        <w:t xml:space="preserve"> 7404</w:t>
      </w:r>
    </w:p>
    <w:p w:rsidR="002A4070" w:rsidRPr="004A1FDF" w:rsidRDefault="002A4070" w:rsidP="002A4070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b/>
          <w:bCs/>
          <w:i/>
          <w:iCs/>
        </w:rPr>
        <w:t>Infrared Emitters</w:t>
      </w:r>
      <w:r w:rsidRPr="004A1FDF">
        <w:t xml:space="preserve"> &amp; </w:t>
      </w:r>
      <w:r w:rsidRPr="004A1FDF">
        <w:rPr>
          <w:b/>
          <w:bCs/>
          <w:i/>
          <w:iCs/>
        </w:rPr>
        <w:t>Infrared Receivers</w:t>
      </w:r>
    </w:p>
    <w:p w:rsidR="004312D1" w:rsidRPr="004A1FDF" w:rsidRDefault="004312D1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 xml:space="preserve">5 V Power Supply Regulator ICs </w:t>
      </w:r>
      <w:r w:rsidRPr="004A1FDF">
        <w:rPr>
          <w:rFonts w:cstheme="minorHAnsi"/>
        </w:rPr>
        <w:t>―</w:t>
      </w:r>
      <w:r w:rsidRPr="004A1FDF">
        <w:t xml:space="preserve"> IC</w:t>
      </w:r>
      <w:r w:rsidRPr="004A1FDF">
        <w:rPr>
          <w:b/>
          <w:bCs/>
        </w:rPr>
        <w:t xml:space="preserve"> 7805</w:t>
      </w:r>
      <w:r w:rsidR="002A4070">
        <w:t xml:space="preserve"> &amp;</w:t>
      </w:r>
      <w:r w:rsidR="00504D21">
        <w:t xml:space="preserve"> </w:t>
      </w:r>
      <w:r w:rsidRPr="004A1FDF">
        <w:t xml:space="preserve">corresponding </w:t>
      </w:r>
      <w:r w:rsidRPr="004A1FDF">
        <w:rPr>
          <w:b/>
          <w:bCs/>
        </w:rPr>
        <w:t>Heat Sink</w:t>
      </w:r>
    </w:p>
    <w:p w:rsidR="004312D1" w:rsidRPr="004A1FDF" w:rsidRDefault="004312D1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>7 Segment Displays</w:t>
      </w:r>
      <w:r w:rsidRPr="004A1FDF">
        <w:t xml:space="preserve"> &amp; corresponding</w:t>
      </w:r>
      <w:r w:rsidRPr="004A1FDF">
        <w:rPr>
          <w:i/>
          <w:iCs/>
        </w:rPr>
        <w:t xml:space="preserve"> Display Driver ICs</w:t>
      </w:r>
      <w:r w:rsidRPr="004A1FDF">
        <w:t xml:space="preserve"> </w:t>
      </w:r>
      <w:r w:rsidRPr="004A1FDF">
        <w:rPr>
          <w:rFonts w:cstheme="minorHAnsi"/>
        </w:rPr>
        <w:t>―</w:t>
      </w:r>
      <w:r w:rsidRPr="004A1FDF">
        <w:t xml:space="preserve"> IC </w:t>
      </w:r>
      <w:r w:rsidRPr="004A1FDF">
        <w:rPr>
          <w:b/>
          <w:bCs/>
        </w:rPr>
        <w:t>7447</w:t>
      </w:r>
    </w:p>
    <w:p w:rsidR="005571F8" w:rsidRPr="004A1FDF" w:rsidRDefault="005571F8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 xml:space="preserve">Resistors, Potentiometers, Capacitors </w:t>
      </w:r>
      <w:r w:rsidRPr="004A1FDF">
        <w:t>&amp;</w:t>
      </w:r>
      <w:r w:rsidRPr="004A1FDF">
        <w:rPr>
          <w:i/>
          <w:iCs/>
        </w:rPr>
        <w:t xml:space="preserve"> LEDs</w:t>
      </w:r>
    </w:p>
    <w:p w:rsidR="005571F8" w:rsidRPr="004A1FDF" w:rsidRDefault="005571F8" w:rsidP="00C82A6F">
      <w:pPr>
        <w:pStyle w:val="ListParagraph"/>
        <w:numPr>
          <w:ilvl w:val="0"/>
          <w:numId w:val="10"/>
        </w:numPr>
        <w:ind w:left="270" w:right="-90" w:hanging="270"/>
      </w:pPr>
      <w:r w:rsidRPr="004A1FDF">
        <w:rPr>
          <w:i/>
          <w:iCs/>
        </w:rPr>
        <w:t>12 V Adapter</w:t>
      </w:r>
      <w:r w:rsidRPr="004A1FDF">
        <w:t xml:space="preserve"> &amp; </w:t>
      </w:r>
      <w:r w:rsidRPr="004A1FDF">
        <w:rPr>
          <w:i/>
          <w:iCs/>
        </w:rPr>
        <w:t>SPDT Switches</w:t>
      </w:r>
    </w:p>
    <w:p w:rsidR="00FE627C" w:rsidRPr="0047075E" w:rsidRDefault="002A4070" w:rsidP="00C82A6F">
      <w:pPr>
        <w:pStyle w:val="ListParagraph"/>
        <w:numPr>
          <w:ilvl w:val="0"/>
          <w:numId w:val="10"/>
        </w:numPr>
        <w:ind w:left="270" w:right="-90" w:hanging="270"/>
        <w:rPr>
          <w:b/>
          <w:smallCaps/>
          <w:u w:val="thick"/>
        </w:rPr>
        <w:sectPr w:rsidR="00FE627C" w:rsidRPr="0047075E" w:rsidSect="002A40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i/>
          <w:iCs/>
        </w:rPr>
        <w:t xml:space="preserve">Breadboards </w:t>
      </w:r>
      <w:r>
        <w:t xml:space="preserve">&amp; </w:t>
      </w:r>
      <w:r w:rsidR="004A1FDF" w:rsidRPr="0047075E">
        <w:rPr>
          <w:i/>
          <w:iCs/>
        </w:rPr>
        <w:t>Connecting Wires</w:t>
      </w:r>
    </w:p>
    <w:p w:rsidR="00AD0C70" w:rsidRDefault="00AD0C70" w:rsidP="00C82A6F">
      <w:pPr>
        <w:ind w:right="-90"/>
        <w:rPr>
          <w:b/>
          <w:smallCaps/>
          <w:u w:val="thick"/>
        </w:rPr>
      </w:pPr>
    </w:p>
    <w:p w:rsidR="00D6643E" w:rsidRPr="004A1FDF" w:rsidRDefault="00D6643E" w:rsidP="00C82A6F">
      <w:pPr>
        <w:ind w:right="-90"/>
      </w:pPr>
      <w:r w:rsidRPr="00504D21">
        <w:rPr>
          <w:b/>
          <w:smallCaps/>
          <w:color w:val="215868" w:themeColor="accent5" w:themeShade="80"/>
          <w:u w:val="thick"/>
        </w:rPr>
        <w:t>Operation</w:t>
      </w:r>
      <w:r w:rsidR="004A1FDF" w:rsidRPr="004A1FDF">
        <w:t xml:space="preserve">: </w:t>
      </w:r>
      <w:r w:rsidRPr="004A1FDF">
        <w:br/>
        <w:t xml:space="preserve">The operation of our circuit is quite interesting. The </w:t>
      </w:r>
      <w:r w:rsidR="0047075E">
        <w:rPr>
          <w:i/>
          <w:iCs/>
        </w:rPr>
        <w:t xml:space="preserve">cash </w:t>
      </w:r>
      <w:r w:rsidRPr="0047075E">
        <w:rPr>
          <w:i/>
          <w:iCs/>
        </w:rPr>
        <w:t>register</w:t>
      </w:r>
      <w:r w:rsidRPr="004A1FDF">
        <w:t xml:space="preserve"> works by </w:t>
      </w:r>
      <w:r w:rsidRPr="00152381">
        <w:rPr>
          <w:b/>
          <w:bCs/>
        </w:rPr>
        <w:t>identifying</w:t>
      </w:r>
      <w:r w:rsidRPr="004A1FDF">
        <w:t xml:space="preserve"> the products </w:t>
      </w:r>
      <w:r w:rsidR="002A4070" w:rsidRPr="004A1FDF">
        <w:t>&amp; corresponding</w:t>
      </w:r>
      <w:r w:rsidR="002A4070">
        <w:t xml:space="preserve"> prices, </w:t>
      </w:r>
      <w:r w:rsidR="0047075E" w:rsidRPr="00152381">
        <w:rPr>
          <w:b/>
          <w:bCs/>
        </w:rPr>
        <w:t>summing up</w:t>
      </w:r>
      <w:r w:rsidRPr="004A1FDF">
        <w:t xml:space="preserve"> </w:t>
      </w:r>
      <w:r w:rsidR="0047075E">
        <w:t>the</w:t>
      </w:r>
      <w:r w:rsidR="002A4070">
        <w:t>m</w:t>
      </w:r>
      <w:r w:rsidRPr="004A1FDF">
        <w:t xml:space="preserve"> as well as </w:t>
      </w:r>
      <w:r w:rsidRPr="00152381">
        <w:rPr>
          <w:b/>
          <w:bCs/>
        </w:rPr>
        <w:t>displaying</w:t>
      </w:r>
      <w:r w:rsidRPr="004A1FDF">
        <w:t xml:space="preserve"> it to both the seller and the buyer.</w:t>
      </w:r>
      <w:r w:rsidR="0047075E">
        <w:t xml:space="preserve"> The operation of the circuit can be divided into </w:t>
      </w:r>
      <w:r w:rsidR="0047075E" w:rsidRPr="0047075E">
        <w:rPr>
          <w:i/>
          <w:iCs/>
        </w:rPr>
        <w:t>four steps</w:t>
      </w:r>
      <w:r w:rsidR="0047075E">
        <w:t xml:space="preserve">. </w:t>
      </w:r>
      <w:r w:rsidRPr="004A1FDF">
        <w:t xml:space="preserve">So, here’s the steps </w:t>
      </w:r>
      <w:r w:rsidRPr="004A1FDF">
        <w:rPr>
          <w:rFonts w:cstheme="minorHAnsi"/>
        </w:rPr>
        <w:t>―</w:t>
      </w:r>
      <w:r w:rsidRPr="004A1FDF">
        <w:t xml:space="preserve"> </w:t>
      </w:r>
    </w:p>
    <w:p w:rsidR="00D6643E" w:rsidRPr="004A1FDF" w:rsidRDefault="00D6643E" w:rsidP="00C82A6F">
      <w:pPr>
        <w:ind w:right="-90"/>
      </w:pPr>
      <w:r w:rsidRPr="00B60284">
        <w:rPr>
          <w:b/>
          <w:bCs/>
          <w:i/>
          <w:iCs/>
          <w:color w:val="0F243E" w:themeColor="text2" w:themeShade="80"/>
          <w:u w:val="single"/>
        </w:rPr>
        <w:t>First</w:t>
      </w:r>
      <w:r w:rsidRPr="00B60284">
        <w:rPr>
          <w:b/>
          <w:bCs/>
          <w:color w:val="0F243E" w:themeColor="text2" w:themeShade="80"/>
        </w:rPr>
        <w:t>,</w:t>
      </w:r>
      <w:r w:rsidRPr="00B60284">
        <w:rPr>
          <w:color w:val="0F243E" w:themeColor="text2" w:themeShade="80"/>
        </w:rPr>
        <w:t xml:space="preserve"> </w:t>
      </w:r>
      <w:r w:rsidR="00C07EE4" w:rsidRPr="00B60284">
        <w:rPr>
          <w:i/>
          <w:iCs/>
          <w:color w:val="0F243E" w:themeColor="text2" w:themeShade="80"/>
          <w:u w:val="single"/>
        </w:rPr>
        <w:t>Card Identification System</w:t>
      </w:r>
      <w:r w:rsidR="00D96DCE" w:rsidRPr="004A1FDF">
        <w:rPr>
          <w:i/>
          <w:iCs/>
          <w:u w:val="single"/>
        </w:rPr>
        <w:br/>
      </w:r>
      <w:r w:rsidRPr="004A1FDF">
        <w:t>Th</w:t>
      </w:r>
      <w:r w:rsidR="00C07EE4" w:rsidRPr="004A1FDF">
        <w:t>e</w:t>
      </w:r>
      <w:r w:rsidRPr="004A1FDF">
        <w:t xml:space="preserve"> identification </w:t>
      </w:r>
      <w:r w:rsidR="00C07EE4" w:rsidRPr="004A1FDF">
        <w:t xml:space="preserve">of a product </w:t>
      </w:r>
      <w:r w:rsidRPr="004A1FDF">
        <w:t xml:space="preserve">leads to finding out the price of that specific product. To implement this, we have used a </w:t>
      </w:r>
      <w:r w:rsidRPr="004A1FDF">
        <w:rPr>
          <w:i/>
          <w:iCs/>
        </w:rPr>
        <w:t>Card Identification System</w:t>
      </w:r>
      <w:r w:rsidRPr="004A1FDF">
        <w:t xml:space="preserve">. We have kept a </w:t>
      </w:r>
      <w:r w:rsidRPr="004A1FDF">
        <w:rPr>
          <w:b/>
          <w:bCs/>
        </w:rPr>
        <w:t>‘</w:t>
      </w:r>
      <w:r w:rsidRPr="004A1FDF">
        <w:rPr>
          <w:b/>
          <w:bCs/>
          <w:i/>
          <w:iCs/>
        </w:rPr>
        <w:t>Product Card</w:t>
      </w:r>
      <w:r w:rsidRPr="004A1FDF">
        <w:rPr>
          <w:b/>
          <w:bCs/>
        </w:rPr>
        <w:t>’</w:t>
      </w:r>
      <w:r w:rsidRPr="004A1FDF">
        <w:t xml:space="preserve"> for </w:t>
      </w:r>
      <w:r w:rsidR="00B60284">
        <w:softHyphen/>
      </w:r>
      <w:r w:rsidRPr="004A1FDF">
        <w:t xml:space="preserve">each product holding a specific ID Number (in </w:t>
      </w:r>
      <w:r w:rsidRPr="004A1FDF">
        <w:rPr>
          <w:i/>
          <w:iCs/>
        </w:rPr>
        <w:t>Binary</w:t>
      </w:r>
      <w:r w:rsidRPr="004A1FDF">
        <w:t xml:space="preserve"> format) of the corresponding product. To read this number, we have used a </w:t>
      </w:r>
      <w:r w:rsidRPr="0047075E">
        <w:rPr>
          <w:b/>
          <w:bCs/>
        </w:rPr>
        <w:t>Sensor/Reader Circuit</w:t>
      </w:r>
      <w:r w:rsidRPr="004A1FDF">
        <w:t xml:space="preserve"> consis</w:t>
      </w:r>
      <w:r w:rsidR="00152381">
        <w:t>ting</w:t>
      </w:r>
      <w:r w:rsidRPr="004A1FDF">
        <w:t xml:space="preserve"> of </w:t>
      </w:r>
      <w:r w:rsidRPr="004A1FDF">
        <w:rPr>
          <w:i/>
          <w:iCs/>
        </w:rPr>
        <w:t>Infrared Emitters</w:t>
      </w:r>
      <w:r w:rsidRPr="004A1FDF">
        <w:t xml:space="preserve"> and </w:t>
      </w:r>
      <w:r w:rsidRPr="004A1FDF">
        <w:rPr>
          <w:i/>
          <w:iCs/>
        </w:rPr>
        <w:t>Infrared Receivers</w:t>
      </w:r>
      <w:r w:rsidRPr="004A1FDF">
        <w:t xml:space="preserve"> placed </w:t>
      </w:r>
      <w:r w:rsidRPr="0047075E">
        <w:rPr>
          <w:i/>
          <w:iCs/>
        </w:rPr>
        <w:t>face-to-face</w:t>
      </w:r>
      <w:r w:rsidRPr="004A1FDF">
        <w:t xml:space="preserve">. </w:t>
      </w:r>
      <w:r w:rsidR="00C82A6F" w:rsidRPr="0047075E">
        <w:t>The</w:t>
      </w:r>
      <w:r w:rsidR="00C82A6F" w:rsidRPr="004A1FDF">
        <w:t xml:space="preserve"> card is inserted between them</w:t>
      </w:r>
      <w:r w:rsidR="00C82A6F">
        <w:t xml:space="preserve">. </w:t>
      </w:r>
      <w:r w:rsidR="00152381">
        <w:t>T</w:t>
      </w:r>
      <w:r w:rsidR="00C82A6F">
        <w:t xml:space="preserve">he circuit reads </w:t>
      </w:r>
      <w:r w:rsidR="00C82A6F" w:rsidRPr="00C82A6F">
        <w:rPr>
          <w:b/>
          <w:bCs/>
        </w:rPr>
        <w:t>1</w:t>
      </w:r>
      <w:r w:rsidR="00C82A6F">
        <w:rPr>
          <w:b/>
          <w:bCs/>
        </w:rPr>
        <w:t xml:space="preserve"> </w:t>
      </w:r>
      <w:r w:rsidR="00C82A6F">
        <w:t>w</w:t>
      </w:r>
      <w:r w:rsidR="0047075E">
        <w:t>hen the infrared ray is received</w:t>
      </w:r>
      <w:r w:rsidR="00C82A6F">
        <w:t xml:space="preserve"> and </w:t>
      </w:r>
      <w:r w:rsidR="00C82A6F">
        <w:rPr>
          <w:b/>
          <w:bCs/>
        </w:rPr>
        <w:t>0</w:t>
      </w:r>
      <w:r w:rsidR="0047075E">
        <w:t xml:space="preserve"> </w:t>
      </w:r>
      <w:r w:rsidR="00C82A6F">
        <w:t>when it is blocked</w:t>
      </w:r>
      <w:r w:rsidR="00152381">
        <w:t xml:space="preserve"> and so</w:t>
      </w:r>
      <w:r w:rsidRPr="004A1FDF">
        <w:t xml:space="preserve"> these cards have 4 </w:t>
      </w:r>
      <w:r w:rsidRPr="0047075E">
        <w:rPr>
          <w:b/>
          <w:bCs/>
        </w:rPr>
        <w:t>bars</w:t>
      </w:r>
      <w:r w:rsidRPr="004A1FDF">
        <w:t xml:space="preserve"> </w:t>
      </w:r>
      <w:r w:rsidR="0047075E">
        <w:t xml:space="preserve">for </w:t>
      </w:r>
      <w:r w:rsidRPr="004A1FDF">
        <w:rPr>
          <w:i/>
          <w:iCs/>
        </w:rPr>
        <w:t xml:space="preserve">4 </w:t>
      </w:r>
      <w:r w:rsidR="0047075E">
        <w:rPr>
          <w:i/>
          <w:iCs/>
        </w:rPr>
        <w:t>Bit</w:t>
      </w:r>
      <w:r w:rsidRPr="0047075E">
        <w:rPr>
          <w:i/>
          <w:iCs/>
        </w:rPr>
        <w:t xml:space="preserve"> data</w:t>
      </w:r>
      <w:r w:rsidR="0047075E">
        <w:t xml:space="preserve"> </w:t>
      </w:r>
      <w:r w:rsidRPr="0047075E">
        <w:t>which</w:t>
      </w:r>
      <w:r w:rsidRPr="004A1FDF">
        <w:t xml:space="preserve"> are either </w:t>
      </w:r>
      <w:r w:rsidR="00C82A6F">
        <w:rPr>
          <w:i/>
          <w:iCs/>
        </w:rPr>
        <w:t>empty</w:t>
      </w:r>
      <w:r w:rsidR="00C82A6F" w:rsidRPr="004A1FDF">
        <w:rPr>
          <w:i/>
          <w:iCs/>
        </w:rPr>
        <w:t xml:space="preserve"> </w:t>
      </w:r>
      <w:r w:rsidR="00C82A6F" w:rsidRPr="0047075E">
        <w:t>(</w:t>
      </w:r>
      <w:r w:rsidR="00C82A6F" w:rsidRPr="004A1FDF">
        <w:rPr>
          <w:i/>
          <w:iCs/>
        </w:rPr>
        <w:t xml:space="preserve">read as </w:t>
      </w:r>
      <w:r w:rsidR="00C82A6F" w:rsidRPr="0047075E">
        <w:rPr>
          <w:b/>
          <w:bCs/>
        </w:rPr>
        <w:t>1</w:t>
      </w:r>
      <w:r w:rsidR="00C82A6F" w:rsidRPr="0047075E">
        <w:t>)</w:t>
      </w:r>
      <w:r w:rsidRPr="004A1FDF">
        <w:t xml:space="preserve"> or</w:t>
      </w:r>
      <w:r w:rsidR="00C82A6F" w:rsidRPr="00C82A6F">
        <w:rPr>
          <w:i/>
          <w:iCs/>
        </w:rPr>
        <w:t xml:space="preserve"> </w:t>
      </w:r>
      <w:r w:rsidR="00C82A6F" w:rsidRPr="004A1FDF">
        <w:rPr>
          <w:i/>
          <w:iCs/>
        </w:rPr>
        <w:t xml:space="preserve">solid </w:t>
      </w:r>
      <w:r w:rsidR="00C82A6F" w:rsidRPr="0047075E">
        <w:t>(</w:t>
      </w:r>
      <w:r w:rsidR="00C82A6F" w:rsidRPr="004A1FDF">
        <w:rPr>
          <w:i/>
          <w:iCs/>
        </w:rPr>
        <w:t xml:space="preserve">read as </w:t>
      </w:r>
      <w:r w:rsidR="00C82A6F" w:rsidRPr="0047075E">
        <w:rPr>
          <w:b/>
          <w:bCs/>
        </w:rPr>
        <w:t>0</w:t>
      </w:r>
      <w:r w:rsidR="00C82A6F" w:rsidRPr="0047075E">
        <w:t>)</w:t>
      </w:r>
      <w:r w:rsidRPr="004A1FDF">
        <w:t>.</w:t>
      </w:r>
    </w:p>
    <w:p w:rsidR="00D6643E" w:rsidRPr="004A1FDF" w:rsidRDefault="00D6643E" w:rsidP="00C82A6F">
      <w:pPr>
        <w:ind w:right="-90"/>
      </w:pPr>
      <w:r w:rsidRPr="00B60284">
        <w:rPr>
          <w:b/>
          <w:bCs/>
          <w:i/>
          <w:iCs/>
          <w:color w:val="0F243E" w:themeColor="text2" w:themeShade="80"/>
          <w:u w:val="single"/>
        </w:rPr>
        <w:t>Second</w:t>
      </w:r>
      <w:r w:rsidRPr="00B60284">
        <w:rPr>
          <w:b/>
          <w:bCs/>
          <w:color w:val="0F243E" w:themeColor="text2" w:themeShade="80"/>
        </w:rPr>
        <w:t>,</w:t>
      </w:r>
      <w:r w:rsidRPr="00B60284">
        <w:rPr>
          <w:color w:val="0F243E" w:themeColor="text2" w:themeShade="80"/>
        </w:rPr>
        <w:t xml:space="preserve"> </w:t>
      </w:r>
      <w:r w:rsidR="00D96DCE" w:rsidRPr="00B60284">
        <w:rPr>
          <w:i/>
          <w:iCs/>
          <w:color w:val="0F243E" w:themeColor="text2" w:themeShade="80"/>
          <w:u w:val="single"/>
        </w:rPr>
        <w:t>Memory Unit</w:t>
      </w:r>
      <w:r w:rsidR="00D96DCE" w:rsidRPr="004A1FDF">
        <w:rPr>
          <w:u w:val="single"/>
        </w:rPr>
        <w:t xml:space="preserve"> </w:t>
      </w:r>
      <w:r w:rsidR="004A1FDF">
        <w:rPr>
          <w:u w:val="single"/>
        </w:rPr>
        <w:br/>
      </w:r>
      <w:r w:rsidRPr="004A1FDF">
        <w:t>We have implemented this</w:t>
      </w:r>
      <w:r w:rsidR="00D96DCE" w:rsidRPr="004A1FDF">
        <w:t xml:space="preserve"> unit</w:t>
      </w:r>
      <w:r w:rsidRPr="004A1FDF">
        <w:t xml:space="preserve"> using four </w:t>
      </w:r>
      <w:r w:rsidRPr="004A1FDF">
        <w:rPr>
          <w:i/>
          <w:iCs/>
        </w:rPr>
        <w:t>16 to 1 Multiplexer</w:t>
      </w:r>
      <w:r w:rsidRPr="004A1FDF">
        <w:t xml:space="preserve"> ICs (</w:t>
      </w:r>
      <w:r w:rsidRPr="004A1FDF">
        <w:rPr>
          <w:i/>
          <w:iCs/>
        </w:rPr>
        <w:t>IC</w:t>
      </w:r>
      <w:r w:rsidRPr="004A1FDF">
        <w:t xml:space="preserve"> </w:t>
      </w:r>
      <w:r w:rsidRPr="004A1FDF">
        <w:rPr>
          <w:b/>
          <w:bCs/>
        </w:rPr>
        <w:t>74150</w:t>
      </w:r>
      <w:r w:rsidRPr="004A1FDF">
        <w:t xml:space="preserve">). So, there is a highest of 16 products that can be identified. Also, the highest price that can be set is </w:t>
      </w:r>
      <w:r w:rsidRPr="004A1FDF">
        <w:rPr>
          <w:b/>
          <w:bCs/>
        </w:rPr>
        <w:t>15 units</w:t>
      </w:r>
      <w:r w:rsidRPr="004A1FDF">
        <w:t xml:space="preserve"> </w:t>
      </w:r>
      <w:r w:rsidRPr="004A1FDF">
        <w:rPr>
          <w:i/>
          <w:iCs/>
        </w:rPr>
        <w:t>(</w:t>
      </w:r>
      <w:r w:rsidR="004A1FDF" w:rsidRPr="004A1FDF">
        <w:rPr>
          <w:i/>
          <w:iCs/>
        </w:rPr>
        <w:t>in binary</w:t>
      </w:r>
      <w:r w:rsidR="004A1FDF">
        <w:t xml:space="preserve"> 1111, </w:t>
      </w:r>
      <w:r w:rsidR="004A1FDF" w:rsidRPr="00C82A6F">
        <w:rPr>
          <w:i/>
          <w:iCs/>
        </w:rPr>
        <w:t>i.</w:t>
      </w:r>
      <w:r w:rsidRPr="00C82A6F">
        <w:rPr>
          <w:i/>
          <w:iCs/>
        </w:rPr>
        <w:t>e</w:t>
      </w:r>
      <w:r w:rsidR="004A1FDF" w:rsidRPr="00C82A6F">
        <w:rPr>
          <w:i/>
          <w:iCs/>
        </w:rPr>
        <w:t>.</w:t>
      </w:r>
      <w:r w:rsidR="004A1FDF">
        <w:t>,</w:t>
      </w:r>
      <w:r w:rsidRPr="004A1FDF">
        <w:rPr>
          <w:i/>
          <w:iCs/>
        </w:rPr>
        <w:t xml:space="preserve"> </w:t>
      </w:r>
      <w:r w:rsidR="004A1FDF">
        <w:rPr>
          <w:i/>
          <w:iCs/>
        </w:rPr>
        <w:t xml:space="preserve">highest number </w:t>
      </w:r>
      <w:r w:rsidRPr="004A1FDF">
        <w:rPr>
          <w:i/>
          <w:iCs/>
        </w:rPr>
        <w:t xml:space="preserve">in 4 </w:t>
      </w:r>
      <w:r w:rsidR="0047075E">
        <w:rPr>
          <w:i/>
          <w:iCs/>
        </w:rPr>
        <w:t>Bit</w:t>
      </w:r>
      <w:r w:rsidRPr="004A1FDF">
        <w:rPr>
          <w:i/>
          <w:iCs/>
        </w:rPr>
        <w:t xml:space="preserve"> data system. By adding more </w:t>
      </w:r>
      <w:r w:rsidR="0047075E">
        <w:rPr>
          <w:i/>
          <w:iCs/>
        </w:rPr>
        <w:t>Bit</w:t>
      </w:r>
      <w:r w:rsidRPr="004A1FDF">
        <w:rPr>
          <w:i/>
          <w:iCs/>
        </w:rPr>
        <w:t xml:space="preserve">s, the number of products and the highest price </w:t>
      </w:r>
      <w:r w:rsidRPr="004A1FDF">
        <w:rPr>
          <w:i/>
          <w:iCs/>
        </w:rPr>
        <w:lastRenderedPageBreak/>
        <w:t>can be extended up to the choice)</w:t>
      </w:r>
      <w:r w:rsidRPr="004A1FDF">
        <w:t xml:space="preserve">. The ID No. read in the </w:t>
      </w:r>
      <w:r w:rsidRPr="004A1FDF">
        <w:rPr>
          <w:i/>
          <w:iCs/>
        </w:rPr>
        <w:t>Reader</w:t>
      </w:r>
      <w:r w:rsidRPr="004A1FDF">
        <w:t xml:space="preserve"> is sent to the </w:t>
      </w:r>
      <w:r w:rsidRPr="004A1FDF">
        <w:rPr>
          <w:i/>
          <w:iCs/>
        </w:rPr>
        <w:t>common selector</w:t>
      </w:r>
      <w:r w:rsidRPr="004A1FDF">
        <w:t xml:space="preserve"> pins of the </w:t>
      </w:r>
      <w:r w:rsidRPr="004A1FDF">
        <w:rPr>
          <w:i/>
          <w:iCs/>
        </w:rPr>
        <w:t>MUXs</w:t>
      </w:r>
      <w:r w:rsidRPr="004A1FDF">
        <w:t xml:space="preserve">. This enables a special number of </w:t>
      </w:r>
      <w:r w:rsidR="004A1FDF">
        <w:t>in</w:t>
      </w:r>
      <w:r w:rsidRPr="004A1FDF">
        <w:t>put pin in each</w:t>
      </w:r>
      <w:r w:rsidRPr="004A1FDF">
        <w:rPr>
          <w:i/>
          <w:iCs/>
        </w:rPr>
        <w:t xml:space="preserve"> MUX</w:t>
      </w:r>
      <w:r w:rsidRPr="004A1FDF">
        <w:t xml:space="preserve"> which holds the product’s price</w:t>
      </w:r>
      <w:r w:rsidR="004A1FDF">
        <w:t xml:space="preserve"> </w:t>
      </w:r>
      <w:r w:rsidR="00FE627C">
        <w:t xml:space="preserve">to </w:t>
      </w:r>
      <w:r w:rsidR="004A1FDF">
        <w:t>sen</w:t>
      </w:r>
      <w:r w:rsidR="00FE627C">
        <w:t>d it to the output pin.</w:t>
      </w:r>
    </w:p>
    <w:p w:rsidR="00D6643E" w:rsidRPr="004A1FDF" w:rsidRDefault="00D6643E" w:rsidP="00C82A6F">
      <w:pPr>
        <w:ind w:right="-90"/>
        <w:rPr>
          <w:rFonts w:cstheme="minorHAnsi"/>
          <w:shd w:val="clear" w:color="auto" w:fill="FFFFFF"/>
        </w:rPr>
      </w:pPr>
      <w:r w:rsidRPr="00B60284">
        <w:rPr>
          <w:b/>
          <w:bCs/>
          <w:i/>
          <w:iCs/>
          <w:color w:val="0F243E" w:themeColor="text2" w:themeShade="80"/>
          <w:u w:val="single"/>
        </w:rPr>
        <w:t>Third</w:t>
      </w:r>
      <w:r w:rsidRPr="00B60284">
        <w:rPr>
          <w:b/>
          <w:bCs/>
          <w:color w:val="0F243E" w:themeColor="text2" w:themeShade="80"/>
        </w:rPr>
        <w:t>,</w:t>
      </w:r>
      <w:r w:rsidRPr="00B60284">
        <w:rPr>
          <w:color w:val="0F243E" w:themeColor="text2" w:themeShade="80"/>
        </w:rPr>
        <w:t xml:space="preserve"> </w:t>
      </w:r>
      <w:r w:rsidR="00D96DCE" w:rsidRPr="00B60284">
        <w:rPr>
          <w:i/>
          <w:iCs/>
          <w:color w:val="0F243E" w:themeColor="text2" w:themeShade="80"/>
          <w:u w:val="single"/>
        </w:rPr>
        <w:t>Counting System</w:t>
      </w:r>
      <w:r w:rsidR="00D96DCE" w:rsidRPr="004A1FDF">
        <w:rPr>
          <w:u w:val="single"/>
        </w:rPr>
        <w:t xml:space="preserve"> </w:t>
      </w:r>
      <w:r w:rsidR="00D96DCE" w:rsidRPr="004A1FDF">
        <w:rPr>
          <w:u w:val="single"/>
        </w:rPr>
        <w:br/>
      </w:r>
      <w:r w:rsidRPr="004A1FDF">
        <w:t xml:space="preserve">The </w:t>
      </w:r>
      <w:r w:rsidRPr="004A1FDF">
        <w:rPr>
          <w:i/>
          <w:iCs/>
        </w:rPr>
        <w:t>Counting System</w:t>
      </w:r>
      <w:r w:rsidRPr="004A1FDF">
        <w:t xml:space="preserve"> for sum</w:t>
      </w:r>
      <w:r w:rsidR="00D96DCE" w:rsidRPr="004A1FDF">
        <w:t>s</w:t>
      </w:r>
      <w:r w:rsidRPr="004A1FDF">
        <w:t xml:space="preserve"> up the prices of all the products that a buyer buys</w:t>
      </w:r>
      <w:r w:rsidR="00D96DCE" w:rsidRPr="004A1FDF">
        <w:t xml:space="preserve"> to the total</w:t>
      </w:r>
      <w:r w:rsidRPr="004A1FDF">
        <w:t xml:space="preserve">. The </w:t>
      </w:r>
      <w:r w:rsidRPr="004A1FDF">
        <w:rPr>
          <w:i/>
          <w:iCs/>
        </w:rPr>
        <w:t>Counting System</w:t>
      </w:r>
      <w:r w:rsidRPr="004A1FDF">
        <w:t xml:space="preserve"> is consists of two types of counting </w:t>
      </w:r>
      <w:r w:rsidRPr="004A1FDF">
        <w:rPr>
          <w:rFonts w:cstheme="minorHAnsi"/>
        </w:rPr>
        <w:t>―</w:t>
      </w:r>
    </w:p>
    <w:p w:rsidR="00551E99" w:rsidRPr="00551E99" w:rsidRDefault="00551E99" w:rsidP="00551E99">
      <w:pPr>
        <w:ind w:right="-90"/>
        <w:rPr>
          <w:rFonts w:ascii="Calibri" w:hAnsi="Calibri" w:cs="Calibri"/>
          <w:i/>
          <w:iCs/>
          <w:shd w:val="clear" w:color="auto" w:fill="FFFFFF"/>
        </w:rPr>
        <w:sectPr w:rsidR="00551E99" w:rsidRPr="00551E99" w:rsidSect="00470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43E" w:rsidRPr="00C82A6F" w:rsidRDefault="00D6643E" w:rsidP="00C82A6F">
      <w:pPr>
        <w:pStyle w:val="ListParagraph"/>
        <w:numPr>
          <w:ilvl w:val="0"/>
          <w:numId w:val="4"/>
        </w:numPr>
        <w:ind w:left="270" w:right="-90" w:hanging="270"/>
        <w:rPr>
          <w:rFonts w:cstheme="minorHAnsi"/>
          <w:shd w:val="clear" w:color="auto" w:fill="FFFFFF"/>
        </w:rPr>
      </w:pPr>
      <w:r w:rsidRPr="00551E99">
        <w:rPr>
          <w:rFonts w:ascii="Calibri" w:hAnsi="Calibri" w:cs="Calibri"/>
          <w:i/>
          <w:iCs/>
          <w:u w:val="single"/>
          <w:shd w:val="clear" w:color="auto" w:fill="FFFFFF"/>
        </w:rPr>
        <w:t>Binary Down-counting</w:t>
      </w:r>
      <w:r w:rsidR="00152381" w:rsidRPr="004A1FDF">
        <w:t xml:space="preserve"> </w:t>
      </w:r>
      <w:r w:rsidR="00152381" w:rsidRPr="004A1FDF">
        <w:rPr>
          <w:rFonts w:cstheme="minorHAnsi"/>
        </w:rPr>
        <w:t>―</w:t>
      </w:r>
      <w:r w:rsidR="00D96DCE" w:rsidRPr="004A1FDF">
        <w:rPr>
          <w:rFonts w:ascii="Calibri" w:hAnsi="Calibri" w:cs="Calibri"/>
          <w:shd w:val="clear" w:color="auto" w:fill="FFFFFF"/>
        </w:rPr>
        <w:br/>
      </w:r>
      <w:r w:rsidRPr="004A1FDF">
        <w:t xml:space="preserve">We have implemented this using one </w:t>
      </w:r>
      <w:r w:rsidRPr="004A1FDF">
        <w:rPr>
          <w:i/>
          <w:iCs/>
        </w:rPr>
        <w:t xml:space="preserve">IC </w:t>
      </w:r>
      <w:r w:rsidRPr="004A1FDF">
        <w:rPr>
          <w:b/>
          <w:bCs/>
        </w:rPr>
        <w:t>74191</w:t>
      </w:r>
      <w:r w:rsidRPr="004A1FDF">
        <w:t xml:space="preserve"> which is a </w:t>
      </w:r>
      <w:r w:rsidRPr="004A1FDF">
        <w:rPr>
          <w:i/>
          <w:iCs/>
        </w:rPr>
        <w:t xml:space="preserve">4 </w:t>
      </w:r>
      <w:r w:rsidR="0047075E">
        <w:rPr>
          <w:i/>
          <w:iCs/>
        </w:rPr>
        <w:t>Bit</w:t>
      </w:r>
      <w:r w:rsidRPr="004A1FDF">
        <w:rPr>
          <w:i/>
          <w:iCs/>
        </w:rPr>
        <w:t xml:space="preserve"> Binary Up/Down Counter</w:t>
      </w:r>
      <w:r w:rsidR="00F5728A" w:rsidRPr="004A1FDF">
        <w:t>. It is</w:t>
      </w:r>
      <w:r w:rsidRPr="004A1FDF">
        <w:t xml:space="preserve"> used as a </w:t>
      </w:r>
      <w:r w:rsidRPr="004A1FDF">
        <w:rPr>
          <w:i/>
          <w:iCs/>
        </w:rPr>
        <w:t>Down-Counter</w:t>
      </w:r>
      <w:r w:rsidRPr="004A1FDF">
        <w:t xml:space="preserve"> only</w:t>
      </w:r>
      <w:r w:rsidR="00F5728A" w:rsidRPr="004A1FDF">
        <w:t xml:space="preserve"> by making the </w:t>
      </w:r>
      <w:r w:rsidR="00F5728A" w:rsidRPr="004A1FDF">
        <w:rPr>
          <w:i/>
          <w:iCs/>
        </w:rPr>
        <w:t>D/</w:t>
      </w:r>
      <w:r w:rsidR="00F5728A" w:rsidRPr="004A1FDF">
        <w:rPr>
          <w:i/>
          <w:iCs/>
          <w:u w:val="single"/>
        </w:rPr>
        <w:t>U</w:t>
      </w:r>
      <w:r w:rsidR="00F5728A" w:rsidRPr="004A1FDF">
        <w:t xml:space="preserve"> pin (pin 5) = </w:t>
      </w:r>
      <w:r w:rsidR="00F5728A" w:rsidRPr="004A1FDF">
        <w:rPr>
          <w:b/>
          <w:bCs/>
        </w:rPr>
        <w:t>1</w:t>
      </w:r>
      <w:r w:rsidRPr="004A1FDF">
        <w:t xml:space="preserve">. The price of a product in </w:t>
      </w:r>
      <w:r w:rsidRPr="004A1FDF">
        <w:rPr>
          <w:i/>
          <w:iCs/>
        </w:rPr>
        <w:t xml:space="preserve">4 </w:t>
      </w:r>
      <w:r w:rsidR="0047075E">
        <w:rPr>
          <w:i/>
          <w:iCs/>
        </w:rPr>
        <w:t>Bit</w:t>
      </w:r>
      <w:r w:rsidRPr="004A1FDF">
        <w:rPr>
          <w:i/>
          <w:iCs/>
        </w:rPr>
        <w:t xml:space="preserve"> data</w:t>
      </w:r>
      <w:r w:rsidRPr="004A1FDF">
        <w:t xml:space="preserve"> from the </w:t>
      </w:r>
      <w:r w:rsidRPr="004A1FDF">
        <w:rPr>
          <w:i/>
          <w:iCs/>
        </w:rPr>
        <w:t xml:space="preserve">MUX </w:t>
      </w:r>
      <w:r w:rsidRPr="004A1FDF">
        <w:t xml:space="preserve">output pins is sent to the inputs of this counter. Then, the counter </w:t>
      </w:r>
      <w:r w:rsidRPr="004A1FDF">
        <w:rPr>
          <w:i/>
          <w:iCs/>
        </w:rPr>
        <w:t>down-counts</w:t>
      </w:r>
      <w:r w:rsidRPr="004A1FDF">
        <w:t xml:space="preserve"> from that price to zero.</w:t>
      </w:r>
    </w:p>
    <w:p w:rsidR="00C82A6F" w:rsidRDefault="00551E99" w:rsidP="00551E99">
      <w:pPr>
        <w:ind w:left="360" w:right="-90"/>
        <w:jc w:val="center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1889418" cy="202842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444" cy="202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hd w:val="clear" w:color="auto" w:fill="FFFFFF"/>
          <w:lang w:bidi="bn-BD"/>
        </w:rPr>
        <w:t xml:space="preserve"> </w:t>
      </w:r>
      <w:r w:rsidR="00C82A6F">
        <w:rPr>
          <w:rFonts w:cstheme="minorHAnsi"/>
          <w:shd w:val="clear" w:color="auto" w:fill="FFFFFF"/>
        </w:rPr>
        <w:br/>
      </w:r>
      <w:r w:rsidR="00C82A6F" w:rsidRPr="00551E99">
        <w:rPr>
          <w:rFonts w:cstheme="minorHAnsi"/>
          <w:sz w:val="19"/>
          <w:szCs w:val="19"/>
          <w:shd w:val="clear" w:color="auto" w:fill="FFFFFF"/>
        </w:rPr>
        <w:t xml:space="preserve">Fig: </w:t>
      </w:r>
      <w:r w:rsidRPr="00551E99">
        <w:rPr>
          <w:rFonts w:cstheme="minorHAnsi"/>
          <w:sz w:val="19"/>
          <w:szCs w:val="19"/>
          <w:shd w:val="clear" w:color="auto" w:fill="FFFFFF"/>
        </w:rPr>
        <w:t>Pin diagram of</w:t>
      </w:r>
      <w:r w:rsidRPr="00551E99">
        <w:rPr>
          <w:i/>
          <w:iCs/>
          <w:sz w:val="19"/>
          <w:szCs w:val="19"/>
        </w:rPr>
        <w:t xml:space="preserve"> IC </w:t>
      </w:r>
      <w:r w:rsidRPr="00551E99">
        <w:rPr>
          <w:b/>
          <w:bCs/>
          <w:sz w:val="19"/>
          <w:szCs w:val="19"/>
        </w:rPr>
        <w:t>74191</w:t>
      </w:r>
    </w:p>
    <w:p w:rsidR="00D6643E" w:rsidRPr="00551E99" w:rsidRDefault="00D6643E" w:rsidP="00C82A6F">
      <w:pPr>
        <w:pStyle w:val="ListParagraph"/>
        <w:numPr>
          <w:ilvl w:val="0"/>
          <w:numId w:val="4"/>
        </w:numPr>
        <w:ind w:left="270" w:right="-90" w:hanging="270"/>
        <w:rPr>
          <w:rFonts w:cstheme="minorHAnsi"/>
          <w:shd w:val="clear" w:color="auto" w:fill="FFFFFF"/>
        </w:rPr>
      </w:pPr>
      <w:r w:rsidRPr="00551E99">
        <w:rPr>
          <w:rFonts w:cstheme="minorHAnsi"/>
          <w:i/>
          <w:iCs/>
          <w:u w:val="single"/>
          <w:shd w:val="clear" w:color="auto" w:fill="FFFFFF"/>
        </w:rPr>
        <w:t>BCD Up-counting</w:t>
      </w:r>
      <w:r w:rsidR="00152381" w:rsidRPr="004A1FDF">
        <w:t xml:space="preserve"> </w:t>
      </w:r>
      <w:r w:rsidR="00152381" w:rsidRPr="004A1FDF">
        <w:rPr>
          <w:rFonts w:cstheme="minorHAnsi"/>
        </w:rPr>
        <w:t>―</w:t>
      </w:r>
      <w:r w:rsidR="00D96DCE" w:rsidRPr="004A1FDF">
        <w:rPr>
          <w:rFonts w:cstheme="minorHAnsi"/>
          <w:shd w:val="clear" w:color="auto" w:fill="FFFFFF"/>
        </w:rPr>
        <w:br/>
      </w:r>
      <w:r w:rsidRPr="004A1FDF">
        <w:t xml:space="preserve">We have implemented this </w:t>
      </w:r>
      <w:r w:rsidR="00551E99">
        <w:t>u</w:t>
      </w:r>
      <w:r w:rsidRPr="004A1FDF">
        <w:t xml:space="preserve">sing two </w:t>
      </w:r>
      <w:r w:rsidRPr="004A1FDF">
        <w:rPr>
          <w:i/>
          <w:iCs/>
        </w:rPr>
        <w:t xml:space="preserve">IC </w:t>
      </w:r>
      <w:r w:rsidRPr="004A1FDF">
        <w:rPr>
          <w:b/>
          <w:bCs/>
        </w:rPr>
        <w:t>74190‘s</w:t>
      </w:r>
      <w:r w:rsidRPr="004A1FDF">
        <w:t xml:space="preserve"> which are </w:t>
      </w:r>
      <w:r w:rsidRPr="004A1FDF">
        <w:rPr>
          <w:i/>
          <w:iCs/>
        </w:rPr>
        <w:t>BCD Up/Down Counters</w:t>
      </w:r>
      <w:r w:rsidR="00F5728A" w:rsidRPr="004A1FDF">
        <w:t xml:space="preserve">. It is used as </w:t>
      </w:r>
      <w:r w:rsidR="004A1FDF" w:rsidRPr="004A1FDF">
        <w:t>an</w:t>
      </w:r>
      <w:r w:rsidR="00F5728A" w:rsidRPr="004A1FDF">
        <w:t xml:space="preserve"> </w:t>
      </w:r>
      <w:r w:rsidR="00F5728A" w:rsidRPr="004A1FDF">
        <w:rPr>
          <w:i/>
          <w:iCs/>
        </w:rPr>
        <w:t>Up-Counter</w:t>
      </w:r>
      <w:r w:rsidR="00F5728A" w:rsidRPr="004A1FDF">
        <w:t xml:space="preserve"> only by making the </w:t>
      </w:r>
      <w:r w:rsidR="00F5728A" w:rsidRPr="004A1FDF">
        <w:rPr>
          <w:i/>
          <w:iCs/>
        </w:rPr>
        <w:t>D/</w:t>
      </w:r>
      <w:r w:rsidR="00F5728A" w:rsidRPr="004A1FDF">
        <w:rPr>
          <w:i/>
          <w:iCs/>
          <w:u w:val="single"/>
        </w:rPr>
        <w:t>U</w:t>
      </w:r>
      <w:r w:rsidR="00F5728A" w:rsidRPr="004A1FDF">
        <w:t xml:space="preserve"> pin (pin 5) = </w:t>
      </w:r>
      <w:r w:rsidR="00F5728A" w:rsidRPr="004A1FDF">
        <w:rPr>
          <w:b/>
          <w:bCs/>
        </w:rPr>
        <w:t>0</w:t>
      </w:r>
      <w:r w:rsidRPr="004A1FDF">
        <w:t xml:space="preserve">. When the </w:t>
      </w:r>
      <w:r w:rsidRPr="004A1FDF">
        <w:rPr>
          <w:i/>
          <w:iCs/>
        </w:rPr>
        <w:t>Binary</w:t>
      </w:r>
      <w:r w:rsidRPr="004A1FDF">
        <w:t xml:space="preserve"> counter </w:t>
      </w:r>
      <w:r w:rsidRPr="004A1FDF">
        <w:rPr>
          <w:i/>
          <w:iCs/>
        </w:rPr>
        <w:t>down-counts</w:t>
      </w:r>
      <w:r w:rsidRPr="004A1FDF">
        <w:t xml:space="preserve">, the </w:t>
      </w:r>
      <w:r w:rsidRPr="004A1FDF">
        <w:rPr>
          <w:i/>
          <w:iCs/>
        </w:rPr>
        <w:t>BCD</w:t>
      </w:r>
      <w:r w:rsidRPr="004A1FDF">
        <w:t xml:space="preserve"> counter block </w:t>
      </w:r>
      <w:r w:rsidRPr="004A1FDF">
        <w:rPr>
          <w:i/>
          <w:iCs/>
        </w:rPr>
        <w:t>up-counts</w:t>
      </w:r>
      <w:r w:rsidRPr="004A1FDF">
        <w:t xml:space="preserve"> from zero to the product’s price</w:t>
      </w:r>
      <w:r w:rsidR="00551E99">
        <w:t xml:space="preserve"> </w:t>
      </w:r>
      <w:r w:rsidR="00152381">
        <w:t xml:space="preserve">simultaneously </w:t>
      </w:r>
      <w:r w:rsidR="00551E99">
        <w:t>and stays there until it is manually cleared.</w:t>
      </w:r>
    </w:p>
    <w:p w:rsidR="00551E99" w:rsidRPr="00551E99" w:rsidRDefault="00551E99" w:rsidP="00551E99">
      <w:pPr>
        <w:ind w:right="-90"/>
        <w:rPr>
          <w:rFonts w:cstheme="minorHAnsi"/>
          <w:shd w:val="clear" w:color="auto" w:fill="FFFFFF"/>
        </w:rPr>
      </w:pPr>
    </w:p>
    <w:p w:rsidR="00551E99" w:rsidRPr="00551E99" w:rsidRDefault="00551E99" w:rsidP="00551E99">
      <w:pPr>
        <w:ind w:right="-90"/>
        <w:jc w:val="center"/>
        <w:rPr>
          <w:rFonts w:cstheme="minorHAnsi"/>
          <w:shd w:val="clear" w:color="auto" w:fill="FFFFFF"/>
        </w:rPr>
        <w:sectPr w:rsidR="00551E99" w:rsidRPr="00551E99" w:rsidSect="00551E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2305587" cy="14182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26" cy="14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hd w:val="clear" w:color="auto" w:fill="FFFFFF"/>
        </w:rPr>
        <w:br/>
      </w:r>
      <w:r w:rsidRPr="00551E99">
        <w:rPr>
          <w:rFonts w:cstheme="minorHAnsi"/>
          <w:sz w:val="19"/>
          <w:szCs w:val="19"/>
          <w:shd w:val="clear" w:color="auto" w:fill="FFFFFF"/>
        </w:rPr>
        <w:t>Fig: Pin diagram of</w:t>
      </w:r>
      <w:r w:rsidRPr="00551E99">
        <w:rPr>
          <w:i/>
          <w:iCs/>
          <w:sz w:val="19"/>
          <w:szCs w:val="19"/>
        </w:rPr>
        <w:t xml:space="preserve"> IC </w:t>
      </w:r>
      <w:r w:rsidRPr="00551E99">
        <w:rPr>
          <w:b/>
          <w:bCs/>
          <w:sz w:val="19"/>
          <w:szCs w:val="19"/>
        </w:rPr>
        <w:t>7419</w:t>
      </w:r>
      <w:r>
        <w:rPr>
          <w:b/>
          <w:bCs/>
          <w:sz w:val="19"/>
          <w:szCs w:val="19"/>
        </w:rPr>
        <w:t>0</w:t>
      </w:r>
    </w:p>
    <w:p w:rsidR="00D6643E" w:rsidRPr="004A1FDF" w:rsidRDefault="00D6643E" w:rsidP="00C82A6F">
      <w:pPr>
        <w:ind w:right="-90"/>
      </w:pPr>
      <w:r w:rsidRPr="004A1FDF">
        <w:t xml:space="preserve">If a second price comes to next, the </w:t>
      </w:r>
      <w:r w:rsidRPr="004A1FDF">
        <w:rPr>
          <w:i/>
          <w:iCs/>
        </w:rPr>
        <w:t>BCD</w:t>
      </w:r>
      <w:r w:rsidRPr="004A1FDF">
        <w:t xml:space="preserve"> counter block counts from the previous point (1</w:t>
      </w:r>
      <w:r w:rsidRPr="004A1FDF">
        <w:rPr>
          <w:vertAlign w:val="superscript"/>
        </w:rPr>
        <w:t>st</w:t>
      </w:r>
      <w:r w:rsidRPr="004A1FDF">
        <w:t xml:space="preserve"> product’s price) to the sum of the two prices, effectively </w:t>
      </w:r>
      <w:r w:rsidRPr="004A1FDF">
        <w:rPr>
          <w:i/>
          <w:iCs/>
        </w:rPr>
        <w:t>adding</w:t>
      </w:r>
      <w:r w:rsidRPr="004A1FDF">
        <w:t xml:space="preserve"> the prices. Similarly, more prices can be added. Thus, the</w:t>
      </w:r>
      <w:r w:rsidRPr="004A1FDF">
        <w:rPr>
          <w:i/>
          <w:iCs/>
        </w:rPr>
        <w:t xml:space="preserve"> Counting System</w:t>
      </w:r>
      <w:r w:rsidRPr="004A1FDF">
        <w:t xml:space="preserve"> sums up the prices of all the products that a buyer buys.</w:t>
      </w:r>
    </w:p>
    <w:p w:rsidR="00D6643E" w:rsidRPr="004A1FDF" w:rsidRDefault="00D6643E" w:rsidP="00C82A6F">
      <w:pPr>
        <w:ind w:right="-90"/>
        <w:rPr>
          <w:rFonts w:cstheme="minorHAnsi"/>
          <w:shd w:val="clear" w:color="auto" w:fill="FFFFFF"/>
        </w:rPr>
      </w:pPr>
      <w:r w:rsidRPr="004A1FDF">
        <w:t xml:space="preserve">The </w:t>
      </w:r>
      <w:r w:rsidRPr="004A1FDF">
        <w:rPr>
          <w:i/>
          <w:iCs/>
        </w:rPr>
        <w:t>Binary</w:t>
      </w:r>
      <w:r w:rsidRPr="004A1FDF">
        <w:t xml:space="preserve"> counter is the core unit here, as price </w:t>
      </w:r>
      <w:r w:rsidRPr="004A1FDF">
        <w:rPr>
          <w:i/>
          <w:iCs/>
        </w:rPr>
        <w:t>data</w:t>
      </w:r>
      <w:r w:rsidRPr="004A1FDF">
        <w:t xml:space="preserve"> is loaded into it for counting. There are several switches to control the </w:t>
      </w:r>
      <w:r w:rsidRPr="004A1FDF">
        <w:rPr>
          <w:i/>
          <w:iCs/>
        </w:rPr>
        <w:t>adding</w:t>
      </w:r>
      <w:r w:rsidRPr="004A1FDF">
        <w:t xml:space="preserve"> process </w:t>
      </w:r>
      <w:r w:rsidRPr="004A1FDF">
        <w:rPr>
          <w:rFonts w:cstheme="minorHAnsi"/>
          <w:shd w:val="clear" w:color="auto" w:fill="FFFFFF"/>
        </w:rPr>
        <w:t>―</w:t>
      </w:r>
    </w:p>
    <w:p w:rsidR="00D6643E" w:rsidRPr="004A1FDF" w:rsidRDefault="00D6643E" w:rsidP="00C82A6F">
      <w:pPr>
        <w:pStyle w:val="ListParagraph"/>
        <w:numPr>
          <w:ilvl w:val="0"/>
          <w:numId w:val="8"/>
        </w:numPr>
        <w:ind w:left="270" w:right="-90" w:hanging="270"/>
        <w:rPr>
          <w:i/>
          <w:iCs/>
        </w:rPr>
      </w:pPr>
      <w:r w:rsidRPr="004A1FDF">
        <w:rPr>
          <w:i/>
          <w:iCs/>
          <w:smallCaps/>
        </w:rPr>
        <w:t>Load/</w:t>
      </w:r>
      <w:r w:rsidRPr="004A1FDF">
        <w:rPr>
          <w:i/>
          <w:iCs/>
          <w:smallCaps/>
          <w:u w:val="single"/>
        </w:rPr>
        <w:t>Count</w:t>
      </w:r>
      <w:r w:rsidRPr="004A1FDF">
        <w:t xml:space="preserve"> Switch</w:t>
      </w:r>
      <w:r w:rsidR="00152381" w:rsidRPr="004A1FDF">
        <w:t xml:space="preserve"> </w:t>
      </w:r>
      <w:r w:rsidR="00152381" w:rsidRPr="004A1FDF">
        <w:rPr>
          <w:rFonts w:cstheme="minorHAnsi"/>
          <w:shd w:val="clear" w:color="auto" w:fill="FFFFFF"/>
        </w:rPr>
        <w:t>―</w:t>
      </w:r>
      <w:r w:rsidR="00D96DCE" w:rsidRPr="004A1FDF">
        <w:rPr>
          <w:rFonts w:cstheme="minorHAnsi"/>
          <w:shd w:val="clear" w:color="auto" w:fill="FFFFFF"/>
        </w:rPr>
        <w:br/>
      </w:r>
      <w:r w:rsidRPr="004A1FDF">
        <w:t xml:space="preserve">This switch controls the </w:t>
      </w:r>
      <w:r w:rsidRPr="004A1FDF">
        <w:rPr>
          <w:i/>
          <w:iCs/>
        </w:rPr>
        <w:t>loading</w:t>
      </w:r>
      <w:r w:rsidRPr="004A1FDF">
        <w:t xml:space="preserve"> of price to the</w:t>
      </w:r>
      <w:r w:rsidRPr="004A1FDF">
        <w:rPr>
          <w:i/>
          <w:iCs/>
        </w:rPr>
        <w:t xml:space="preserve"> Counting System</w:t>
      </w:r>
      <w:r w:rsidRPr="004A1FDF">
        <w:t xml:space="preserve"> and the counting. When </w:t>
      </w:r>
      <w:r w:rsidRPr="004A1FDF">
        <w:rPr>
          <w:i/>
          <w:iCs/>
          <w:smallCaps/>
        </w:rPr>
        <w:t>Load/</w:t>
      </w:r>
      <w:r w:rsidRPr="004A1FDF">
        <w:rPr>
          <w:i/>
          <w:iCs/>
          <w:smallCaps/>
          <w:u w:val="single"/>
        </w:rPr>
        <w:t>Count</w:t>
      </w:r>
      <w:r w:rsidRPr="004A1FDF">
        <w:rPr>
          <w:i/>
          <w:iCs/>
          <w:smallCaps/>
        </w:rPr>
        <w:t xml:space="preserve"> </w:t>
      </w:r>
      <w:r w:rsidRPr="004A1FDF">
        <w:rPr>
          <w:i/>
          <w:iCs/>
        </w:rPr>
        <w:t xml:space="preserve">= </w:t>
      </w:r>
      <w:r w:rsidRPr="004A1FDF">
        <w:rPr>
          <w:b/>
          <w:bCs/>
        </w:rPr>
        <w:t>1</w:t>
      </w:r>
      <w:r w:rsidRPr="004A1FDF">
        <w:t xml:space="preserve">, the price </w:t>
      </w:r>
      <w:r w:rsidRPr="004A1FDF">
        <w:rPr>
          <w:i/>
          <w:iCs/>
        </w:rPr>
        <w:t>data</w:t>
      </w:r>
      <w:r w:rsidRPr="004A1FDF">
        <w:t xml:space="preserve"> is loaded into the </w:t>
      </w:r>
      <w:r w:rsidRPr="004A1FDF">
        <w:rPr>
          <w:i/>
          <w:iCs/>
        </w:rPr>
        <w:t>Binary</w:t>
      </w:r>
      <w:r w:rsidRPr="004A1FDF">
        <w:t xml:space="preserve"> counter and when </w:t>
      </w:r>
      <w:r w:rsidRPr="004A1FDF">
        <w:rPr>
          <w:i/>
          <w:iCs/>
          <w:smallCaps/>
        </w:rPr>
        <w:t>Load/</w:t>
      </w:r>
      <w:r w:rsidRPr="004A1FDF">
        <w:rPr>
          <w:i/>
          <w:iCs/>
          <w:smallCaps/>
          <w:u w:val="single"/>
        </w:rPr>
        <w:t>Count</w:t>
      </w:r>
      <w:r w:rsidRPr="004A1FDF">
        <w:rPr>
          <w:i/>
          <w:iCs/>
        </w:rPr>
        <w:t xml:space="preserve"> = </w:t>
      </w:r>
      <w:r w:rsidRPr="004A1FDF">
        <w:rPr>
          <w:b/>
          <w:bCs/>
        </w:rPr>
        <w:t>0</w:t>
      </w:r>
      <w:r w:rsidRPr="004A1FDF">
        <w:t>, the counters count.</w:t>
      </w:r>
    </w:p>
    <w:p w:rsidR="00D6643E" w:rsidRPr="004A1FDF" w:rsidRDefault="00D6643E" w:rsidP="00C82A6F">
      <w:pPr>
        <w:pStyle w:val="ListParagraph"/>
        <w:numPr>
          <w:ilvl w:val="0"/>
          <w:numId w:val="8"/>
        </w:numPr>
        <w:ind w:left="270" w:right="-90" w:hanging="270"/>
        <w:rPr>
          <w:i/>
          <w:iCs/>
        </w:rPr>
      </w:pPr>
      <w:r w:rsidRPr="004A1FDF">
        <w:rPr>
          <w:i/>
          <w:iCs/>
          <w:smallCaps/>
        </w:rPr>
        <w:t>Master Reset</w:t>
      </w:r>
      <w:r w:rsidRPr="004A1FDF">
        <w:t xml:space="preserve"> Switch</w:t>
      </w:r>
      <w:r w:rsidR="00152381" w:rsidRPr="004A1FDF">
        <w:t xml:space="preserve"> </w:t>
      </w:r>
      <w:r w:rsidR="00152381" w:rsidRPr="004A1FDF">
        <w:rPr>
          <w:rFonts w:cstheme="minorHAnsi"/>
          <w:shd w:val="clear" w:color="auto" w:fill="FFFFFF"/>
        </w:rPr>
        <w:t>―</w:t>
      </w:r>
      <w:r w:rsidR="00D96DCE" w:rsidRPr="004A1FDF">
        <w:rPr>
          <w:rFonts w:cstheme="minorHAnsi"/>
          <w:shd w:val="clear" w:color="auto" w:fill="FFFFFF"/>
        </w:rPr>
        <w:br/>
      </w:r>
      <w:r w:rsidRPr="004A1FDF">
        <w:t xml:space="preserve">This switch is needed when more than one buyer comes into account. After one buyer’s prices are </w:t>
      </w:r>
      <w:r w:rsidRPr="004A1FDF">
        <w:lastRenderedPageBreak/>
        <w:t xml:space="preserve">summed up to total, pushing this switch starts counting from zero again. </w:t>
      </w:r>
      <w:r w:rsidRPr="004A1FDF">
        <w:rPr>
          <w:i/>
          <w:iCs/>
          <w:smallCaps/>
        </w:rPr>
        <w:t>Master Reset</w:t>
      </w:r>
      <w:r w:rsidRPr="004A1FDF">
        <w:t xml:space="preserve"> Switch is implemented by simply connecting the </w:t>
      </w:r>
      <w:r w:rsidRPr="004A1FDF">
        <w:rPr>
          <w:i/>
          <w:iCs/>
          <w:smallCaps/>
        </w:rPr>
        <w:t>Load</w:t>
      </w:r>
      <w:r w:rsidRPr="004A1FDF">
        <w:t xml:space="preserve"> pins (pin 11) to a switch.</w:t>
      </w:r>
    </w:p>
    <w:p w:rsidR="00D96DCE" w:rsidRPr="004A1FDF" w:rsidRDefault="00D6643E" w:rsidP="00C82A6F">
      <w:pPr>
        <w:ind w:right="-90"/>
      </w:pPr>
      <w:r w:rsidRPr="004A1FDF">
        <w:t xml:space="preserve">When the </w:t>
      </w:r>
      <w:r w:rsidRPr="004A1FDF">
        <w:rPr>
          <w:i/>
          <w:iCs/>
        </w:rPr>
        <w:t xml:space="preserve">BCD </w:t>
      </w:r>
      <w:r w:rsidRPr="004A1FDF">
        <w:t xml:space="preserve">counter reaches to the price and </w:t>
      </w:r>
      <w:r w:rsidRPr="004A1FDF">
        <w:rPr>
          <w:i/>
          <w:iCs/>
        </w:rPr>
        <w:t>Binary</w:t>
      </w:r>
      <w:r w:rsidRPr="004A1FDF">
        <w:t xml:space="preserve"> counter reaches to zero, the </w:t>
      </w:r>
      <w:r w:rsidRPr="004A1FDF">
        <w:rPr>
          <w:i/>
          <w:iCs/>
        </w:rPr>
        <w:t>MAX/MIN</w:t>
      </w:r>
      <w:r w:rsidRPr="004A1FDF">
        <w:t xml:space="preserve"> pin of </w:t>
      </w:r>
      <w:r w:rsidRPr="004A1FDF">
        <w:rPr>
          <w:i/>
          <w:iCs/>
        </w:rPr>
        <w:t>Binary</w:t>
      </w:r>
      <w:r w:rsidRPr="004A1FDF">
        <w:t xml:space="preserve"> counter (pin 12) changes to </w:t>
      </w:r>
      <w:r w:rsidRPr="004A1FDF">
        <w:rPr>
          <w:b/>
          <w:bCs/>
        </w:rPr>
        <w:t>1</w:t>
      </w:r>
      <w:r w:rsidRPr="004A1FDF">
        <w:t xml:space="preserve"> from </w:t>
      </w:r>
      <w:r w:rsidRPr="004A1FDF">
        <w:rPr>
          <w:b/>
          <w:bCs/>
        </w:rPr>
        <w:t>0</w:t>
      </w:r>
      <w:r w:rsidRPr="004A1FDF">
        <w:t xml:space="preserve"> which makes the </w:t>
      </w:r>
      <w:r w:rsidRPr="004A1FDF">
        <w:rPr>
          <w:i/>
          <w:iCs/>
        </w:rPr>
        <w:t>Common Enabler</w:t>
      </w:r>
      <w:r w:rsidRPr="004A1FDF">
        <w:t xml:space="preserve"> of the</w:t>
      </w:r>
      <w:r w:rsidRPr="004A1FDF">
        <w:rPr>
          <w:i/>
          <w:iCs/>
        </w:rPr>
        <w:t xml:space="preserve"> Counting System</w:t>
      </w:r>
      <w:r w:rsidRPr="004A1FDF">
        <w:t xml:space="preserve"> 1. As the counter ICs are </w:t>
      </w:r>
      <w:r w:rsidRPr="004A1FDF">
        <w:rPr>
          <w:rFonts w:eastAsiaTheme="minorEastAsia"/>
          <w:i/>
          <w:iCs/>
        </w:rPr>
        <w:t>active low</w:t>
      </w:r>
      <w:r w:rsidRPr="004A1FDF">
        <w:t xml:space="preserve">, they stop counting. </w:t>
      </w:r>
      <w:r w:rsidR="00D96DCE" w:rsidRPr="004A1FDF">
        <w:t xml:space="preserve">By varying the </w:t>
      </w:r>
      <w:r w:rsidR="00937F77" w:rsidRPr="00937F77">
        <w:rPr>
          <w:i/>
          <w:iCs/>
        </w:rPr>
        <w:t>Clock</w:t>
      </w:r>
      <w:r w:rsidR="00D96DCE" w:rsidRPr="00937F77">
        <w:rPr>
          <w:i/>
          <w:iCs/>
        </w:rPr>
        <w:t xml:space="preserve"> frequency</w:t>
      </w:r>
      <w:r w:rsidR="00D96DCE" w:rsidRPr="004A1FDF">
        <w:t>, the counting can be made of certain speed.</w:t>
      </w:r>
    </w:p>
    <w:p w:rsidR="00AE5E30" w:rsidRDefault="00D6643E" w:rsidP="00C82A6F">
      <w:pPr>
        <w:ind w:right="-90"/>
      </w:pPr>
      <w:r w:rsidRPr="00B60284">
        <w:rPr>
          <w:b/>
          <w:bCs/>
          <w:color w:val="0F243E" w:themeColor="text2" w:themeShade="80"/>
          <w:u w:val="single"/>
        </w:rPr>
        <w:t>Fourth</w:t>
      </w:r>
      <w:r w:rsidRPr="00B60284">
        <w:rPr>
          <w:b/>
          <w:bCs/>
          <w:color w:val="0F243E" w:themeColor="text2" w:themeShade="80"/>
        </w:rPr>
        <w:t>,</w:t>
      </w:r>
      <w:r w:rsidRPr="00B60284">
        <w:rPr>
          <w:color w:val="0F243E" w:themeColor="text2" w:themeShade="80"/>
        </w:rPr>
        <w:t xml:space="preserve"> </w:t>
      </w:r>
      <w:r w:rsidR="00D96DCE" w:rsidRPr="00B60284">
        <w:rPr>
          <w:i/>
          <w:iCs/>
          <w:color w:val="0F243E" w:themeColor="text2" w:themeShade="80"/>
          <w:u w:val="single"/>
        </w:rPr>
        <w:t>Display System</w:t>
      </w:r>
      <w:r w:rsidR="00D96DCE" w:rsidRPr="004A1FDF">
        <w:rPr>
          <w:u w:val="single"/>
        </w:rPr>
        <w:t xml:space="preserve"> </w:t>
      </w:r>
      <w:r w:rsidR="00D96DCE" w:rsidRPr="004A1FDF">
        <w:br/>
      </w:r>
      <w:r w:rsidRPr="004A1FDF">
        <w:t xml:space="preserve">The </w:t>
      </w:r>
      <w:r w:rsidRPr="004A1FDF">
        <w:rPr>
          <w:i/>
          <w:iCs/>
        </w:rPr>
        <w:t>Display System</w:t>
      </w:r>
      <w:r w:rsidRPr="004A1FDF">
        <w:t xml:space="preserve"> </w:t>
      </w:r>
      <w:r w:rsidR="00D96DCE" w:rsidRPr="004A1FDF">
        <w:t>s</w:t>
      </w:r>
      <w:r w:rsidRPr="004A1FDF">
        <w:t>how</w:t>
      </w:r>
      <w:r w:rsidR="00D96DCE" w:rsidRPr="004A1FDF">
        <w:t>s the results of addition</w:t>
      </w:r>
      <w:r w:rsidRPr="004A1FDF">
        <w:t>. We have implemented the</w:t>
      </w:r>
      <w:r w:rsidRPr="004A1FDF">
        <w:rPr>
          <w:i/>
          <w:iCs/>
        </w:rPr>
        <w:t xml:space="preserve"> Display System</w:t>
      </w:r>
      <w:r w:rsidRPr="004A1FDF">
        <w:t xml:space="preserve"> using </w:t>
      </w:r>
      <w:r w:rsidRPr="004A1FDF">
        <w:rPr>
          <w:i/>
          <w:iCs/>
        </w:rPr>
        <w:t>7</w:t>
      </w:r>
      <w:r w:rsidR="00D96DCE" w:rsidRPr="004A1FDF">
        <w:rPr>
          <w:i/>
          <w:iCs/>
        </w:rPr>
        <w:t> </w:t>
      </w:r>
      <w:r w:rsidRPr="004A1FDF">
        <w:rPr>
          <w:i/>
          <w:iCs/>
        </w:rPr>
        <w:t>Segment Displays</w:t>
      </w:r>
      <w:r w:rsidRPr="004A1FDF">
        <w:t xml:space="preserve">. There is two </w:t>
      </w:r>
      <w:r w:rsidRPr="004A1FDF">
        <w:rPr>
          <w:i/>
          <w:iCs/>
        </w:rPr>
        <w:t>7 Segment Displays</w:t>
      </w:r>
      <w:r w:rsidRPr="004A1FDF">
        <w:t xml:space="preserve"> for two </w:t>
      </w:r>
      <w:r w:rsidRPr="004A1FDF">
        <w:rPr>
          <w:i/>
          <w:iCs/>
        </w:rPr>
        <w:t xml:space="preserve">BCD </w:t>
      </w:r>
      <w:r w:rsidRPr="004A1FDF">
        <w:t xml:space="preserve">counter driven by </w:t>
      </w:r>
      <w:r w:rsidR="00D96DCE" w:rsidRPr="004A1FDF">
        <w:t xml:space="preserve">two </w:t>
      </w:r>
      <w:r w:rsidR="00D96DCE" w:rsidRPr="004A1FDF">
        <w:rPr>
          <w:i/>
          <w:iCs/>
        </w:rPr>
        <w:t>D</w:t>
      </w:r>
      <w:r w:rsidRPr="004A1FDF">
        <w:rPr>
          <w:i/>
          <w:iCs/>
        </w:rPr>
        <w:t>isplay Driver</w:t>
      </w:r>
      <w:r w:rsidR="00AE5E30">
        <w:t xml:space="preserve"> </w:t>
      </w:r>
      <w:r w:rsidRPr="004A1FDF">
        <w:t>ICs (</w:t>
      </w:r>
      <w:r w:rsidRPr="004A1FDF">
        <w:rPr>
          <w:i/>
          <w:iCs/>
        </w:rPr>
        <w:t>IC</w:t>
      </w:r>
      <w:r w:rsidRPr="004A1FDF">
        <w:t xml:space="preserve"> </w:t>
      </w:r>
      <w:r w:rsidRPr="004A1FDF">
        <w:rPr>
          <w:b/>
          <w:bCs/>
        </w:rPr>
        <w:t>7447</w:t>
      </w:r>
      <w:r w:rsidRPr="004A1FDF">
        <w:t xml:space="preserve">). Here, the largest sum that can be displayed is </w:t>
      </w:r>
      <w:r w:rsidRPr="004A1FDF">
        <w:rPr>
          <w:b/>
          <w:bCs/>
        </w:rPr>
        <w:t>99</w:t>
      </w:r>
      <w:r w:rsidRPr="004A1FDF">
        <w:t>.</w:t>
      </w:r>
    </w:p>
    <w:p w:rsidR="00D6643E" w:rsidRDefault="0067371E" w:rsidP="00C82A6F">
      <w:pPr>
        <w:ind w:right="-90"/>
        <w:rPr>
          <w:noProof/>
          <w:lang w:bidi="bn-BD"/>
        </w:rPr>
      </w:pPr>
      <w:r w:rsidRPr="0067371E">
        <w:rPr>
          <w:noProof/>
          <w:lang w:bidi="bn-BD"/>
        </w:rPr>
        <w:t xml:space="preserve"> </w:t>
      </w:r>
      <w:r>
        <w:rPr>
          <w:noProof/>
        </w:rPr>
        <w:drawing>
          <wp:inline distT="0" distB="0" distL="0" distR="0">
            <wp:extent cx="6059510" cy="2852671"/>
            <wp:effectExtent l="0" t="0" r="0" b="0"/>
            <wp:docPr id="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</w:tblGrid>
      <w:tr w:rsidR="004433F1" w:rsidTr="004433F1">
        <w:trPr>
          <w:trHeight w:val="422"/>
        </w:trPr>
        <w:tc>
          <w:tcPr>
            <w:tcW w:w="6498" w:type="dxa"/>
            <w:vAlign w:val="center"/>
          </w:tcPr>
          <w:p w:rsidR="004433F1" w:rsidRPr="004433F1" w:rsidRDefault="004433F1" w:rsidP="004433F1">
            <w:pPr>
              <w:ind w:right="-90"/>
              <w:jc w:val="center"/>
              <w:rPr>
                <w:b/>
                <w:bCs/>
              </w:rPr>
            </w:pPr>
            <w:r w:rsidRPr="004433F1">
              <w:rPr>
                <w:b/>
                <w:bCs/>
                <w:i/>
                <w:iCs/>
                <w:sz w:val="20"/>
                <w:szCs w:val="20"/>
              </w:rPr>
              <w:t>Digital Cash Register System Flow Chart</w:t>
            </w:r>
          </w:p>
        </w:tc>
      </w:tr>
    </w:tbl>
    <w:p w:rsidR="009A730F" w:rsidRDefault="009A730F" w:rsidP="00C82A6F">
      <w:pPr>
        <w:ind w:right="-90"/>
        <w:rPr>
          <w:b/>
          <w:smallCaps/>
          <w:u w:val="thick"/>
        </w:rPr>
      </w:pPr>
    </w:p>
    <w:p w:rsidR="004433F1" w:rsidRDefault="004433F1" w:rsidP="00C82A6F">
      <w:pPr>
        <w:ind w:right="-90"/>
        <w:rPr>
          <w:b/>
          <w:smallCaps/>
          <w:u w:val="thick"/>
        </w:rPr>
      </w:pPr>
    </w:p>
    <w:p w:rsidR="004433F1" w:rsidRDefault="004433F1" w:rsidP="00C82A6F">
      <w:pPr>
        <w:ind w:right="-90"/>
        <w:rPr>
          <w:b/>
          <w:smallCaps/>
          <w:u w:val="thick"/>
        </w:rPr>
      </w:pPr>
    </w:p>
    <w:p w:rsidR="004433F1" w:rsidRDefault="004433F1" w:rsidP="00C82A6F">
      <w:pPr>
        <w:ind w:right="-90"/>
        <w:rPr>
          <w:b/>
          <w:smallCaps/>
          <w:u w:val="thick"/>
        </w:rPr>
      </w:pPr>
    </w:p>
    <w:p w:rsidR="004433F1" w:rsidRDefault="004433F1" w:rsidP="00C82A6F">
      <w:pPr>
        <w:ind w:right="-90"/>
        <w:rPr>
          <w:b/>
          <w:smallCaps/>
          <w:u w:val="thick"/>
        </w:rPr>
      </w:pPr>
    </w:p>
    <w:p w:rsidR="0002072F" w:rsidRDefault="0002072F" w:rsidP="00C82A6F">
      <w:pPr>
        <w:ind w:right="-90"/>
        <w:rPr>
          <w:b/>
          <w:smallCaps/>
          <w:u w:val="thick"/>
        </w:rPr>
      </w:pPr>
    </w:p>
    <w:p w:rsidR="0002072F" w:rsidRDefault="0002072F" w:rsidP="00C82A6F">
      <w:pPr>
        <w:ind w:right="-90"/>
        <w:rPr>
          <w:b/>
          <w:smallCaps/>
          <w:u w:val="thick"/>
        </w:rPr>
      </w:pPr>
    </w:p>
    <w:p w:rsidR="0002072F" w:rsidRDefault="0002072F" w:rsidP="00C82A6F">
      <w:pPr>
        <w:ind w:right="-90"/>
        <w:rPr>
          <w:b/>
          <w:smallCaps/>
          <w:u w:val="thick"/>
        </w:rPr>
      </w:pPr>
    </w:p>
    <w:p w:rsidR="00D6643E" w:rsidRPr="004A1FDF" w:rsidRDefault="005571F8" w:rsidP="00C82A6F">
      <w:pPr>
        <w:ind w:right="-90"/>
      </w:pPr>
      <w:r w:rsidRPr="00504D21">
        <w:rPr>
          <w:b/>
          <w:smallCaps/>
          <w:color w:val="215868" w:themeColor="accent5" w:themeShade="80"/>
          <w:u w:val="thick"/>
        </w:rPr>
        <w:lastRenderedPageBreak/>
        <w:t>Circuit Diagram</w:t>
      </w:r>
      <w:r w:rsidRPr="004A1FDF">
        <w:t>:</w:t>
      </w:r>
    </w:p>
    <w:tbl>
      <w:tblPr>
        <w:tblStyle w:val="TableGrid"/>
        <w:tblpPr w:leftFromText="180" w:rightFromText="180" w:vertAnchor="text" w:horzAnchor="margin" w:tblpXSpec="center" w:tblpY="537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8C3B29" w:rsidTr="008C3B29">
        <w:trPr>
          <w:trHeight w:val="422"/>
        </w:trPr>
        <w:tc>
          <w:tcPr>
            <w:tcW w:w="9036" w:type="dxa"/>
            <w:vAlign w:val="center"/>
          </w:tcPr>
          <w:p w:rsidR="008C3B29" w:rsidRPr="004433F1" w:rsidRDefault="008C3B29" w:rsidP="008C3B29">
            <w:pPr>
              <w:ind w:right="-9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Fig: </w:t>
            </w:r>
            <w:r w:rsidRPr="004433F1">
              <w:rPr>
                <w:b/>
                <w:bCs/>
                <w:i/>
                <w:iCs/>
                <w:sz w:val="20"/>
                <w:szCs w:val="20"/>
              </w:rPr>
              <w:t>Digital Cash Register System</w:t>
            </w:r>
          </w:p>
        </w:tc>
      </w:tr>
    </w:tbl>
    <w:p w:rsidR="001D6383" w:rsidRPr="00B60284" w:rsidRDefault="00792E9F" w:rsidP="00B60284">
      <w:pPr>
        <w:ind w:right="-90"/>
        <w:jc w:val="center"/>
      </w:pPr>
      <w:r w:rsidRPr="004A1FDF">
        <w:rPr>
          <w:noProof/>
        </w:rPr>
        <w:drawing>
          <wp:inline distT="0" distB="0" distL="0" distR="0">
            <wp:extent cx="5943600" cy="3314465"/>
            <wp:effectExtent l="19050" t="0" r="0" b="0"/>
            <wp:docPr id="1" name="Picture 12" descr="C:\Users\user\Desktop\kotokisu !!!\DCR\full_ck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kotokisu !!!\DCR\full_ckt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2A6F">
        <w:br/>
      </w:r>
    </w:p>
    <w:p w:rsidR="00792E9F" w:rsidRDefault="001D6383" w:rsidP="00C82A6F">
      <w:pPr>
        <w:ind w:right="-90"/>
      </w:pPr>
      <w:r>
        <w:br/>
      </w:r>
    </w:p>
    <w:p w:rsidR="00E30380" w:rsidRPr="004A1FDF" w:rsidRDefault="00E30380" w:rsidP="00C82A6F">
      <w:pPr>
        <w:ind w:right="-90"/>
      </w:pPr>
    </w:p>
    <w:sectPr w:rsidR="00E30380" w:rsidRPr="004A1FDF" w:rsidSect="004707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15" w:rsidRDefault="00235E15" w:rsidP="00551E99">
      <w:pPr>
        <w:spacing w:after="0" w:line="240" w:lineRule="auto"/>
      </w:pPr>
      <w:r>
        <w:separator/>
      </w:r>
    </w:p>
  </w:endnote>
  <w:endnote w:type="continuationSeparator" w:id="0">
    <w:p w:rsidR="00235E15" w:rsidRDefault="00235E15" w:rsidP="0055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15" w:rsidRDefault="00235E15" w:rsidP="00551E99">
      <w:pPr>
        <w:spacing w:after="0" w:line="240" w:lineRule="auto"/>
      </w:pPr>
      <w:r>
        <w:separator/>
      </w:r>
    </w:p>
  </w:footnote>
  <w:footnote w:type="continuationSeparator" w:id="0">
    <w:p w:rsidR="00235E15" w:rsidRDefault="00235E15" w:rsidP="0055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61081"/>
      <w:docPartObj>
        <w:docPartGallery w:val="Page Numbers (Top of Page)"/>
        <w:docPartUnique/>
      </w:docPartObj>
    </w:sdtPr>
    <w:sdtEndPr/>
    <w:sdtContent>
      <w:p w:rsidR="00504D21" w:rsidRDefault="00504D21">
        <w:pPr>
          <w:pStyle w:val="Header"/>
          <w:jc w:val="right"/>
        </w:pPr>
        <w:r w:rsidRPr="00551E99">
          <w:rPr>
            <w:i/>
            <w:iCs/>
          </w:rPr>
          <w:t>Page</w:t>
        </w:r>
        <w:r>
          <w:t xml:space="preserve"> </w:t>
        </w:r>
        <w:r w:rsidR="00235E15">
          <w:rPr>
            <w:noProof/>
          </w:rPr>
          <w:fldChar w:fldCharType="begin"/>
        </w:r>
        <w:r w:rsidR="00235E15">
          <w:rPr>
            <w:noProof/>
          </w:rPr>
          <w:instrText xml:space="preserve"> PAGE   \* MERGEFORMAT </w:instrText>
        </w:r>
        <w:r w:rsidR="00235E15">
          <w:rPr>
            <w:noProof/>
          </w:rPr>
          <w:fldChar w:fldCharType="separate"/>
        </w:r>
        <w:r w:rsidR="00CD2DC2">
          <w:rPr>
            <w:noProof/>
          </w:rPr>
          <w:t>1</w:t>
        </w:r>
        <w:r w:rsidR="00235E15">
          <w:rPr>
            <w:noProof/>
          </w:rPr>
          <w:fldChar w:fldCharType="end"/>
        </w:r>
      </w:p>
    </w:sdtContent>
  </w:sdt>
  <w:p w:rsidR="00504D21" w:rsidRDefault="00504D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472D"/>
    <w:multiLevelType w:val="hybridMultilevel"/>
    <w:tmpl w:val="E352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66CB"/>
    <w:multiLevelType w:val="hybridMultilevel"/>
    <w:tmpl w:val="64382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0F22"/>
    <w:multiLevelType w:val="hybridMultilevel"/>
    <w:tmpl w:val="B1AE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3E4"/>
    <w:multiLevelType w:val="hybridMultilevel"/>
    <w:tmpl w:val="E3863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82A38"/>
    <w:multiLevelType w:val="hybridMultilevel"/>
    <w:tmpl w:val="6482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44FC2"/>
    <w:multiLevelType w:val="hybridMultilevel"/>
    <w:tmpl w:val="20AA75FE"/>
    <w:lvl w:ilvl="0" w:tplc="DFDED0E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063CC"/>
    <w:multiLevelType w:val="hybridMultilevel"/>
    <w:tmpl w:val="87B23684"/>
    <w:lvl w:ilvl="0" w:tplc="DBA60288">
      <w:start w:val="1"/>
      <w:numFmt w:val="bullet"/>
      <w:lvlText w:val=""/>
      <w:lvlJc w:val="left"/>
      <w:pPr>
        <w:ind w:left="270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8330D65"/>
    <w:multiLevelType w:val="hybridMultilevel"/>
    <w:tmpl w:val="6482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C6412"/>
    <w:multiLevelType w:val="hybridMultilevel"/>
    <w:tmpl w:val="BBD2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87906"/>
    <w:multiLevelType w:val="hybridMultilevel"/>
    <w:tmpl w:val="772AF4E2"/>
    <w:lvl w:ilvl="0" w:tplc="4B9C03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786"/>
    <w:rsid w:val="00012F6E"/>
    <w:rsid w:val="0002072F"/>
    <w:rsid w:val="00020E19"/>
    <w:rsid w:val="00021310"/>
    <w:rsid w:val="0002632A"/>
    <w:rsid w:val="00032648"/>
    <w:rsid w:val="00033333"/>
    <w:rsid w:val="00047184"/>
    <w:rsid w:val="000476E6"/>
    <w:rsid w:val="000509FC"/>
    <w:rsid w:val="00053CA6"/>
    <w:rsid w:val="00070423"/>
    <w:rsid w:val="00070D55"/>
    <w:rsid w:val="00072528"/>
    <w:rsid w:val="00083DB6"/>
    <w:rsid w:val="00091872"/>
    <w:rsid w:val="000A0AC1"/>
    <w:rsid w:val="000B2B00"/>
    <w:rsid w:val="000F6A8E"/>
    <w:rsid w:val="00100E88"/>
    <w:rsid w:val="00105901"/>
    <w:rsid w:val="00116843"/>
    <w:rsid w:val="00117FE3"/>
    <w:rsid w:val="001205AC"/>
    <w:rsid w:val="00130617"/>
    <w:rsid w:val="0013240F"/>
    <w:rsid w:val="00136318"/>
    <w:rsid w:val="00143EC9"/>
    <w:rsid w:val="00150D7E"/>
    <w:rsid w:val="0015122D"/>
    <w:rsid w:val="00152381"/>
    <w:rsid w:val="001816DE"/>
    <w:rsid w:val="00195D84"/>
    <w:rsid w:val="001C23E8"/>
    <w:rsid w:val="001D5E38"/>
    <w:rsid w:val="001D6383"/>
    <w:rsid w:val="001F3023"/>
    <w:rsid w:val="002069C7"/>
    <w:rsid w:val="00213A7E"/>
    <w:rsid w:val="00231639"/>
    <w:rsid w:val="00235E15"/>
    <w:rsid w:val="002A4070"/>
    <w:rsid w:val="002A6C4C"/>
    <w:rsid w:val="002B2090"/>
    <w:rsid w:val="002B3224"/>
    <w:rsid w:val="002D5972"/>
    <w:rsid w:val="002E5521"/>
    <w:rsid w:val="002F288D"/>
    <w:rsid w:val="00302731"/>
    <w:rsid w:val="00314192"/>
    <w:rsid w:val="00345682"/>
    <w:rsid w:val="00381E49"/>
    <w:rsid w:val="00397A65"/>
    <w:rsid w:val="003A44AE"/>
    <w:rsid w:val="003E18B7"/>
    <w:rsid w:val="00400A57"/>
    <w:rsid w:val="00410319"/>
    <w:rsid w:val="00413A62"/>
    <w:rsid w:val="004312D1"/>
    <w:rsid w:val="0043148F"/>
    <w:rsid w:val="004433F1"/>
    <w:rsid w:val="00450E7A"/>
    <w:rsid w:val="004645FA"/>
    <w:rsid w:val="0047075E"/>
    <w:rsid w:val="00483E1F"/>
    <w:rsid w:val="004941F6"/>
    <w:rsid w:val="004A0DDA"/>
    <w:rsid w:val="004A1FDF"/>
    <w:rsid w:val="004A65ED"/>
    <w:rsid w:val="004E5145"/>
    <w:rsid w:val="004F13BF"/>
    <w:rsid w:val="004F45BE"/>
    <w:rsid w:val="00504D21"/>
    <w:rsid w:val="0051533E"/>
    <w:rsid w:val="00524D61"/>
    <w:rsid w:val="00544AA5"/>
    <w:rsid w:val="00551E99"/>
    <w:rsid w:val="005571F8"/>
    <w:rsid w:val="0056747D"/>
    <w:rsid w:val="00570955"/>
    <w:rsid w:val="005718CD"/>
    <w:rsid w:val="005839D2"/>
    <w:rsid w:val="00585D97"/>
    <w:rsid w:val="00591960"/>
    <w:rsid w:val="005A6AA8"/>
    <w:rsid w:val="005A74C8"/>
    <w:rsid w:val="005B728B"/>
    <w:rsid w:val="005D69C1"/>
    <w:rsid w:val="005E7C44"/>
    <w:rsid w:val="005F016F"/>
    <w:rsid w:val="005F2D7E"/>
    <w:rsid w:val="005F5972"/>
    <w:rsid w:val="00606B2A"/>
    <w:rsid w:val="006129BD"/>
    <w:rsid w:val="00617848"/>
    <w:rsid w:val="00617B12"/>
    <w:rsid w:val="00641A27"/>
    <w:rsid w:val="0067371E"/>
    <w:rsid w:val="006747A1"/>
    <w:rsid w:val="00697002"/>
    <w:rsid w:val="006A316D"/>
    <w:rsid w:val="00715E5E"/>
    <w:rsid w:val="00717BD8"/>
    <w:rsid w:val="0074031D"/>
    <w:rsid w:val="0075100E"/>
    <w:rsid w:val="0075303E"/>
    <w:rsid w:val="007638EF"/>
    <w:rsid w:val="00783806"/>
    <w:rsid w:val="00792E9F"/>
    <w:rsid w:val="007A3D79"/>
    <w:rsid w:val="007B67C0"/>
    <w:rsid w:val="007C34ED"/>
    <w:rsid w:val="007D2A3C"/>
    <w:rsid w:val="008370F9"/>
    <w:rsid w:val="008400AB"/>
    <w:rsid w:val="00844A8A"/>
    <w:rsid w:val="00845CC1"/>
    <w:rsid w:val="00852CC6"/>
    <w:rsid w:val="00865FDB"/>
    <w:rsid w:val="008842AE"/>
    <w:rsid w:val="008844EF"/>
    <w:rsid w:val="00891111"/>
    <w:rsid w:val="008B2E9C"/>
    <w:rsid w:val="008B3E9F"/>
    <w:rsid w:val="008C3B29"/>
    <w:rsid w:val="008E7369"/>
    <w:rsid w:val="008E7BD0"/>
    <w:rsid w:val="008F0A9F"/>
    <w:rsid w:val="00936ED2"/>
    <w:rsid w:val="00937F77"/>
    <w:rsid w:val="00952CA8"/>
    <w:rsid w:val="00980889"/>
    <w:rsid w:val="00993D1D"/>
    <w:rsid w:val="00993FB3"/>
    <w:rsid w:val="009A730F"/>
    <w:rsid w:val="009A7880"/>
    <w:rsid w:val="009B4200"/>
    <w:rsid w:val="009C1941"/>
    <w:rsid w:val="009C420D"/>
    <w:rsid w:val="009D5473"/>
    <w:rsid w:val="00A301E9"/>
    <w:rsid w:val="00A67786"/>
    <w:rsid w:val="00A81156"/>
    <w:rsid w:val="00A85AAA"/>
    <w:rsid w:val="00A878DD"/>
    <w:rsid w:val="00A91368"/>
    <w:rsid w:val="00AA1B76"/>
    <w:rsid w:val="00AA3954"/>
    <w:rsid w:val="00AD0C70"/>
    <w:rsid w:val="00AE5E30"/>
    <w:rsid w:val="00AF3EE5"/>
    <w:rsid w:val="00B0419E"/>
    <w:rsid w:val="00B215CD"/>
    <w:rsid w:val="00B25673"/>
    <w:rsid w:val="00B3250D"/>
    <w:rsid w:val="00B54FD8"/>
    <w:rsid w:val="00B55CEA"/>
    <w:rsid w:val="00B60284"/>
    <w:rsid w:val="00B8353A"/>
    <w:rsid w:val="00BB11D2"/>
    <w:rsid w:val="00BC30E9"/>
    <w:rsid w:val="00BD07DF"/>
    <w:rsid w:val="00BD1425"/>
    <w:rsid w:val="00BD5DAF"/>
    <w:rsid w:val="00BE7036"/>
    <w:rsid w:val="00BF0E61"/>
    <w:rsid w:val="00C0510E"/>
    <w:rsid w:val="00C07EE4"/>
    <w:rsid w:val="00C33B51"/>
    <w:rsid w:val="00C662EA"/>
    <w:rsid w:val="00C75FE5"/>
    <w:rsid w:val="00C825E8"/>
    <w:rsid w:val="00C82A6F"/>
    <w:rsid w:val="00CB585F"/>
    <w:rsid w:val="00CB7643"/>
    <w:rsid w:val="00CC0FA7"/>
    <w:rsid w:val="00CC295B"/>
    <w:rsid w:val="00CD08FD"/>
    <w:rsid w:val="00CD2DC2"/>
    <w:rsid w:val="00CF0786"/>
    <w:rsid w:val="00D032E7"/>
    <w:rsid w:val="00D17F9A"/>
    <w:rsid w:val="00D64C0B"/>
    <w:rsid w:val="00D6643E"/>
    <w:rsid w:val="00D66D7E"/>
    <w:rsid w:val="00D96471"/>
    <w:rsid w:val="00D96DCE"/>
    <w:rsid w:val="00D97A11"/>
    <w:rsid w:val="00DA5735"/>
    <w:rsid w:val="00DB3CFA"/>
    <w:rsid w:val="00DC5F72"/>
    <w:rsid w:val="00DE0CAE"/>
    <w:rsid w:val="00DF7916"/>
    <w:rsid w:val="00E26679"/>
    <w:rsid w:val="00E30380"/>
    <w:rsid w:val="00E52FAA"/>
    <w:rsid w:val="00E60072"/>
    <w:rsid w:val="00E67D74"/>
    <w:rsid w:val="00E8168F"/>
    <w:rsid w:val="00E81CD8"/>
    <w:rsid w:val="00EB2FE2"/>
    <w:rsid w:val="00EC0149"/>
    <w:rsid w:val="00ED1250"/>
    <w:rsid w:val="00ED5883"/>
    <w:rsid w:val="00EE3001"/>
    <w:rsid w:val="00EF2086"/>
    <w:rsid w:val="00F23516"/>
    <w:rsid w:val="00F34F05"/>
    <w:rsid w:val="00F35789"/>
    <w:rsid w:val="00F501B1"/>
    <w:rsid w:val="00F5728A"/>
    <w:rsid w:val="00F7118C"/>
    <w:rsid w:val="00F77FA0"/>
    <w:rsid w:val="00F83B8D"/>
    <w:rsid w:val="00FB031B"/>
    <w:rsid w:val="00FC16DC"/>
    <w:rsid w:val="00FC5FC8"/>
    <w:rsid w:val="00FD38D7"/>
    <w:rsid w:val="00FE627C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4C6F2-3E28-4752-AF5E-2509AB8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F6"/>
  </w:style>
  <w:style w:type="paragraph" w:styleId="Heading1">
    <w:name w:val="heading 1"/>
    <w:basedOn w:val="Normal"/>
    <w:next w:val="Normal"/>
    <w:link w:val="Heading1Char"/>
    <w:uiPriority w:val="9"/>
    <w:qFormat/>
    <w:rsid w:val="00792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78DD"/>
    <w:pPr>
      <w:ind w:left="720"/>
      <w:contextualSpacing/>
    </w:pPr>
  </w:style>
  <w:style w:type="table" w:styleId="TableGrid">
    <w:name w:val="Table Grid"/>
    <w:basedOn w:val="TableNormal"/>
    <w:uiPriority w:val="59"/>
    <w:rsid w:val="005571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2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E99"/>
  </w:style>
  <w:style w:type="paragraph" w:styleId="Footer">
    <w:name w:val="footer"/>
    <w:basedOn w:val="Normal"/>
    <w:link w:val="FooterChar"/>
    <w:uiPriority w:val="99"/>
    <w:semiHidden/>
    <w:unhideWhenUsed/>
    <w:rsid w:val="0055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A2C709-3C44-401A-8F9B-40ED61B6226E}" type="doc">
      <dgm:prSet loTypeId="urn:microsoft.com/office/officeart/2005/8/layout/hProcess9" loCatId="process" qsTypeId="urn:microsoft.com/office/officeart/2005/8/quickstyle/3d7" qsCatId="3D" csTypeId="urn:microsoft.com/office/officeart/2005/8/colors/accent1_2" csCatId="accent1" phldr="1"/>
      <dgm:spPr/>
    </dgm:pt>
    <dgm:pt modelId="{861E2104-A5A6-4F80-BAB7-25A342E33EC6}">
      <dgm:prSet phldrT="[Text]" custT="1"/>
      <dgm:spPr>
        <a:solidFill>
          <a:schemeClr val="accent1">
            <a:hueOff val="0"/>
            <a:satOff val="0"/>
            <a:lumOff val="0"/>
          </a:schemeClr>
        </a:solidFill>
        <a:sp3d extrusionH="50600" prstMaterial="metal">
          <a:bevelT w="88900" prst="relaxedInset"/>
          <a:bevelB w="80600" h="80600" prst="relaxedInset"/>
        </a:sp3d>
      </dgm:spPr>
      <dgm:t>
        <a:bodyPr/>
        <a:lstStyle/>
        <a:p>
          <a:r>
            <a:rPr lang="en-US" sz="1500" cap="small" baseline="0"/>
            <a:t>Card ID System</a:t>
          </a:r>
        </a:p>
      </dgm:t>
    </dgm:pt>
    <dgm:pt modelId="{2D92580A-A87F-4226-9182-316B5A6390C5}" type="parTrans" cxnId="{DF7B9C59-B71C-4A66-B9BD-AAE400871DA3}">
      <dgm:prSet/>
      <dgm:spPr/>
      <dgm:t>
        <a:bodyPr/>
        <a:lstStyle/>
        <a:p>
          <a:endParaRPr lang="en-US"/>
        </a:p>
      </dgm:t>
    </dgm:pt>
    <dgm:pt modelId="{3CF16AA3-6857-4D1D-8F62-1D2C881E9CE7}" type="sibTrans" cxnId="{DF7B9C59-B71C-4A66-B9BD-AAE400871DA3}">
      <dgm:prSet/>
      <dgm:spPr/>
      <dgm:t>
        <a:bodyPr/>
        <a:lstStyle/>
        <a:p>
          <a:endParaRPr lang="en-US"/>
        </a:p>
      </dgm:t>
    </dgm:pt>
    <dgm:pt modelId="{F7232365-3051-48EC-84AB-5118DE06F4EC}">
      <dgm:prSet phldrT="[Text]"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 sz="1500" cap="small" baseline="0"/>
            <a:t>BCD Counting System</a:t>
          </a:r>
        </a:p>
      </dgm:t>
    </dgm:pt>
    <dgm:pt modelId="{32E381EA-6037-41EA-9114-A4750B834090}" type="parTrans" cxnId="{3B9C27DF-3BD6-40DB-9A81-41F2F4399750}">
      <dgm:prSet/>
      <dgm:spPr/>
      <dgm:t>
        <a:bodyPr/>
        <a:lstStyle/>
        <a:p>
          <a:endParaRPr lang="en-US"/>
        </a:p>
      </dgm:t>
    </dgm:pt>
    <dgm:pt modelId="{EE977169-975C-4F05-85B0-80F50250288E}" type="sibTrans" cxnId="{3B9C27DF-3BD6-40DB-9A81-41F2F4399750}">
      <dgm:prSet/>
      <dgm:spPr/>
      <dgm:t>
        <a:bodyPr/>
        <a:lstStyle/>
        <a:p>
          <a:endParaRPr lang="en-US"/>
        </a:p>
      </dgm:t>
    </dgm:pt>
    <dgm:pt modelId="{1E2EF9BB-51C0-4E7A-B6C8-C8B35D360803}">
      <dgm:prSet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 sz="1500" cap="small" baseline="0"/>
            <a:t>Memory Unit</a:t>
          </a:r>
        </a:p>
      </dgm:t>
    </dgm:pt>
    <dgm:pt modelId="{D75EBDC3-A202-4646-8A5B-1D8BB6299D2E}" type="parTrans" cxnId="{E5E58011-91DA-41CD-A331-A2ADC3D6294F}">
      <dgm:prSet/>
      <dgm:spPr/>
      <dgm:t>
        <a:bodyPr/>
        <a:lstStyle/>
        <a:p>
          <a:endParaRPr lang="en-US"/>
        </a:p>
      </dgm:t>
    </dgm:pt>
    <dgm:pt modelId="{971017BD-A6C6-423C-91EC-3E8771F9D094}" type="sibTrans" cxnId="{E5E58011-91DA-41CD-A331-A2ADC3D6294F}">
      <dgm:prSet/>
      <dgm:spPr/>
      <dgm:t>
        <a:bodyPr/>
        <a:lstStyle/>
        <a:p>
          <a:endParaRPr lang="en-US"/>
        </a:p>
      </dgm:t>
    </dgm:pt>
    <dgm:pt modelId="{440EAB02-09AC-4231-A43F-6190786FBAA8}">
      <dgm:prSet custT="1"/>
      <dgm:spPr>
        <a:solidFill>
          <a:srgbClr val="CECB45"/>
        </a:solidFill>
      </dgm:spPr>
      <dgm:t>
        <a:bodyPr/>
        <a:lstStyle/>
        <a:p>
          <a:r>
            <a:rPr lang="en-US" sz="1500" cap="small" baseline="0"/>
            <a:t>Binary Counting System</a:t>
          </a:r>
        </a:p>
      </dgm:t>
    </dgm:pt>
    <dgm:pt modelId="{83AF0E56-3BC4-48EE-9614-8CF9C7B0283D}" type="parTrans" cxnId="{1ED69FD3-22B8-46FA-9FB8-606724BED9DF}">
      <dgm:prSet/>
      <dgm:spPr/>
      <dgm:t>
        <a:bodyPr/>
        <a:lstStyle/>
        <a:p>
          <a:endParaRPr lang="en-US"/>
        </a:p>
      </dgm:t>
    </dgm:pt>
    <dgm:pt modelId="{C3837CEB-2D9E-4A78-A4D5-42B077B9809F}" type="sibTrans" cxnId="{1ED69FD3-22B8-46FA-9FB8-606724BED9DF}">
      <dgm:prSet/>
      <dgm:spPr/>
      <dgm:t>
        <a:bodyPr/>
        <a:lstStyle/>
        <a:p>
          <a:endParaRPr lang="en-US"/>
        </a:p>
      </dgm:t>
    </dgm:pt>
    <dgm:pt modelId="{5C3DCE72-A6A5-4165-9355-885627C47E13}">
      <dgm:prSet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500" cap="small" baseline="0"/>
            <a:t>Display System</a:t>
          </a:r>
        </a:p>
      </dgm:t>
    </dgm:pt>
    <dgm:pt modelId="{7A486CF9-475D-4C38-B2EB-7253E30EE14B}" type="parTrans" cxnId="{58A70DEF-AA08-4100-A5E0-9B12E22F4795}">
      <dgm:prSet/>
      <dgm:spPr/>
      <dgm:t>
        <a:bodyPr/>
        <a:lstStyle/>
        <a:p>
          <a:endParaRPr lang="en-US"/>
        </a:p>
      </dgm:t>
    </dgm:pt>
    <dgm:pt modelId="{EAF7F367-895A-4F96-B9A1-F7CC96CD0E1F}" type="sibTrans" cxnId="{58A70DEF-AA08-4100-A5E0-9B12E22F4795}">
      <dgm:prSet/>
      <dgm:spPr/>
      <dgm:t>
        <a:bodyPr/>
        <a:lstStyle/>
        <a:p>
          <a:endParaRPr lang="en-US"/>
        </a:p>
      </dgm:t>
    </dgm:pt>
    <dgm:pt modelId="{2F045F11-AD3D-4A61-A868-CF1C5600E383}" type="pres">
      <dgm:prSet presAssocID="{12A2C709-3C44-401A-8F9B-40ED61B6226E}" presName="CompostProcess" presStyleCnt="0">
        <dgm:presLayoutVars>
          <dgm:dir/>
          <dgm:resizeHandles val="exact"/>
        </dgm:presLayoutVars>
      </dgm:prSet>
      <dgm:spPr/>
    </dgm:pt>
    <dgm:pt modelId="{32B1B01A-B33E-40DD-A327-5B3795CBD1A6}" type="pres">
      <dgm:prSet presAssocID="{12A2C709-3C44-401A-8F9B-40ED61B6226E}" presName="arrow" presStyleLbl="bgShp" presStyleIdx="0" presStyleCnt="1"/>
      <dgm:spPr/>
    </dgm:pt>
    <dgm:pt modelId="{35BB9E8A-8F08-4A5F-B665-BFA6CF3CBD30}" type="pres">
      <dgm:prSet presAssocID="{12A2C709-3C44-401A-8F9B-40ED61B6226E}" presName="linearProcess" presStyleCnt="0"/>
      <dgm:spPr/>
    </dgm:pt>
    <dgm:pt modelId="{57D7E2EC-FDC8-4B0D-A141-8E0AE4074B89}" type="pres">
      <dgm:prSet presAssocID="{861E2104-A5A6-4F80-BAB7-25A342E33EC6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5DD3A9-8211-4A89-9D55-1ED6496EFC8E}" type="pres">
      <dgm:prSet presAssocID="{3CF16AA3-6857-4D1D-8F62-1D2C881E9CE7}" presName="sibTrans" presStyleCnt="0"/>
      <dgm:spPr/>
    </dgm:pt>
    <dgm:pt modelId="{6DA18604-217C-45F1-8D88-A96893D7D033}" type="pres">
      <dgm:prSet presAssocID="{1E2EF9BB-51C0-4E7A-B6C8-C8B35D360803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5140CD-88C5-47C1-80D6-8333E13EB096}" type="pres">
      <dgm:prSet presAssocID="{971017BD-A6C6-423C-91EC-3E8771F9D094}" presName="sibTrans" presStyleCnt="0"/>
      <dgm:spPr/>
    </dgm:pt>
    <dgm:pt modelId="{828AF73C-F889-43F7-8A82-0C03E2A45908}" type="pres">
      <dgm:prSet presAssocID="{440EAB02-09AC-4231-A43F-6190786FBAA8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F7B0E4-45CC-4F36-9B37-099BF8348AA8}" type="pres">
      <dgm:prSet presAssocID="{C3837CEB-2D9E-4A78-A4D5-42B077B9809F}" presName="sibTrans" presStyleCnt="0"/>
      <dgm:spPr/>
    </dgm:pt>
    <dgm:pt modelId="{263676E4-D620-4FE1-8CCC-D74BFDA9CE17}" type="pres">
      <dgm:prSet presAssocID="{F7232365-3051-48EC-84AB-5118DE06F4EC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7AE677-ED71-46C7-AC58-2F9CA0585DA4}" type="pres">
      <dgm:prSet presAssocID="{EE977169-975C-4F05-85B0-80F50250288E}" presName="sibTrans" presStyleCnt="0"/>
      <dgm:spPr/>
    </dgm:pt>
    <dgm:pt modelId="{E93582BA-BC0A-489F-8D32-BC99EDC493CF}" type="pres">
      <dgm:prSet presAssocID="{5C3DCE72-A6A5-4165-9355-885627C47E13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8A70DEF-AA08-4100-A5E0-9B12E22F4795}" srcId="{12A2C709-3C44-401A-8F9B-40ED61B6226E}" destId="{5C3DCE72-A6A5-4165-9355-885627C47E13}" srcOrd="4" destOrd="0" parTransId="{7A486CF9-475D-4C38-B2EB-7253E30EE14B}" sibTransId="{EAF7F367-895A-4F96-B9A1-F7CC96CD0E1F}"/>
    <dgm:cxn modelId="{E5E58011-91DA-41CD-A331-A2ADC3D6294F}" srcId="{12A2C709-3C44-401A-8F9B-40ED61B6226E}" destId="{1E2EF9BB-51C0-4E7A-B6C8-C8B35D360803}" srcOrd="1" destOrd="0" parTransId="{D75EBDC3-A202-4646-8A5B-1D8BB6299D2E}" sibTransId="{971017BD-A6C6-423C-91EC-3E8771F9D094}"/>
    <dgm:cxn modelId="{A8662B2B-4016-4FE2-93C2-F424E651E594}" type="presOf" srcId="{F7232365-3051-48EC-84AB-5118DE06F4EC}" destId="{263676E4-D620-4FE1-8CCC-D74BFDA9CE17}" srcOrd="0" destOrd="0" presId="urn:microsoft.com/office/officeart/2005/8/layout/hProcess9"/>
    <dgm:cxn modelId="{6923F1FA-9C8D-44F2-B9E8-AA1E8C9EBCF9}" type="presOf" srcId="{440EAB02-09AC-4231-A43F-6190786FBAA8}" destId="{828AF73C-F889-43F7-8A82-0C03E2A45908}" srcOrd="0" destOrd="0" presId="urn:microsoft.com/office/officeart/2005/8/layout/hProcess9"/>
    <dgm:cxn modelId="{5712AF36-72B8-49AD-B632-DC0FDA7169C6}" type="presOf" srcId="{1E2EF9BB-51C0-4E7A-B6C8-C8B35D360803}" destId="{6DA18604-217C-45F1-8D88-A96893D7D033}" srcOrd="0" destOrd="0" presId="urn:microsoft.com/office/officeart/2005/8/layout/hProcess9"/>
    <dgm:cxn modelId="{3C643FEB-CAD8-4057-88EA-7A17D58E99CA}" type="presOf" srcId="{12A2C709-3C44-401A-8F9B-40ED61B6226E}" destId="{2F045F11-AD3D-4A61-A868-CF1C5600E383}" srcOrd="0" destOrd="0" presId="urn:microsoft.com/office/officeart/2005/8/layout/hProcess9"/>
    <dgm:cxn modelId="{5D5D665B-9178-4BFE-A6CB-C33189572392}" type="presOf" srcId="{5C3DCE72-A6A5-4165-9355-885627C47E13}" destId="{E93582BA-BC0A-489F-8D32-BC99EDC493CF}" srcOrd="0" destOrd="0" presId="urn:microsoft.com/office/officeart/2005/8/layout/hProcess9"/>
    <dgm:cxn modelId="{DF7B9C59-B71C-4A66-B9BD-AAE400871DA3}" srcId="{12A2C709-3C44-401A-8F9B-40ED61B6226E}" destId="{861E2104-A5A6-4F80-BAB7-25A342E33EC6}" srcOrd="0" destOrd="0" parTransId="{2D92580A-A87F-4226-9182-316B5A6390C5}" sibTransId="{3CF16AA3-6857-4D1D-8F62-1D2C881E9CE7}"/>
    <dgm:cxn modelId="{1ED69FD3-22B8-46FA-9FB8-606724BED9DF}" srcId="{12A2C709-3C44-401A-8F9B-40ED61B6226E}" destId="{440EAB02-09AC-4231-A43F-6190786FBAA8}" srcOrd="2" destOrd="0" parTransId="{83AF0E56-3BC4-48EE-9614-8CF9C7B0283D}" sibTransId="{C3837CEB-2D9E-4A78-A4D5-42B077B9809F}"/>
    <dgm:cxn modelId="{3B9C27DF-3BD6-40DB-9A81-41F2F4399750}" srcId="{12A2C709-3C44-401A-8F9B-40ED61B6226E}" destId="{F7232365-3051-48EC-84AB-5118DE06F4EC}" srcOrd="3" destOrd="0" parTransId="{32E381EA-6037-41EA-9114-A4750B834090}" sibTransId="{EE977169-975C-4F05-85B0-80F50250288E}"/>
    <dgm:cxn modelId="{5C99F2DB-D6F2-4DF2-AB48-CDB60918CAF4}" type="presOf" srcId="{861E2104-A5A6-4F80-BAB7-25A342E33EC6}" destId="{57D7E2EC-FDC8-4B0D-A141-8E0AE4074B89}" srcOrd="0" destOrd="0" presId="urn:microsoft.com/office/officeart/2005/8/layout/hProcess9"/>
    <dgm:cxn modelId="{5F37A616-0134-4C9A-AE97-7AB7D6545C67}" type="presParOf" srcId="{2F045F11-AD3D-4A61-A868-CF1C5600E383}" destId="{32B1B01A-B33E-40DD-A327-5B3795CBD1A6}" srcOrd="0" destOrd="0" presId="urn:microsoft.com/office/officeart/2005/8/layout/hProcess9"/>
    <dgm:cxn modelId="{1DCF7A1D-E0E5-4569-96BD-5E6B997F75FB}" type="presParOf" srcId="{2F045F11-AD3D-4A61-A868-CF1C5600E383}" destId="{35BB9E8A-8F08-4A5F-B665-BFA6CF3CBD30}" srcOrd="1" destOrd="0" presId="urn:microsoft.com/office/officeart/2005/8/layout/hProcess9"/>
    <dgm:cxn modelId="{0B6BFD13-461C-4748-B90C-BE194DC804DD}" type="presParOf" srcId="{35BB9E8A-8F08-4A5F-B665-BFA6CF3CBD30}" destId="{57D7E2EC-FDC8-4B0D-A141-8E0AE4074B89}" srcOrd="0" destOrd="0" presId="urn:microsoft.com/office/officeart/2005/8/layout/hProcess9"/>
    <dgm:cxn modelId="{F98BC0D3-1CC4-4F0D-8B86-2BB59C9CCCA5}" type="presParOf" srcId="{35BB9E8A-8F08-4A5F-B665-BFA6CF3CBD30}" destId="{5E5DD3A9-8211-4A89-9D55-1ED6496EFC8E}" srcOrd="1" destOrd="0" presId="urn:microsoft.com/office/officeart/2005/8/layout/hProcess9"/>
    <dgm:cxn modelId="{B4DD117E-58B1-48C0-BB7B-4D58EBF3CEF6}" type="presParOf" srcId="{35BB9E8A-8F08-4A5F-B665-BFA6CF3CBD30}" destId="{6DA18604-217C-45F1-8D88-A96893D7D033}" srcOrd="2" destOrd="0" presId="urn:microsoft.com/office/officeart/2005/8/layout/hProcess9"/>
    <dgm:cxn modelId="{EA598FFE-C1E6-49B3-B078-7BF87E42EB4F}" type="presParOf" srcId="{35BB9E8A-8F08-4A5F-B665-BFA6CF3CBD30}" destId="{395140CD-88C5-47C1-80D6-8333E13EB096}" srcOrd="3" destOrd="0" presId="urn:microsoft.com/office/officeart/2005/8/layout/hProcess9"/>
    <dgm:cxn modelId="{3DAB1738-D469-4E03-B631-798471ADACAF}" type="presParOf" srcId="{35BB9E8A-8F08-4A5F-B665-BFA6CF3CBD30}" destId="{828AF73C-F889-43F7-8A82-0C03E2A45908}" srcOrd="4" destOrd="0" presId="urn:microsoft.com/office/officeart/2005/8/layout/hProcess9"/>
    <dgm:cxn modelId="{562D9C85-0106-4BB3-836B-33EFC3621AD7}" type="presParOf" srcId="{35BB9E8A-8F08-4A5F-B665-BFA6CF3CBD30}" destId="{B2F7B0E4-45CC-4F36-9B37-099BF8348AA8}" srcOrd="5" destOrd="0" presId="urn:microsoft.com/office/officeart/2005/8/layout/hProcess9"/>
    <dgm:cxn modelId="{06CA9974-B173-44B1-9034-6DC2CA67ADB0}" type="presParOf" srcId="{35BB9E8A-8F08-4A5F-B665-BFA6CF3CBD30}" destId="{263676E4-D620-4FE1-8CCC-D74BFDA9CE17}" srcOrd="6" destOrd="0" presId="urn:microsoft.com/office/officeart/2005/8/layout/hProcess9"/>
    <dgm:cxn modelId="{DF64090A-6749-4FF6-889F-72FC1066C0C4}" type="presParOf" srcId="{35BB9E8A-8F08-4A5F-B665-BFA6CF3CBD30}" destId="{E77AE677-ED71-46C7-AC58-2F9CA0585DA4}" srcOrd="7" destOrd="0" presId="urn:microsoft.com/office/officeart/2005/8/layout/hProcess9"/>
    <dgm:cxn modelId="{20EC968B-39F0-4E23-BECD-8C1FD921CE9B}" type="presParOf" srcId="{35BB9E8A-8F08-4A5F-B665-BFA6CF3CBD30}" destId="{E93582BA-BC0A-489F-8D32-BC99EDC493CF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1B01A-B33E-40DD-A327-5B3795CBD1A6}">
      <dsp:nvSpPr>
        <dsp:cNvPr id="0" name=""/>
        <dsp:cNvSpPr/>
      </dsp:nvSpPr>
      <dsp:spPr>
        <a:xfrm>
          <a:off x="454463" y="0"/>
          <a:ext cx="5150583" cy="2852671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61800" extrusionH="600" contourW="3000">
          <a:bevelT w="48600" h="18600" prst="relaxedInset"/>
          <a:bevelB w="4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D7E2EC-FDC8-4B0D-A141-8E0AE4074B89}">
      <dsp:nvSpPr>
        <dsp:cNvPr id="0" name=""/>
        <dsp:cNvSpPr/>
      </dsp:nvSpPr>
      <dsp:spPr>
        <a:xfrm>
          <a:off x="1775" y="855801"/>
          <a:ext cx="1068698" cy="1141068"/>
        </a:xfrm>
        <a:prstGeom prst="roundRect">
          <a:avLst/>
        </a:prstGeom>
        <a:solidFill>
          <a:schemeClr val="accent1">
            <a:hueOff val="0"/>
            <a:satOff val="0"/>
            <a:lum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889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cap="small" baseline="0"/>
            <a:t>Card ID System</a:t>
          </a:r>
        </a:p>
      </dsp:txBody>
      <dsp:txXfrm>
        <a:off x="53945" y="907971"/>
        <a:ext cx="964358" cy="1036728"/>
      </dsp:txXfrm>
    </dsp:sp>
    <dsp:sp modelId="{6DA18604-217C-45F1-8D88-A96893D7D033}">
      <dsp:nvSpPr>
        <dsp:cNvPr id="0" name=""/>
        <dsp:cNvSpPr/>
      </dsp:nvSpPr>
      <dsp:spPr>
        <a:xfrm>
          <a:off x="1248590" y="855801"/>
          <a:ext cx="1068698" cy="1141068"/>
        </a:xfrm>
        <a:prstGeom prst="round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cap="small" baseline="0"/>
            <a:t>Memory Unit</a:t>
          </a:r>
        </a:p>
      </dsp:txBody>
      <dsp:txXfrm>
        <a:off x="1300760" y="907971"/>
        <a:ext cx="964358" cy="1036728"/>
      </dsp:txXfrm>
    </dsp:sp>
    <dsp:sp modelId="{828AF73C-F889-43F7-8A82-0C03E2A45908}">
      <dsp:nvSpPr>
        <dsp:cNvPr id="0" name=""/>
        <dsp:cNvSpPr/>
      </dsp:nvSpPr>
      <dsp:spPr>
        <a:xfrm>
          <a:off x="2495405" y="855801"/>
          <a:ext cx="1068698" cy="1141068"/>
        </a:xfrm>
        <a:prstGeom prst="roundRect">
          <a:avLst/>
        </a:prstGeom>
        <a:solidFill>
          <a:srgbClr val="CECB45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cap="small" baseline="0"/>
            <a:t>Binary Counting System</a:t>
          </a:r>
        </a:p>
      </dsp:txBody>
      <dsp:txXfrm>
        <a:off x="2547575" y="907971"/>
        <a:ext cx="964358" cy="1036728"/>
      </dsp:txXfrm>
    </dsp:sp>
    <dsp:sp modelId="{263676E4-D620-4FE1-8CCC-D74BFDA9CE17}">
      <dsp:nvSpPr>
        <dsp:cNvPr id="0" name=""/>
        <dsp:cNvSpPr/>
      </dsp:nvSpPr>
      <dsp:spPr>
        <a:xfrm>
          <a:off x="3742220" y="855801"/>
          <a:ext cx="1068698" cy="1141068"/>
        </a:xfrm>
        <a:prstGeom prst="roundRect">
          <a:avLst/>
        </a:prstGeom>
        <a:solidFill>
          <a:schemeClr val="accent5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cap="small" baseline="0"/>
            <a:t>BCD Counting System</a:t>
          </a:r>
        </a:p>
      </dsp:txBody>
      <dsp:txXfrm>
        <a:off x="3794390" y="907971"/>
        <a:ext cx="964358" cy="1036728"/>
      </dsp:txXfrm>
    </dsp:sp>
    <dsp:sp modelId="{E93582BA-BC0A-489F-8D32-BC99EDC493CF}">
      <dsp:nvSpPr>
        <dsp:cNvPr id="0" name=""/>
        <dsp:cNvSpPr/>
      </dsp:nvSpPr>
      <dsp:spPr>
        <a:xfrm>
          <a:off x="4989036" y="855801"/>
          <a:ext cx="1068698" cy="1141068"/>
        </a:xfrm>
        <a:prstGeom prst="roundRect">
          <a:avLst/>
        </a:prstGeom>
        <a:solidFill>
          <a:schemeClr val="bg1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cap="small" baseline="0"/>
            <a:t>Display System</a:t>
          </a:r>
        </a:p>
      </dsp:txBody>
      <dsp:txXfrm>
        <a:off x="5041206" y="907971"/>
        <a:ext cx="964358" cy="1036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ADA88-B23B-43CD-9B7B-0393E5B5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11</cp:revision>
  <cp:lastPrinted>2011-12-16T20:17:00Z</cp:lastPrinted>
  <dcterms:created xsi:type="dcterms:W3CDTF">2011-12-16T10:23:00Z</dcterms:created>
  <dcterms:modified xsi:type="dcterms:W3CDTF">2019-02-18T03:19:00Z</dcterms:modified>
</cp:coreProperties>
</file>