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E22D2" w:rsidRPr="007E22D2" w:rsidRDefault="007E22D2" w:rsidP="007E22D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GB"/>
          <w14:ligatures w14:val="none"/>
        </w:rPr>
      </w:pPr>
      <w:r w:rsidRPr="007E22D2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:lang w:eastAsia="en-GB"/>
          <w14:ligatures w14:val="none"/>
        </w:rPr>
        <w:t>🏥</w:t>
      </w:r>
      <w:r w:rsidRPr="007E22D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 xml:space="preserve"> </w:t>
      </w:r>
      <w:r w:rsidRPr="007E22D2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n-GB"/>
          <w14:ligatures w14:val="none"/>
        </w:rPr>
        <w:t>Hospital Protocol: Management of Umbilical Cord Prolapse</w:t>
      </w:r>
    </w:p>
    <w:p w:rsidR="007E22D2" w:rsidRPr="007E22D2" w:rsidRDefault="00BA0EE5" w:rsidP="007E22D2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BA0EE5">
        <w:rPr>
          <w:rFonts w:ascii="Times New Roman" w:eastAsia="Times New Roman" w:hAnsi="Times New Roman" w:cs="Times New Roman"/>
          <w:noProof/>
          <w:kern w:val="0"/>
          <w:szCs w:val="24"/>
          <w:lang w:eastAsia="en-GB"/>
        </w:rPr>
        <w:pict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:rsidR="007E22D2" w:rsidRPr="007E22D2" w:rsidRDefault="007E22D2" w:rsidP="007E22D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</w:pPr>
      <w:r w:rsidRPr="007E22D2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1. Purpose</w:t>
      </w:r>
    </w:p>
    <w:p w:rsidR="007E22D2" w:rsidRPr="007E22D2" w:rsidRDefault="007E22D2" w:rsidP="007E22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7E22D2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To provide a clear, evidence-based, stepwise approach for the </w:t>
      </w:r>
      <w:r w:rsidRPr="007E22D2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recognition and management of umbilical cord prolapse (UCP)</w:t>
      </w:r>
      <w:r w:rsidRPr="007E22D2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, with the aim of reducing perinatal morbidity and mortality through timely and appropriate intervention.</w:t>
      </w:r>
    </w:p>
    <w:p w:rsidR="007E22D2" w:rsidRPr="007E22D2" w:rsidRDefault="00BA0EE5" w:rsidP="007E22D2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BA0EE5">
        <w:rPr>
          <w:rFonts w:ascii="Times New Roman" w:eastAsia="Times New Roman" w:hAnsi="Times New Roman" w:cs="Times New Roman"/>
          <w:noProof/>
          <w:kern w:val="0"/>
          <w:szCs w:val="24"/>
          <w:lang w:eastAsia="en-GB"/>
        </w:rPr>
        <w:pict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:rsidR="007E22D2" w:rsidRPr="007E22D2" w:rsidRDefault="007E22D2" w:rsidP="007E22D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</w:pPr>
      <w:r w:rsidRPr="007E22D2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2. Scope</w:t>
      </w:r>
    </w:p>
    <w:p w:rsidR="007E22D2" w:rsidRPr="007E22D2" w:rsidRDefault="007E22D2" w:rsidP="007E22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7E22D2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This protocol applies to all obstetric and neonatal care providers (obstetricians, anesthetists, midwives, nurses, neonatologists, support staff) working in the labour ward, operating theatre, and related obstetric emergency settings.</w:t>
      </w:r>
    </w:p>
    <w:p w:rsidR="007E22D2" w:rsidRPr="007E22D2" w:rsidRDefault="00BA0EE5" w:rsidP="007E22D2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BA0EE5">
        <w:rPr>
          <w:rFonts w:ascii="Times New Roman" w:eastAsia="Times New Roman" w:hAnsi="Times New Roman" w:cs="Times New Roman"/>
          <w:noProof/>
          <w:kern w:val="0"/>
          <w:szCs w:val="24"/>
          <w:lang w:eastAsia="en-GB"/>
        </w:rPr>
        <w:pict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:rsidR="007E22D2" w:rsidRPr="007E22D2" w:rsidRDefault="007E22D2" w:rsidP="007E22D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</w:pPr>
      <w:r w:rsidRPr="007E22D2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3. Definitions</w:t>
      </w:r>
    </w:p>
    <w:p w:rsidR="007E22D2" w:rsidRPr="007E22D2" w:rsidRDefault="007E22D2" w:rsidP="007E22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7E22D2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Umbilical cord prolapse (UCP):</w:t>
      </w:r>
      <w:r w:rsidRPr="007E22D2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descent of the umbilical cord through the cervix, below or alongside the presenting part, after rupture of membranes.</w:t>
      </w:r>
    </w:p>
    <w:p w:rsidR="007E22D2" w:rsidRPr="007E22D2" w:rsidRDefault="007E22D2" w:rsidP="007E22D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7E22D2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Occult cord prolapse:</w:t>
      </w:r>
      <w:r w:rsidRPr="007E22D2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cord lies alongside presenting part but not palpable/visible beyond cervix; suspected if unexplained fetal heart rate abnormalities occur.</w:t>
      </w:r>
    </w:p>
    <w:p w:rsidR="007E22D2" w:rsidRPr="007E22D2" w:rsidRDefault="00BA0EE5" w:rsidP="007E22D2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BA0EE5">
        <w:rPr>
          <w:rFonts w:ascii="Times New Roman" w:eastAsia="Times New Roman" w:hAnsi="Times New Roman" w:cs="Times New Roman"/>
          <w:noProof/>
          <w:kern w:val="0"/>
          <w:szCs w:val="24"/>
          <w:lang w:eastAsia="en-GB"/>
        </w:rPr>
        <w:pict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:rsidR="007E22D2" w:rsidRPr="007E22D2" w:rsidRDefault="007E22D2" w:rsidP="007E22D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</w:pPr>
      <w:r w:rsidRPr="007E22D2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4. Risk Factors</w:t>
      </w:r>
    </w:p>
    <w:p w:rsidR="007E22D2" w:rsidRPr="007E22D2" w:rsidRDefault="007E22D2" w:rsidP="007E22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7E22D2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Malpresentation (breech, transverse, oblique)</w:t>
      </w:r>
    </w:p>
    <w:p w:rsidR="007E22D2" w:rsidRPr="007E22D2" w:rsidRDefault="007E22D2" w:rsidP="007E22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7E22D2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Unengaged or high presenting part, especially at ROM</w:t>
      </w:r>
    </w:p>
    <w:p w:rsidR="007E22D2" w:rsidRPr="007E22D2" w:rsidRDefault="007E22D2" w:rsidP="007E22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7E22D2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Polyhydramnios, multiple pregnancy</w:t>
      </w:r>
    </w:p>
    <w:p w:rsidR="007E22D2" w:rsidRPr="007E22D2" w:rsidRDefault="007E22D2" w:rsidP="007E22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7E22D2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Preterm labour</w:t>
      </w:r>
    </w:p>
    <w:p w:rsidR="007E22D2" w:rsidRPr="007E22D2" w:rsidRDefault="007E22D2" w:rsidP="007E22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7E22D2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Long cord</w:t>
      </w:r>
    </w:p>
    <w:p w:rsidR="007E22D2" w:rsidRPr="007E22D2" w:rsidRDefault="007E22D2" w:rsidP="007E22D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7E22D2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Iatrogenic: artificial rupture of membranes (AROM) with high head, internal manipulations, external cephalic version</w:t>
      </w:r>
    </w:p>
    <w:p w:rsidR="007E22D2" w:rsidRPr="007E22D2" w:rsidRDefault="00BA0EE5" w:rsidP="007E22D2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BA0EE5">
        <w:rPr>
          <w:rFonts w:ascii="Times New Roman" w:eastAsia="Times New Roman" w:hAnsi="Times New Roman" w:cs="Times New Roman"/>
          <w:noProof/>
          <w:kern w:val="0"/>
          <w:szCs w:val="24"/>
          <w:lang w:eastAsia="en-GB"/>
        </w:rPr>
        <w:pict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:rsidR="007E22D2" w:rsidRPr="007E22D2" w:rsidRDefault="007E22D2" w:rsidP="007E22D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</w:pPr>
      <w:r w:rsidRPr="007E22D2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5. Recognition</w:t>
      </w:r>
    </w:p>
    <w:p w:rsidR="007E22D2" w:rsidRPr="007E22D2" w:rsidRDefault="007E22D2" w:rsidP="007E22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7E22D2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Clinical</w:t>
      </w:r>
      <w:r w:rsidRPr="007E22D2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: visible or palpable cord at or beyond the cervix/vagina</w:t>
      </w:r>
    </w:p>
    <w:p w:rsidR="007E22D2" w:rsidRPr="007E22D2" w:rsidRDefault="007E22D2" w:rsidP="007E22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7E22D2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Fetal monitoring</w:t>
      </w:r>
      <w:r w:rsidRPr="007E22D2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: sudden prolonged deceleration, severe variable decelerations, or sustained bradycardia after ROM</w:t>
      </w:r>
    </w:p>
    <w:p w:rsidR="007E22D2" w:rsidRPr="007E22D2" w:rsidRDefault="00BA0EE5" w:rsidP="007E22D2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BA0EE5">
        <w:rPr>
          <w:rFonts w:ascii="Times New Roman" w:eastAsia="Times New Roman" w:hAnsi="Times New Roman" w:cs="Times New Roman"/>
          <w:noProof/>
          <w:kern w:val="0"/>
          <w:szCs w:val="24"/>
          <w:lang w:eastAsia="en-GB"/>
        </w:rPr>
        <w:pict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:rsidR="007E22D2" w:rsidRPr="007E22D2" w:rsidRDefault="007E22D2" w:rsidP="007E22D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</w:pPr>
      <w:r w:rsidRPr="007E22D2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lastRenderedPageBreak/>
        <w:t>6. Responsibilities</w:t>
      </w:r>
    </w:p>
    <w:p w:rsidR="007E22D2" w:rsidRPr="007E22D2" w:rsidRDefault="007E22D2" w:rsidP="007E22D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7E22D2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First responder (midwife/doctor):</w:t>
      </w:r>
      <w:r w:rsidRPr="007E22D2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Recognize, call for help, initiate immediate maneuvers</w:t>
      </w:r>
    </w:p>
    <w:p w:rsidR="007E22D2" w:rsidRPr="007E22D2" w:rsidRDefault="007E22D2" w:rsidP="007E22D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7E22D2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Team leader (obstetrician):</w:t>
      </w:r>
      <w:r w:rsidRPr="007E22D2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Direct management, decide delivery mode, document times</w:t>
      </w:r>
    </w:p>
    <w:p w:rsidR="007E22D2" w:rsidRPr="007E22D2" w:rsidRDefault="007E22D2" w:rsidP="007E22D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7E22D2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Anaesthetist:</w:t>
      </w:r>
      <w:r w:rsidRPr="007E22D2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Prepare for urgent cesarean section</w:t>
      </w:r>
    </w:p>
    <w:p w:rsidR="007E22D2" w:rsidRPr="007E22D2" w:rsidRDefault="007E22D2" w:rsidP="007E22D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7E22D2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Neonatal team:</w:t>
      </w:r>
      <w:r w:rsidRPr="007E22D2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Prepare for potential resuscitation</w:t>
      </w:r>
    </w:p>
    <w:p w:rsidR="007E22D2" w:rsidRPr="007E22D2" w:rsidRDefault="007E22D2" w:rsidP="007E22D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7E22D2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Nursing/midwifery staff:</w:t>
      </w:r>
      <w:r w:rsidRPr="007E22D2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Assist with positioning, IV access, monitoring, transfer to theatre</w:t>
      </w:r>
    </w:p>
    <w:p w:rsidR="007E22D2" w:rsidRPr="007E22D2" w:rsidRDefault="00BA0EE5" w:rsidP="007E22D2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BA0EE5">
        <w:rPr>
          <w:rFonts w:ascii="Times New Roman" w:eastAsia="Times New Roman" w:hAnsi="Times New Roman" w:cs="Times New Roman"/>
          <w:noProof/>
          <w:kern w:val="0"/>
          <w:szCs w:val="24"/>
          <w:lang w:eastAsia="en-GB"/>
        </w:rPr>
        <w:pict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:rsidR="007E22D2" w:rsidRPr="007E22D2" w:rsidRDefault="007E22D2" w:rsidP="007E22D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</w:pPr>
      <w:r w:rsidRPr="007E22D2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7. Procedure (Stepwise Management)</w:t>
      </w:r>
    </w:p>
    <w:p w:rsidR="007E22D2" w:rsidRPr="007E22D2" w:rsidRDefault="007E22D2" w:rsidP="007E22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</w:pPr>
      <w:r w:rsidRPr="007E22D2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7.1 Immediate Actions</w:t>
      </w:r>
    </w:p>
    <w:p w:rsidR="007E22D2" w:rsidRPr="007E22D2" w:rsidRDefault="007E22D2" w:rsidP="007E22D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7E22D2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Call for help</w:t>
      </w:r>
      <w:r w:rsidRPr="007E22D2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→ activate obstetric emergency team &amp; prepare theatre</w:t>
      </w:r>
    </w:p>
    <w:p w:rsidR="007E22D2" w:rsidRPr="007E22D2" w:rsidRDefault="007E22D2" w:rsidP="007E22D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7E22D2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Maternal positioning</w:t>
      </w:r>
      <w:r w:rsidRPr="007E22D2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→ knee–chest, left lateral with head down (exaggerated Sims), or Trendelenburg</w:t>
      </w:r>
    </w:p>
    <w:p w:rsidR="007E22D2" w:rsidRPr="007E22D2" w:rsidRDefault="007E22D2" w:rsidP="007E22D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7E22D2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Manual elevation</w:t>
      </w:r>
      <w:r w:rsidRPr="007E22D2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of presenting part with gloved hand until definitive delivery</w:t>
      </w:r>
    </w:p>
    <w:p w:rsidR="007E22D2" w:rsidRPr="007E22D2" w:rsidRDefault="007E22D2" w:rsidP="007E22D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7E22D2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Cord care</w:t>
      </w:r>
      <w:r w:rsidRPr="007E22D2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→ minimize handling; if protruding, cover with warm saline-soaked gauze</w:t>
      </w:r>
    </w:p>
    <w:p w:rsidR="007E22D2" w:rsidRPr="007E22D2" w:rsidRDefault="007E22D2" w:rsidP="007E22D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7E22D2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Adjuncts if delay to theatre:</w:t>
      </w:r>
    </w:p>
    <w:p w:rsidR="007E22D2" w:rsidRPr="007E22D2" w:rsidRDefault="007E22D2" w:rsidP="007E22D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7E22D2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Bladder filling: 500–750 mL warm saline via Foley (Vago method)</w:t>
      </w:r>
    </w:p>
    <w:p w:rsidR="007E22D2" w:rsidRPr="007E22D2" w:rsidRDefault="007E22D2" w:rsidP="007E22D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7E22D2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Consider tocolysis (e.g., terbutaline 0.25 mg SC)</w:t>
      </w:r>
    </w:p>
    <w:p w:rsidR="007E22D2" w:rsidRPr="007E22D2" w:rsidRDefault="007E22D2" w:rsidP="007E22D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7E22D2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Supportive measures:</w:t>
      </w:r>
      <w:r w:rsidRPr="007E22D2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oxygen by mask, IV access, IV fluids, continuous FHR monitoring if feasible</w:t>
      </w:r>
    </w:p>
    <w:p w:rsidR="007E22D2" w:rsidRPr="007E22D2" w:rsidRDefault="007E22D2" w:rsidP="007E22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</w:pPr>
      <w:r w:rsidRPr="007E22D2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7.2 Definitive Delivery</w:t>
      </w:r>
    </w:p>
    <w:p w:rsidR="007E22D2" w:rsidRPr="007E22D2" w:rsidRDefault="007E22D2" w:rsidP="007E22D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7E22D2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Emergency cesarean section</w:t>
      </w:r>
      <w:r w:rsidRPr="007E22D2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= treatment of choice</w:t>
      </w:r>
    </w:p>
    <w:p w:rsidR="007E22D2" w:rsidRPr="007E22D2" w:rsidRDefault="007E22D2" w:rsidP="007E22D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7E22D2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Decision-to-delivery interval (DDI):</w:t>
      </w:r>
      <w:r w:rsidRPr="007E22D2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aim ≤30 minutes</w:t>
      </w:r>
    </w:p>
    <w:p w:rsidR="007E22D2" w:rsidRPr="007E22D2" w:rsidRDefault="007E22D2" w:rsidP="007E22D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7E22D2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If vaginal delivery imminent (full dilatation, head on perineum):</w:t>
      </w:r>
      <w:r w:rsidRPr="007E22D2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expedite by instrumental delivery (vacuum/forceps)</w:t>
      </w:r>
    </w:p>
    <w:p w:rsidR="007E22D2" w:rsidRPr="007E22D2" w:rsidRDefault="007E22D2" w:rsidP="007E22D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7E22D2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WHO/low-resource setting:</w:t>
      </w:r>
      <w:r w:rsidRPr="007E22D2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if cesarean unavailable, maintain decompression and expedite vaginal birth if possible; urgent referral</w:t>
      </w:r>
    </w:p>
    <w:p w:rsidR="007E22D2" w:rsidRPr="007E22D2" w:rsidRDefault="007E22D2" w:rsidP="007E22D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</w:pPr>
      <w:r w:rsidRPr="007E22D2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7.3 Post-delivery Care</w:t>
      </w:r>
    </w:p>
    <w:p w:rsidR="007E22D2" w:rsidRPr="007E22D2" w:rsidRDefault="007E22D2" w:rsidP="007E22D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7E22D2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Neonatal resuscitation team present at delivery</w:t>
      </w:r>
    </w:p>
    <w:p w:rsidR="007E22D2" w:rsidRPr="007E22D2" w:rsidRDefault="007E22D2" w:rsidP="007E22D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7E22D2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Maternal postoperative/postnatal care as per routine</w:t>
      </w:r>
    </w:p>
    <w:p w:rsidR="007E22D2" w:rsidRPr="007E22D2" w:rsidRDefault="007E22D2" w:rsidP="007E22D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7E22D2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Document: time of diagnosis, maneuvers used, decision time, delivery time, neonatal outcome</w:t>
      </w:r>
    </w:p>
    <w:p w:rsidR="007E22D2" w:rsidRPr="007E22D2" w:rsidRDefault="00BA0EE5" w:rsidP="007E22D2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BA0EE5">
        <w:rPr>
          <w:rFonts w:ascii="Times New Roman" w:eastAsia="Times New Roman" w:hAnsi="Times New Roman" w:cs="Times New Roman"/>
          <w:noProof/>
          <w:kern w:val="0"/>
          <w:szCs w:val="24"/>
          <w:lang w:eastAsia="en-GB"/>
        </w:rPr>
        <w:pict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:rsidR="007E22D2" w:rsidRPr="007E22D2" w:rsidRDefault="007E22D2" w:rsidP="007E22D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</w:pPr>
      <w:r w:rsidRPr="007E22D2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8. Audit &amp; Quality Assurance</w:t>
      </w:r>
    </w:p>
    <w:p w:rsidR="007E22D2" w:rsidRPr="007E22D2" w:rsidRDefault="007E22D2" w:rsidP="007E22D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7E22D2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Audit criteria:</w:t>
      </w:r>
    </w:p>
    <w:p w:rsidR="007E22D2" w:rsidRPr="007E22D2" w:rsidRDefault="007E22D2" w:rsidP="007E22D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7E22D2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Time from diagnosis to delivery (target ≤30 minutes)</w:t>
      </w:r>
    </w:p>
    <w:p w:rsidR="007E22D2" w:rsidRPr="007E22D2" w:rsidRDefault="007E22D2" w:rsidP="007E22D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7E22D2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lastRenderedPageBreak/>
        <w:t>Perinatal outcomes (Apgar, neonatal admission, cord pH)</w:t>
      </w:r>
    </w:p>
    <w:p w:rsidR="007E22D2" w:rsidRPr="007E22D2" w:rsidRDefault="007E22D2" w:rsidP="007E22D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7E22D2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Compliance with maneuvers (positioning, manual elevation, bladder filling if delay)</w:t>
      </w:r>
    </w:p>
    <w:p w:rsidR="007E22D2" w:rsidRPr="007E22D2" w:rsidRDefault="007E22D2" w:rsidP="007E22D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7E22D2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Debrief:</w:t>
      </w:r>
      <w:r w:rsidRPr="007E22D2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clinical team and parents after event</w:t>
      </w:r>
    </w:p>
    <w:p w:rsidR="007E22D2" w:rsidRPr="007E22D2" w:rsidRDefault="007E22D2" w:rsidP="007E22D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7E22D2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Training:</w:t>
      </w:r>
      <w:r w:rsidRPr="007E22D2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Regular multidisciplinary </w:t>
      </w:r>
      <w:r w:rsidRPr="007E22D2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emergency drills</w:t>
      </w:r>
      <w:r w:rsidRPr="007E22D2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 for UCP</w:t>
      </w:r>
    </w:p>
    <w:p w:rsidR="007E22D2" w:rsidRPr="007E22D2" w:rsidRDefault="00BA0EE5" w:rsidP="007E22D2">
      <w:pPr>
        <w:spacing w:after="0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BA0EE5">
        <w:rPr>
          <w:rFonts w:ascii="Times New Roman" w:eastAsia="Times New Roman" w:hAnsi="Times New Roman" w:cs="Times New Roman"/>
          <w:noProof/>
          <w:kern w:val="0"/>
          <w:szCs w:val="24"/>
          <w:lang w:eastAsia="en-GB"/>
        </w:rPr>
        <w:pict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:rsidR="007E22D2" w:rsidRPr="007E22D2" w:rsidRDefault="007E22D2" w:rsidP="007E22D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</w:pPr>
      <w:r w:rsidRPr="007E22D2">
        <w:rPr>
          <w:rFonts w:ascii="Times New Roman" w:eastAsia="Times New Roman" w:hAnsi="Times New Roman" w:cs="Times New Roman"/>
          <w:b/>
          <w:bCs/>
          <w:kern w:val="0"/>
          <w:szCs w:val="24"/>
          <w:lang w:eastAsia="en-GB"/>
          <w14:ligatures w14:val="none"/>
        </w:rPr>
        <w:t>9. References</w:t>
      </w:r>
    </w:p>
    <w:p w:rsidR="007E22D2" w:rsidRPr="007E22D2" w:rsidRDefault="007E22D2" w:rsidP="007E22D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7E22D2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RCOG Green-top Guideline No. 50: Umbilical Cord Prolapse (2022)</w:t>
      </w:r>
    </w:p>
    <w:p w:rsidR="007E22D2" w:rsidRPr="007E22D2" w:rsidRDefault="007E22D2" w:rsidP="007E22D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7E22D2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ACOG Practice Bulletin: Obstetric Emergencies / Intrapartum Care</w:t>
      </w:r>
    </w:p>
    <w:p w:rsidR="007E22D2" w:rsidRPr="007E22D2" w:rsidRDefault="007E22D2" w:rsidP="007E22D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7E22D2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>SOGC Clinical Practice Guidelines</w:t>
      </w:r>
    </w:p>
    <w:p w:rsidR="007E22D2" w:rsidRPr="007E22D2" w:rsidRDefault="007E22D2" w:rsidP="007E22D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</w:pPr>
      <w:r w:rsidRPr="007E22D2">
        <w:rPr>
          <w:rFonts w:ascii="Times New Roman" w:eastAsia="Times New Roman" w:hAnsi="Times New Roman" w:cs="Times New Roman"/>
          <w:kern w:val="0"/>
          <w:szCs w:val="24"/>
          <w:lang w:eastAsia="en-GB"/>
          <w14:ligatures w14:val="none"/>
        </w:rPr>
        <w:t xml:space="preserve">WHO: </w:t>
      </w:r>
      <w:r w:rsidRPr="007E22D2">
        <w:rPr>
          <w:rFonts w:ascii="Times New Roman" w:eastAsia="Times New Roman" w:hAnsi="Times New Roman" w:cs="Times New Roman"/>
          <w:i/>
          <w:iCs/>
          <w:kern w:val="0"/>
          <w:szCs w:val="24"/>
          <w:lang w:eastAsia="en-GB"/>
          <w14:ligatures w14:val="none"/>
        </w:rPr>
        <w:t>Managing Complications in Pregnancy and Childbirth</w:t>
      </w:r>
    </w:p>
    <w:p w:rsidR="007E22D2" w:rsidRPr="007E22D2" w:rsidRDefault="007E22D2">
      <w:pPr>
        <w:rPr>
          <w:rFonts w:ascii="Times New Roman" w:hAnsi="Times New Roman" w:cs="Times New Roman"/>
        </w:rPr>
      </w:pPr>
      <w:r w:rsidRPr="007E22D2">
        <w:rPr>
          <w:rFonts w:ascii="Times New Roman" w:hAnsi="Times New Roman" w:cs="Times New Roman"/>
        </w:rPr>
        <w:lastRenderedPageBreak/>
        <w:drawing>
          <wp:inline distT="0" distB="0" distL="0" distR="0" wp14:anchorId="315C4FB0" wp14:editId="4C62F4A6">
            <wp:extent cx="5731510" cy="8597265"/>
            <wp:effectExtent l="0" t="0" r="0" b="635"/>
            <wp:docPr id="1825274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2745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9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22D2" w:rsidRPr="007E22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E25DC1"/>
    <w:multiLevelType w:val="multilevel"/>
    <w:tmpl w:val="E4426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101F00"/>
    <w:multiLevelType w:val="multilevel"/>
    <w:tmpl w:val="E46A6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796F5D"/>
    <w:multiLevelType w:val="multilevel"/>
    <w:tmpl w:val="062E6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6F32F2"/>
    <w:multiLevelType w:val="multilevel"/>
    <w:tmpl w:val="3E1AD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8C52E3"/>
    <w:multiLevelType w:val="multilevel"/>
    <w:tmpl w:val="084EE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DE7F35"/>
    <w:multiLevelType w:val="multilevel"/>
    <w:tmpl w:val="D4D69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678746F"/>
    <w:multiLevelType w:val="multilevel"/>
    <w:tmpl w:val="4258A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887AF5"/>
    <w:multiLevelType w:val="multilevel"/>
    <w:tmpl w:val="93B4F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A827B7"/>
    <w:multiLevelType w:val="multilevel"/>
    <w:tmpl w:val="B35C7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9511459">
    <w:abstractNumId w:val="5"/>
  </w:num>
  <w:num w:numId="2" w16cid:durableId="41443311">
    <w:abstractNumId w:val="3"/>
  </w:num>
  <w:num w:numId="3" w16cid:durableId="302777498">
    <w:abstractNumId w:val="0"/>
  </w:num>
  <w:num w:numId="4" w16cid:durableId="643434460">
    <w:abstractNumId w:val="4"/>
  </w:num>
  <w:num w:numId="5" w16cid:durableId="1524322955">
    <w:abstractNumId w:val="1"/>
  </w:num>
  <w:num w:numId="6" w16cid:durableId="1726757657">
    <w:abstractNumId w:val="6"/>
  </w:num>
  <w:num w:numId="7" w16cid:durableId="358506302">
    <w:abstractNumId w:val="7"/>
  </w:num>
  <w:num w:numId="8" w16cid:durableId="1979338186">
    <w:abstractNumId w:val="2"/>
  </w:num>
  <w:num w:numId="9" w16cid:durableId="73802250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2D2"/>
    <w:rsid w:val="001A488E"/>
    <w:rsid w:val="007E22D2"/>
    <w:rsid w:val="00BA0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D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0E80B"/>
  <w15:chartTrackingRefBased/>
  <w15:docId w15:val="{8695E1FA-1464-2C40-ACAF-55BFFEB18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BD" w:eastAsia="en-US" w:bidi="bn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E22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22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22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22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22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22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22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22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22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22D2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rsid w:val="007E22D2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7E22D2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22D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22D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22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22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22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22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22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7E22D2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22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7E22D2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7E22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22D2"/>
    <w:rPr>
      <w:rFonts w:cs="Vrind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22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22D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22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22D2"/>
    <w:rPr>
      <w:rFonts w:cs="Vrinda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22D2"/>
    <w:rPr>
      <w:b/>
      <w:bCs/>
      <w:smallCaps/>
      <w:color w:val="2F5496" w:themeColor="accent1" w:themeShade="BF"/>
      <w:spacing w:val="5"/>
    </w:rPr>
  </w:style>
  <w:style w:type="paragraph" w:customStyle="1" w:styleId="p1">
    <w:name w:val="p1"/>
    <w:basedOn w:val="Normal"/>
    <w:rsid w:val="007E22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en-GB"/>
      <w14:ligatures w14:val="none"/>
    </w:rPr>
  </w:style>
  <w:style w:type="character" w:customStyle="1" w:styleId="s1">
    <w:name w:val="s1"/>
    <w:basedOn w:val="DefaultParagraphFont"/>
    <w:rsid w:val="007E22D2"/>
  </w:style>
  <w:style w:type="paragraph" w:customStyle="1" w:styleId="p2">
    <w:name w:val="p2"/>
    <w:basedOn w:val="Normal"/>
    <w:rsid w:val="007E22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en-GB"/>
      <w14:ligatures w14:val="none"/>
    </w:rPr>
  </w:style>
  <w:style w:type="paragraph" w:customStyle="1" w:styleId="p3">
    <w:name w:val="p3"/>
    <w:basedOn w:val="Normal"/>
    <w:rsid w:val="007E22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Cs w:val="24"/>
      <w:lang w:eastAsia="en-GB"/>
      <w14:ligatures w14:val="none"/>
    </w:rPr>
  </w:style>
  <w:style w:type="character" w:customStyle="1" w:styleId="s2">
    <w:name w:val="s2"/>
    <w:basedOn w:val="DefaultParagraphFont"/>
    <w:rsid w:val="007E22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530</Words>
  <Characters>3027</Characters>
  <Application>Microsoft Office Word</Application>
  <DocSecurity>0</DocSecurity>
  <Lines>25</Lines>
  <Paragraphs>7</Paragraphs>
  <ScaleCrop>false</ScaleCrop>
  <Company/>
  <LinksUpToDate>false</LinksUpToDate>
  <CharactersWithSpaces>3550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Tanjila Karim</dc:creator>
  <cp:keywords/>
  <dc:description/>
  <cp:lastModifiedBy>Tanjila Karim</cp:lastModifiedBy>
  <cp:revision>1</cp:revision>
  <dcterms:created xsi:type="dcterms:W3CDTF">2025-10-01T06:36:00Z</dcterms:created>
  <dcterms:modified xsi:type="dcterms:W3CDTF">2025-10-01T06:58:00Z</dcterms:modified>
</cp:coreProperties>
</file>