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78F22" w14:textId="77777777" w:rsidR="0088532E" w:rsidRDefault="00000000">
      <w:pPr>
        <w:spacing w:before="115" w:line="276" w:lineRule="auto"/>
        <w:ind w:left="58"/>
        <w:rPr>
          <w:rFonts w:ascii="Arial" w:hAnsi="Arial"/>
        </w:rPr>
      </w:pPr>
      <w:r>
        <w:rPr>
          <w:rFonts w:ascii="Arial" w:hAnsi="Arial"/>
          <w:noProof/>
        </w:rPr>
        <w:drawing>
          <wp:anchor distT="0" distB="0" distL="0" distR="0" simplePos="0" relativeHeight="2" behindDoc="0" locked="0" layoutInCell="0" allowOverlap="1" wp14:anchorId="1A192693" wp14:editId="51E98488">
            <wp:simplePos x="0" y="0"/>
            <wp:positionH relativeFrom="column">
              <wp:posOffset>-819785</wp:posOffset>
            </wp:positionH>
            <wp:positionV relativeFrom="paragraph">
              <wp:posOffset>-720090</wp:posOffset>
            </wp:positionV>
            <wp:extent cx="10692130" cy="7558405"/>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7"/>
                    <a:stretch>
                      <a:fillRect/>
                    </a:stretch>
                  </pic:blipFill>
                  <pic:spPr bwMode="auto">
                    <a:xfrm>
                      <a:off x="0" y="0"/>
                      <a:ext cx="10692130" cy="7558405"/>
                    </a:xfrm>
                    <a:prstGeom prst="rect">
                      <a:avLst/>
                    </a:prstGeom>
                  </pic:spPr>
                </pic:pic>
              </a:graphicData>
            </a:graphic>
          </wp:anchor>
        </w:drawing>
      </w:r>
      <w:r>
        <w:br w:type="page"/>
      </w:r>
    </w:p>
    <w:p w14:paraId="269DC21B" w14:textId="54AB1571" w:rsidR="0088532E" w:rsidRPr="004D5CDD" w:rsidRDefault="00000000" w:rsidP="004D5CDD">
      <w:pPr>
        <w:spacing w:before="115" w:line="276" w:lineRule="auto"/>
        <w:ind w:left="58"/>
        <w:rPr>
          <w:rFonts w:asciiTheme="majorBidi" w:hAnsiTheme="majorBidi" w:cstheme="majorBidi"/>
          <w:b/>
          <w:bCs/>
          <w:sz w:val="44"/>
          <w:szCs w:val="44"/>
        </w:rPr>
      </w:pPr>
      <w:r w:rsidRPr="004D5CDD">
        <w:rPr>
          <w:rFonts w:asciiTheme="majorBidi" w:hAnsiTheme="majorBidi" w:cstheme="majorBidi"/>
          <w:b/>
          <w:bCs/>
          <w:sz w:val="44"/>
          <w:szCs w:val="44"/>
        </w:rPr>
        <w:lastRenderedPageBreak/>
        <w:t>1. Overview</w:t>
      </w:r>
    </w:p>
    <w:p w14:paraId="2A563090" w14:textId="426280D1" w:rsidR="004D5CDD" w:rsidRPr="004D5CDD" w:rsidRDefault="004D5CDD" w:rsidP="004D5CDD">
      <w:pPr>
        <w:spacing w:before="115" w:line="276" w:lineRule="auto"/>
        <w:ind w:left="58"/>
        <w:rPr>
          <w:rFonts w:asciiTheme="majorBidi" w:hAnsiTheme="majorBidi" w:cstheme="majorBidi"/>
          <w:sz w:val="28"/>
          <w:szCs w:val="28"/>
        </w:rPr>
      </w:pPr>
      <w:r w:rsidRPr="004D5CDD">
        <w:rPr>
          <w:rFonts w:asciiTheme="majorBidi" w:hAnsiTheme="majorBidi" w:cstheme="majorBidi"/>
          <w:sz w:val="28"/>
          <w:szCs w:val="28"/>
        </w:rPr>
        <w:t xml:space="preserve">This proposal outlines the engineering plan for a secure, internal, single-page telemetry health dashboard designed for Daikibo. The platform serves as a centralized operational hub, aggregating and standardizing live performance metrics from across Daikibo’s global manufacturing footprint. Specifically, the application monitors </w:t>
      </w:r>
      <w:r w:rsidRPr="004D5CDD">
        <w:rPr>
          <w:rFonts w:asciiTheme="majorBidi" w:hAnsiTheme="majorBidi" w:cstheme="majorBidi"/>
          <w:b/>
          <w:bCs/>
          <w:sz w:val="28"/>
          <w:szCs w:val="28"/>
        </w:rPr>
        <w:t>36 distinct assets</w:t>
      </w:r>
      <w:r w:rsidRPr="004D5CDD">
        <w:rPr>
          <w:rFonts w:asciiTheme="majorBidi" w:hAnsiTheme="majorBidi" w:cstheme="majorBidi"/>
          <w:sz w:val="28"/>
          <w:szCs w:val="28"/>
        </w:rPr>
        <w:t xml:space="preserve">—covering the </w:t>
      </w:r>
      <w:r w:rsidRPr="004D5CDD">
        <w:rPr>
          <w:rFonts w:asciiTheme="majorBidi" w:hAnsiTheme="majorBidi" w:cstheme="majorBidi"/>
          <w:b/>
          <w:bCs/>
          <w:sz w:val="28"/>
          <w:szCs w:val="28"/>
        </w:rPr>
        <w:t>9 critical machinery components</w:t>
      </w:r>
      <w:r w:rsidRPr="004D5CDD">
        <w:rPr>
          <w:rFonts w:asciiTheme="majorBidi" w:hAnsiTheme="majorBidi" w:cstheme="majorBidi"/>
          <w:sz w:val="28"/>
          <w:szCs w:val="28"/>
        </w:rPr>
        <w:t xml:space="preserve"> deployed across each of Daikibo’s </w:t>
      </w:r>
      <w:r w:rsidRPr="004D5CDD">
        <w:rPr>
          <w:rFonts w:asciiTheme="majorBidi" w:hAnsiTheme="majorBidi" w:cstheme="majorBidi"/>
          <w:b/>
          <w:bCs/>
          <w:sz w:val="28"/>
          <w:szCs w:val="28"/>
        </w:rPr>
        <w:t>4 physical production plants</w:t>
      </w:r>
      <w:r w:rsidRPr="004D5CDD">
        <w:rPr>
          <w:rFonts w:asciiTheme="majorBidi" w:hAnsiTheme="majorBidi" w:cstheme="majorBidi"/>
          <w:sz w:val="28"/>
          <w:szCs w:val="28"/>
        </w:rPr>
        <w:t xml:space="preserve"> (Daikibo Factory Meiyo, Daikibo Factory Seiko, Daikibo Berlin, and Daikibo Shenzhen). </w:t>
      </w:r>
    </w:p>
    <w:p w14:paraId="430FEE49" w14:textId="77777777" w:rsidR="004D5CDD" w:rsidRPr="004D5CDD" w:rsidRDefault="004D5CDD" w:rsidP="004D5CDD">
      <w:pPr>
        <w:spacing w:before="115" w:line="276" w:lineRule="auto"/>
        <w:ind w:left="58"/>
        <w:rPr>
          <w:rFonts w:asciiTheme="majorBidi" w:hAnsiTheme="majorBidi" w:cstheme="majorBidi"/>
          <w:sz w:val="28"/>
          <w:szCs w:val="28"/>
        </w:rPr>
      </w:pPr>
      <w:r w:rsidRPr="004D5CDD">
        <w:rPr>
          <w:rFonts w:asciiTheme="majorBidi" w:hAnsiTheme="majorBidi" w:cstheme="majorBidi"/>
          <w:sz w:val="28"/>
          <w:szCs w:val="28"/>
        </w:rPr>
        <w:t>By providing instantaneous, real-time status visibility alongside interactive historical logs, this dashboard equips operations managers and on-site engineering crews with the data necessary to preemptively spot operational failures, isolate anomalies, and significantly reduce unplanned factory downtime. To adhere strictly to internal data governance policies, the application is designed from the ground up to operate exclusively within Daikibo’s internal corporate network infrastructure.</w:t>
      </w:r>
    </w:p>
    <w:p w14:paraId="6608ECC0" w14:textId="77777777" w:rsidR="004D5CDD" w:rsidRDefault="004D5CDD" w:rsidP="004D5CDD">
      <w:pPr>
        <w:spacing w:before="115" w:line="276" w:lineRule="auto"/>
        <w:rPr>
          <w:rFonts w:asciiTheme="majorBidi" w:hAnsiTheme="majorBidi" w:cstheme="majorBidi"/>
          <w:b/>
          <w:bCs/>
          <w:sz w:val="44"/>
          <w:szCs w:val="44"/>
        </w:rPr>
      </w:pPr>
    </w:p>
    <w:p w14:paraId="720B042A" w14:textId="66F35B78" w:rsidR="0088532E" w:rsidRPr="004D5CDD" w:rsidRDefault="00000000" w:rsidP="000B4DDA">
      <w:pPr>
        <w:spacing w:before="115" w:line="276" w:lineRule="auto"/>
        <w:rPr>
          <w:rFonts w:asciiTheme="majorBidi" w:hAnsiTheme="majorBidi" w:cstheme="majorBidi"/>
          <w:sz w:val="28"/>
          <w:szCs w:val="28"/>
        </w:rPr>
      </w:pPr>
      <w:r w:rsidRPr="004D5CDD">
        <w:rPr>
          <w:rFonts w:asciiTheme="majorBidi" w:hAnsiTheme="majorBidi" w:cstheme="majorBidi"/>
          <w:b/>
          <w:bCs/>
          <w:sz w:val="44"/>
          <w:szCs w:val="44"/>
        </w:rPr>
        <w:t>2. Scope</w:t>
      </w:r>
    </w:p>
    <w:p w14:paraId="5C78CC3C" w14:textId="77777777" w:rsidR="004D5CDD" w:rsidRPr="004D5CDD" w:rsidRDefault="004D5CDD" w:rsidP="004D5CDD">
      <w:pPr>
        <w:spacing w:before="115" w:line="276" w:lineRule="auto"/>
        <w:ind w:left="58"/>
        <w:rPr>
          <w:rFonts w:asciiTheme="majorBidi" w:hAnsiTheme="majorBidi" w:cstheme="majorBidi"/>
          <w:sz w:val="28"/>
          <w:szCs w:val="28"/>
        </w:rPr>
      </w:pPr>
      <w:r w:rsidRPr="004D5CDD">
        <w:rPr>
          <w:rFonts w:asciiTheme="majorBidi" w:hAnsiTheme="majorBidi" w:cstheme="majorBidi"/>
          <w:sz w:val="28"/>
          <w:szCs w:val="28"/>
        </w:rPr>
        <w:t xml:space="preserve">The scope of this project encompasses the complete engineering life cycle—including pipeline architecture design, user interface development, corporate security provisioning, and localized intranet deployment. The platform will deliver the following features and technical capabilities: </w:t>
      </w:r>
    </w:p>
    <w:p w14:paraId="21401368" w14:textId="77777777" w:rsidR="004D5CDD" w:rsidRPr="004D5CDD" w:rsidRDefault="004D5CDD" w:rsidP="004D5CDD">
      <w:pPr>
        <w:numPr>
          <w:ilvl w:val="0"/>
          <w:numId w:val="5"/>
        </w:numPr>
        <w:spacing w:before="115" w:line="276" w:lineRule="auto"/>
        <w:rPr>
          <w:rFonts w:asciiTheme="majorBidi" w:hAnsiTheme="majorBidi" w:cstheme="majorBidi"/>
          <w:sz w:val="28"/>
          <w:szCs w:val="28"/>
        </w:rPr>
      </w:pPr>
      <w:r w:rsidRPr="004D5CDD">
        <w:rPr>
          <w:rFonts w:asciiTheme="majorBidi" w:hAnsiTheme="majorBidi" w:cstheme="majorBidi"/>
          <w:b/>
          <w:bCs/>
          <w:sz w:val="28"/>
          <w:szCs w:val="28"/>
        </w:rPr>
        <w:t>Intranet Confinement:</w:t>
      </w:r>
      <w:r w:rsidRPr="004D5CDD">
        <w:rPr>
          <w:rFonts w:asciiTheme="majorBidi" w:hAnsiTheme="majorBidi" w:cstheme="majorBidi"/>
          <w:sz w:val="28"/>
          <w:szCs w:val="28"/>
        </w:rPr>
        <w:t xml:space="preserve"> The application deployment architecture is restricted to running entirely within the client’s private intranet network. It features no public internet endpoints, ensuring corporate machine telemetry remains entirely secure.</w:t>
      </w:r>
    </w:p>
    <w:p w14:paraId="32354F0E" w14:textId="77777777" w:rsidR="004D5CDD" w:rsidRPr="004D5CDD" w:rsidRDefault="004D5CDD" w:rsidP="004D5CDD">
      <w:pPr>
        <w:numPr>
          <w:ilvl w:val="0"/>
          <w:numId w:val="5"/>
        </w:numPr>
        <w:spacing w:before="115" w:line="276" w:lineRule="auto"/>
        <w:rPr>
          <w:rFonts w:asciiTheme="majorBidi" w:hAnsiTheme="majorBidi" w:cstheme="majorBidi"/>
          <w:sz w:val="28"/>
          <w:szCs w:val="28"/>
        </w:rPr>
      </w:pPr>
      <w:r w:rsidRPr="004D5CDD">
        <w:rPr>
          <w:rFonts w:asciiTheme="majorBidi" w:hAnsiTheme="majorBidi" w:cstheme="majorBidi"/>
          <w:b/>
          <w:bCs/>
          <w:sz w:val="28"/>
          <w:szCs w:val="28"/>
        </w:rPr>
        <w:t>Synchronized Corporate Authentication:</w:t>
      </w:r>
      <w:r w:rsidRPr="004D5CDD">
        <w:rPr>
          <w:rFonts w:asciiTheme="majorBidi" w:hAnsiTheme="majorBidi" w:cstheme="majorBidi"/>
          <w:sz w:val="28"/>
          <w:szCs w:val="28"/>
        </w:rPr>
        <w:t xml:space="preserve"> The platform interfaces natively with Daikibo’s existing central identity systems (LDAP / Active Directory). This permits employees to leverage their existing company-wide accounts for access, </w:t>
      </w:r>
      <w:r w:rsidRPr="004D5CDD">
        <w:rPr>
          <w:rFonts w:asciiTheme="majorBidi" w:hAnsiTheme="majorBidi" w:cstheme="majorBidi"/>
          <w:sz w:val="28"/>
          <w:szCs w:val="28"/>
        </w:rPr>
        <w:lastRenderedPageBreak/>
        <w:t>bypassing the need for an independent credential database and streamlining role-based security permissions.</w:t>
      </w:r>
    </w:p>
    <w:p w14:paraId="4226907F" w14:textId="77777777" w:rsidR="004D5CDD" w:rsidRPr="004D5CDD" w:rsidRDefault="004D5CDD" w:rsidP="004D5CDD">
      <w:pPr>
        <w:numPr>
          <w:ilvl w:val="0"/>
          <w:numId w:val="5"/>
        </w:numPr>
        <w:spacing w:before="115" w:line="276" w:lineRule="auto"/>
        <w:rPr>
          <w:rFonts w:asciiTheme="majorBidi" w:hAnsiTheme="majorBidi" w:cstheme="majorBidi"/>
          <w:sz w:val="28"/>
          <w:szCs w:val="28"/>
        </w:rPr>
      </w:pPr>
      <w:r w:rsidRPr="004D5CDD">
        <w:rPr>
          <w:rFonts w:asciiTheme="majorBidi" w:hAnsiTheme="majorBidi" w:cstheme="majorBidi"/>
          <w:b/>
          <w:bCs/>
          <w:sz w:val="28"/>
          <w:szCs w:val="28"/>
        </w:rPr>
        <w:t>Unified Telemetry Aggregation Pipeline:</w:t>
      </w:r>
      <w:r w:rsidRPr="004D5CDD">
        <w:rPr>
          <w:rFonts w:asciiTheme="majorBidi" w:hAnsiTheme="majorBidi" w:cstheme="majorBidi"/>
          <w:sz w:val="28"/>
          <w:szCs w:val="28"/>
        </w:rPr>
        <w:t xml:space="preserve"> Under the hood, a data abstraction layer processes differing multi-format JSON telemetry packets, automatically normalizing inconsistent values (such as ISO 8601 strings and raw Unix epoch formats) into a uniform, streamlined schema.</w:t>
      </w:r>
    </w:p>
    <w:p w14:paraId="5C822BC1" w14:textId="77777777" w:rsidR="004D5CDD" w:rsidRPr="004D5CDD" w:rsidRDefault="004D5CDD" w:rsidP="004D5CDD">
      <w:pPr>
        <w:numPr>
          <w:ilvl w:val="0"/>
          <w:numId w:val="5"/>
        </w:numPr>
        <w:spacing w:before="115" w:line="276" w:lineRule="auto"/>
        <w:rPr>
          <w:rFonts w:asciiTheme="majorBidi" w:hAnsiTheme="majorBidi" w:cstheme="majorBidi"/>
          <w:sz w:val="28"/>
          <w:szCs w:val="28"/>
        </w:rPr>
      </w:pPr>
      <w:r w:rsidRPr="004D5CDD">
        <w:rPr>
          <w:rFonts w:asciiTheme="majorBidi" w:hAnsiTheme="majorBidi" w:cstheme="majorBidi"/>
          <w:b/>
          <w:bCs/>
          <w:sz w:val="28"/>
          <w:szCs w:val="28"/>
        </w:rPr>
        <w:t>Hierarchical, Single-Page Interface:</w:t>
      </w:r>
      <w:r w:rsidRPr="004D5CDD">
        <w:rPr>
          <w:rFonts w:asciiTheme="majorBidi" w:hAnsiTheme="majorBidi" w:cstheme="majorBidi"/>
          <w:sz w:val="28"/>
          <w:szCs w:val="28"/>
        </w:rPr>
        <w:t xml:space="preserve"> A clean, single-page reactive dashboard mapping out all 4 corporate factories. As displayed in the provided wireframe design, the user interface features two levels of interactive, collapsible accordion components: </w:t>
      </w:r>
    </w:p>
    <w:p w14:paraId="08D5803B" w14:textId="30096063" w:rsidR="004D5CDD" w:rsidRPr="004D5CDD" w:rsidRDefault="004D5CDD" w:rsidP="004D5CDD">
      <w:pPr>
        <w:numPr>
          <w:ilvl w:val="1"/>
          <w:numId w:val="5"/>
        </w:numPr>
        <w:spacing w:before="115" w:line="276" w:lineRule="auto"/>
        <w:rPr>
          <w:rFonts w:asciiTheme="majorBidi" w:hAnsiTheme="majorBidi" w:cstheme="majorBidi"/>
          <w:sz w:val="28"/>
          <w:szCs w:val="28"/>
        </w:rPr>
      </w:pPr>
      <w:r w:rsidRPr="004D5CDD">
        <w:rPr>
          <w:rFonts w:asciiTheme="majorBidi" w:hAnsiTheme="majorBidi" w:cstheme="majorBidi"/>
          <w:b/>
          <w:bCs/>
          <w:sz w:val="28"/>
          <w:szCs w:val="28"/>
        </w:rPr>
        <w:t>Factory Level:</w:t>
      </w:r>
      <w:r w:rsidRPr="004D5CDD">
        <w:rPr>
          <w:rFonts w:asciiTheme="majorBidi" w:hAnsiTheme="majorBidi" w:cstheme="majorBidi"/>
          <w:sz w:val="28"/>
          <w:szCs w:val="28"/>
        </w:rPr>
        <w:t xml:space="preserve"> Users can see high-level statuses (e.g., Factory </w:t>
      </w:r>
      <w:r w:rsidRPr="004D5CDD">
        <w:rPr>
          <w:rFonts w:asciiTheme="majorBidi" w:hAnsiTheme="majorBidi" w:cstheme="majorBidi"/>
          <w:sz w:val="28"/>
          <w:szCs w:val="28"/>
        </w:rPr>
        <w:t>Meiyi</w:t>
      </w:r>
      <w:r w:rsidRPr="004D5CDD">
        <w:rPr>
          <w:rFonts w:asciiTheme="majorBidi" w:hAnsiTheme="majorBidi" w:cstheme="majorBidi"/>
          <w:sz w:val="28"/>
          <w:szCs w:val="28"/>
        </w:rPr>
        <w:t xml:space="preserve">, Seiko, Berlin, and Shenzhen) along with their respective "Last update" timestamps. Each row expands downward or collapses cleanly using trailing directional arrow toggles. </w:t>
      </w:r>
    </w:p>
    <w:p w14:paraId="01A5073E" w14:textId="1164D867" w:rsidR="004D5CDD" w:rsidRPr="004D5CDD" w:rsidRDefault="004D5CDD" w:rsidP="004D5CDD">
      <w:pPr>
        <w:numPr>
          <w:ilvl w:val="1"/>
          <w:numId w:val="5"/>
        </w:numPr>
        <w:spacing w:before="115" w:line="276" w:lineRule="auto"/>
        <w:rPr>
          <w:rFonts w:asciiTheme="majorBidi" w:hAnsiTheme="majorBidi" w:cstheme="majorBidi"/>
          <w:sz w:val="28"/>
          <w:szCs w:val="28"/>
        </w:rPr>
      </w:pPr>
      <w:r w:rsidRPr="004D5CDD">
        <w:rPr>
          <w:rFonts w:asciiTheme="majorBidi" w:hAnsiTheme="majorBidi" w:cstheme="majorBidi"/>
          <w:b/>
          <w:bCs/>
          <w:sz w:val="28"/>
          <w:szCs w:val="28"/>
        </w:rPr>
        <w:t>Device Level:</w:t>
      </w:r>
      <w:r w:rsidRPr="004D5CDD">
        <w:rPr>
          <w:rFonts w:asciiTheme="majorBidi" w:hAnsiTheme="majorBidi" w:cstheme="majorBidi"/>
          <w:sz w:val="28"/>
          <w:szCs w:val="28"/>
        </w:rPr>
        <w:t xml:space="preserve"> Expanding a factory row reveals a nested roster of its 9 integrated machines (CNC, </w:t>
      </w:r>
      <w:r w:rsidRPr="004D5CDD">
        <w:rPr>
          <w:rFonts w:asciiTheme="majorBidi" w:hAnsiTheme="majorBidi" w:cstheme="majorBidi"/>
          <w:sz w:val="28"/>
          <w:szCs w:val="28"/>
        </w:rPr>
        <w:t>Laser Cutter</w:t>
      </w:r>
      <w:r w:rsidRPr="004D5CDD">
        <w:rPr>
          <w:rFonts w:asciiTheme="majorBidi" w:hAnsiTheme="majorBidi" w:cstheme="majorBidi"/>
          <w:sz w:val="28"/>
          <w:szCs w:val="28"/>
        </w:rPr>
        <w:t xml:space="preserve">, </w:t>
      </w:r>
      <w:r w:rsidRPr="004D5CDD">
        <w:rPr>
          <w:rFonts w:asciiTheme="majorBidi" w:hAnsiTheme="majorBidi" w:cstheme="majorBidi"/>
          <w:sz w:val="28"/>
          <w:szCs w:val="28"/>
        </w:rPr>
        <w:t>Heavy Duty Drill</w:t>
      </w:r>
      <w:r w:rsidRPr="004D5CDD">
        <w:rPr>
          <w:rFonts w:asciiTheme="majorBidi" w:hAnsiTheme="majorBidi" w:cstheme="majorBidi"/>
          <w:sz w:val="28"/>
          <w:szCs w:val="28"/>
        </w:rPr>
        <w:t xml:space="preserve">, </w:t>
      </w:r>
      <w:r w:rsidRPr="004D5CDD">
        <w:rPr>
          <w:rFonts w:asciiTheme="majorBidi" w:hAnsiTheme="majorBidi" w:cstheme="majorBidi"/>
          <w:sz w:val="28"/>
          <w:szCs w:val="28"/>
        </w:rPr>
        <w:t>Spot-welder</w:t>
      </w:r>
      <w:r w:rsidRPr="004D5CDD">
        <w:rPr>
          <w:rFonts w:asciiTheme="majorBidi" w:hAnsiTheme="majorBidi" w:cstheme="majorBidi"/>
          <w:sz w:val="28"/>
          <w:szCs w:val="28"/>
        </w:rPr>
        <w:t xml:space="preserve">, </w:t>
      </w:r>
      <w:r w:rsidRPr="004D5CDD">
        <w:rPr>
          <w:rFonts w:asciiTheme="majorBidi" w:hAnsiTheme="majorBidi" w:cstheme="majorBidi"/>
          <w:sz w:val="28"/>
          <w:szCs w:val="28"/>
        </w:rPr>
        <w:t>Laser Welder</w:t>
      </w:r>
      <w:r w:rsidRPr="004D5CDD">
        <w:rPr>
          <w:rFonts w:asciiTheme="majorBidi" w:hAnsiTheme="majorBidi" w:cstheme="majorBidi"/>
          <w:sz w:val="28"/>
          <w:szCs w:val="28"/>
        </w:rPr>
        <w:t xml:space="preserve">, </w:t>
      </w:r>
      <w:r w:rsidRPr="004D5CDD">
        <w:rPr>
          <w:rFonts w:asciiTheme="majorBidi" w:hAnsiTheme="majorBidi" w:cstheme="majorBidi"/>
          <w:sz w:val="28"/>
          <w:szCs w:val="28"/>
        </w:rPr>
        <w:t>Metal Press</w:t>
      </w:r>
      <w:r w:rsidRPr="004D5CDD">
        <w:rPr>
          <w:rFonts w:asciiTheme="majorBidi" w:hAnsiTheme="majorBidi" w:cstheme="majorBidi"/>
          <w:sz w:val="28"/>
          <w:szCs w:val="28"/>
        </w:rPr>
        <w:t xml:space="preserve">, Furnace, </w:t>
      </w:r>
      <w:r w:rsidRPr="004D5CDD">
        <w:rPr>
          <w:rFonts w:asciiTheme="majorBidi" w:hAnsiTheme="majorBidi" w:cstheme="majorBidi"/>
          <w:sz w:val="28"/>
          <w:szCs w:val="28"/>
        </w:rPr>
        <w:t>Conveyor Belt</w:t>
      </w:r>
      <w:r w:rsidRPr="004D5CDD">
        <w:rPr>
          <w:rFonts w:asciiTheme="majorBidi" w:hAnsiTheme="majorBidi" w:cstheme="majorBidi"/>
          <w:sz w:val="28"/>
          <w:szCs w:val="28"/>
        </w:rPr>
        <w:t xml:space="preserve">, and </w:t>
      </w:r>
      <w:r w:rsidRPr="004D5CDD">
        <w:rPr>
          <w:rFonts w:asciiTheme="majorBidi" w:hAnsiTheme="majorBidi" w:cstheme="majorBidi"/>
          <w:sz w:val="28"/>
          <w:szCs w:val="28"/>
        </w:rPr>
        <w:t>Air Wrench</w:t>
      </w:r>
      <w:r w:rsidRPr="004D5CDD">
        <w:rPr>
          <w:rFonts w:asciiTheme="majorBidi" w:hAnsiTheme="majorBidi" w:cstheme="majorBidi"/>
          <w:sz w:val="28"/>
          <w:szCs w:val="28"/>
        </w:rPr>
        <w:t xml:space="preserve">). </w:t>
      </w:r>
    </w:p>
    <w:p w14:paraId="331384A8" w14:textId="77777777" w:rsidR="004D5CDD" w:rsidRPr="004D5CDD" w:rsidRDefault="004D5CDD" w:rsidP="004D5CDD">
      <w:pPr>
        <w:numPr>
          <w:ilvl w:val="1"/>
          <w:numId w:val="5"/>
        </w:numPr>
        <w:spacing w:before="115" w:line="276" w:lineRule="auto"/>
        <w:rPr>
          <w:rFonts w:asciiTheme="majorBidi" w:hAnsiTheme="majorBidi" w:cstheme="majorBidi"/>
          <w:sz w:val="28"/>
          <w:szCs w:val="28"/>
        </w:rPr>
      </w:pPr>
      <w:r w:rsidRPr="004D5CDD">
        <w:rPr>
          <w:rFonts w:asciiTheme="majorBidi" w:hAnsiTheme="majorBidi" w:cstheme="majorBidi"/>
          <w:b/>
          <w:bCs/>
          <w:sz w:val="28"/>
          <w:szCs w:val="28"/>
        </w:rPr>
        <w:t>Status History Tree:</w:t>
      </w:r>
      <w:r w:rsidRPr="004D5CDD">
        <w:rPr>
          <w:rFonts w:asciiTheme="majorBidi" w:hAnsiTheme="majorBidi" w:cstheme="majorBidi"/>
          <w:sz w:val="28"/>
          <w:szCs w:val="28"/>
        </w:rPr>
        <w:t xml:space="preserve"> Activating a specific device row exposes an inline historical chronology showing past state shifts (e.g., alternating between </w:t>
      </w:r>
      <w:r w:rsidRPr="004D5CDD">
        <w:rPr>
          <w:rFonts w:asciiTheme="majorBidi" w:hAnsiTheme="majorBidi" w:cstheme="majorBidi"/>
          <w:i/>
          <w:iCs/>
          <w:sz w:val="28"/>
          <w:szCs w:val="28"/>
        </w:rPr>
        <w:t>Status: Unhealthy</w:t>
      </w:r>
      <w:r w:rsidRPr="004D5CDD">
        <w:rPr>
          <w:rFonts w:asciiTheme="majorBidi" w:hAnsiTheme="majorBidi" w:cstheme="majorBidi"/>
          <w:sz w:val="28"/>
          <w:szCs w:val="28"/>
        </w:rPr>
        <w:t xml:space="preserve"> and </w:t>
      </w:r>
      <w:r w:rsidRPr="004D5CDD">
        <w:rPr>
          <w:rFonts w:asciiTheme="majorBidi" w:hAnsiTheme="majorBidi" w:cstheme="majorBidi"/>
          <w:i/>
          <w:iCs/>
          <w:sz w:val="28"/>
          <w:szCs w:val="28"/>
        </w:rPr>
        <w:t>Status: Healthy</w:t>
      </w:r>
      <w:r w:rsidRPr="004D5CDD">
        <w:rPr>
          <w:rFonts w:asciiTheme="majorBidi" w:hAnsiTheme="majorBidi" w:cstheme="majorBidi"/>
          <w:sz w:val="28"/>
          <w:szCs w:val="28"/>
        </w:rPr>
        <w:t xml:space="preserve"> over time) alongside a "Load More" interface action item for deeper investigative access. </w:t>
      </w:r>
    </w:p>
    <w:p w14:paraId="0ED4DE2D" w14:textId="49E892A0" w:rsidR="004D5CDD" w:rsidRPr="004D5CDD" w:rsidRDefault="004D5CDD" w:rsidP="004D5CDD">
      <w:pPr>
        <w:spacing w:before="115" w:line="276" w:lineRule="auto"/>
        <w:ind w:left="58"/>
        <w:rPr>
          <w:rFonts w:asciiTheme="majorBidi" w:hAnsiTheme="majorBidi" w:cstheme="majorBidi"/>
          <w:b/>
          <w:bCs/>
          <w:sz w:val="28"/>
          <w:szCs w:val="28"/>
        </w:rPr>
      </w:pPr>
    </w:p>
    <w:p w14:paraId="735EEBC2" w14:textId="4CA7CD38" w:rsidR="0088532E" w:rsidRPr="004D5CDD" w:rsidRDefault="00000000" w:rsidP="004D5CDD">
      <w:pPr>
        <w:spacing w:before="115" w:line="276" w:lineRule="auto"/>
        <w:ind w:left="58"/>
        <w:rPr>
          <w:rFonts w:asciiTheme="majorBidi" w:hAnsiTheme="majorBidi" w:cstheme="majorBidi"/>
          <w:sz w:val="28"/>
          <w:szCs w:val="28"/>
          <w:u w:val="double"/>
        </w:rPr>
      </w:pPr>
      <w:r w:rsidRPr="004D5CDD">
        <w:rPr>
          <w:rFonts w:asciiTheme="majorBidi" w:hAnsiTheme="majorBidi" w:cstheme="majorBidi"/>
          <w:sz w:val="28"/>
          <w:szCs w:val="28"/>
        </w:rPr>
        <w:br w:type="page"/>
      </w:r>
    </w:p>
    <w:p w14:paraId="70649E8A" w14:textId="77777777" w:rsidR="004D5CDD" w:rsidRDefault="004D5CDD" w:rsidP="004D5CDD">
      <w:pPr>
        <w:spacing w:before="115" w:line="276" w:lineRule="auto"/>
        <w:ind w:left="58"/>
        <w:rPr>
          <w:rFonts w:asciiTheme="majorBidi" w:hAnsiTheme="majorBidi" w:cstheme="majorBidi"/>
          <w:sz w:val="28"/>
          <w:szCs w:val="28"/>
        </w:rPr>
      </w:pPr>
      <w:r w:rsidRPr="004D5CDD">
        <w:rPr>
          <w:rFonts w:asciiTheme="majorBidi" w:hAnsiTheme="majorBidi" w:cstheme="majorBidi"/>
          <w:noProof/>
          <w:sz w:val="28"/>
          <w:szCs w:val="28"/>
          <w:u w:val="double"/>
        </w:rPr>
        <w:lastRenderedPageBreak/>
        <w:drawing>
          <wp:anchor distT="0" distB="0" distL="0" distR="0" simplePos="0" relativeHeight="251659264" behindDoc="0" locked="0" layoutInCell="0" allowOverlap="1" wp14:anchorId="1CDDB565" wp14:editId="22A4E0D5">
            <wp:simplePos x="0" y="0"/>
            <wp:positionH relativeFrom="page">
              <wp:posOffset>1496060</wp:posOffset>
            </wp:positionH>
            <wp:positionV relativeFrom="paragraph">
              <wp:posOffset>75565</wp:posOffset>
            </wp:positionV>
            <wp:extent cx="7795895" cy="5511165"/>
            <wp:effectExtent l="0" t="0" r="0" b="0"/>
            <wp:wrapTopAndBottom/>
            <wp:docPr id="2" name="Wireframe" descr="Wireframe of th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ireframe" descr="Wireframe of the dashboard."/>
                    <pic:cNvPicPr>
                      <a:picLocks noChangeAspect="1" noChangeArrowheads="1"/>
                    </pic:cNvPicPr>
                  </pic:nvPicPr>
                  <pic:blipFill>
                    <a:blip r:embed="rId8"/>
                    <a:stretch>
                      <a:fillRect/>
                    </a:stretch>
                  </pic:blipFill>
                  <pic:spPr bwMode="auto">
                    <a:xfrm>
                      <a:off x="0" y="0"/>
                      <a:ext cx="7795895" cy="5511165"/>
                    </a:xfrm>
                    <a:prstGeom prst="rect">
                      <a:avLst/>
                    </a:prstGeom>
                  </pic:spPr>
                </pic:pic>
              </a:graphicData>
            </a:graphic>
          </wp:anchor>
        </w:drawing>
      </w:r>
    </w:p>
    <w:p w14:paraId="32A8B9FF" w14:textId="2108FAD7" w:rsidR="0088532E" w:rsidRPr="004D5CDD" w:rsidRDefault="004D5CDD" w:rsidP="000B4DDA">
      <w:pPr>
        <w:spacing w:before="115" w:line="276" w:lineRule="auto"/>
        <w:ind w:left="58"/>
        <w:rPr>
          <w:rFonts w:asciiTheme="majorBidi" w:hAnsiTheme="majorBidi" w:cstheme="majorBidi"/>
          <w:sz w:val="28"/>
          <w:szCs w:val="28"/>
        </w:rPr>
      </w:pPr>
      <w:r w:rsidRPr="004D5CDD">
        <w:rPr>
          <w:rFonts w:asciiTheme="majorBidi" w:hAnsiTheme="majorBidi" w:cstheme="majorBidi"/>
          <w:b/>
          <w:bCs/>
          <w:sz w:val="44"/>
          <w:szCs w:val="44"/>
        </w:rPr>
        <w:lastRenderedPageBreak/>
        <w:t>3. Estimate</w:t>
      </w:r>
    </w:p>
    <w:p w14:paraId="2730A2D3" w14:textId="77777777" w:rsidR="004D5CDD" w:rsidRPr="004D5CDD" w:rsidRDefault="004D5CDD" w:rsidP="004D5CDD">
      <w:pPr>
        <w:spacing w:before="115" w:line="276" w:lineRule="auto"/>
        <w:ind w:left="58"/>
        <w:rPr>
          <w:rFonts w:asciiTheme="majorBidi" w:hAnsiTheme="majorBidi" w:cstheme="majorBidi"/>
          <w:sz w:val="28"/>
          <w:szCs w:val="28"/>
        </w:rPr>
      </w:pPr>
      <w:r w:rsidRPr="004D5CDD">
        <w:rPr>
          <w:rFonts w:asciiTheme="majorBidi" w:hAnsiTheme="majorBidi" w:cstheme="majorBidi"/>
          <w:sz w:val="28"/>
          <w:szCs w:val="28"/>
        </w:rPr>
        <w:t xml:space="preserve">The total estimated engineering effort required to complete the design, implementation, and deployment of the telemetry dashboard is </w:t>
      </w:r>
      <w:r w:rsidRPr="004D5CDD">
        <w:rPr>
          <w:rFonts w:asciiTheme="majorBidi" w:hAnsiTheme="majorBidi" w:cstheme="majorBidi"/>
          <w:b/>
          <w:bCs/>
          <w:sz w:val="28"/>
          <w:szCs w:val="28"/>
        </w:rPr>
        <w:t>128 man-hours</w:t>
      </w:r>
      <w:r w:rsidRPr="004D5CDD">
        <w:rPr>
          <w:rFonts w:asciiTheme="majorBidi" w:hAnsiTheme="majorBidi" w:cstheme="majorBidi"/>
          <w:sz w:val="28"/>
          <w:szCs w:val="28"/>
        </w:rPr>
        <w:t xml:space="preserve">. The technical breakdown of these hours across specialized project tasks is structured as follows: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5"/>
        <w:gridCol w:w="9296"/>
        <w:gridCol w:w="2063"/>
      </w:tblGrid>
      <w:tr w:rsidR="004D5CDD" w:rsidRPr="004D5CDD" w14:paraId="2D85721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332BA" w14:textId="77777777" w:rsidR="004D5CDD" w:rsidRPr="004D5CDD" w:rsidRDefault="004D5CDD" w:rsidP="004D5CDD">
            <w:pPr>
              <w:spacing w:before="115" w:line="276" w:lineRule="auto"/>
              <w:ind w:left="58"/>
              <w:rPr>
                <w:rFonts w:asciiTheme="majorBidi" w:hAnsiTheme="majorBidi" w:cstheme="majorBidi"/>
                <w:sz w:val="28"/>
                <w:szCs w:val="28"/>
              </w:rPr>
            </w:pPr>
            <w:r w:rsidRPr="004D5CDD">
              <w:rPr>
                <w:rFonts w:asciiTheme="majorBidi" w:hAnsiTheme="majorBidi" w:cstheme="majorBidi"/>
                <w:b/>
                <w:bCs/>
                <w:sz w:val="28"/>
                <w:szCs w:val="28"/>
              </w:rPr>
              <w:t>Development Phase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DB448" w14:textId="77777777" w:rsidR="004D5CDD" w:rsidRPr="004D5CDD" w:rsidRDefault="004D5CDD" w:rsidP="004D5CDD">
            <w:pPr>
              <w:spacing w:before="115" w:line="276" w:lineRule="auto"/>
              <w:ind w:left="58"/>
              <w:rPr>
                <w:rFonts w:asciiTheme="majorBidi" w:hAnsiTheme="majorBidi" w:cstheme="majorBidi"/>
                <w:sz w:val="28"/>
                <w:szCs w:val="28"/>
              </w:rPr>
            </w:pPr>
            <w:r w:rsidRPr="004D5CDD">
              <w:rPr>
                <w:rFonts w:asciiTheme="majorBidi" w:hAnsiTheme="majorBidi" w:cstheme="majorBidi"/>
                <w:b/>
                <w:bCs/>
                <w:sz w:val="28"/>
                <w:szCs w:val="28"/>
              </w:rPr>
              <w:t>Task Breakdown &amp; Deliverables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9F62B" w14:textId="77777777" w:rsidR="004D5CDD" w:rsidRPr="004D5CDD" w:rsidRDefault="004D5CDD" w:rsidP="004D5CDD">
            <w:pPr>
              <w:spacing w:before="115" w:line="276" w:lineRule="auto"/>
              <w:ind w:left="58"/>
              <w:rPr>
                <w:rFonts w:asciiTheme="majorBidi" w:hAnsiTheme="majorBidi" w:cstheme="majorBidi"/>
                <w:sz w:val="28"/>
                <w:szCs w:val="28"/>
              </w:rPr>
            </w:pPr>
            <w:r w:rsidRPr="004D5CDD">
              <w:rPr>
                <w:rFonts w:asciiTheme="majorBidi" w:hAnsiTheme="majorBidi" w:cstheme="majorBidi"/>
                <w:b/>
                <w:bCs/>
                <w:sz w:val="28"/>
                <w:szCs w:val="28"/>
              </w:rPr>
              <w:t>Estimated Effort</w:t>
            </w:r>
          </w:p>
        </w:tc>
      </w:tr>
      <w:tr w:rsidR="004D5CDD" w:rsidRPr="004D5CDD" w14:paraId="084E5A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6A51C" w14:textId="77777777" w:rsidR="004D5CDD" w:rsidRPr="004D5CDD" w:rsidRDefault="004D5CDD" w:rsidP="004D5CDD">
            <w:pPr>
              <w:spacing w:before="115" w:line="276" w:lineRule="auto"/>
              <w:ind w:left="58"/>
              <w:rPr>
                <w:rFonts w:asciiTheme="majorBidi" w:hAnsiTheme="majorBidi" w:cstheme="majorBidi"/>
                <w:sz w:val="28"/>
                <w:szCs w:val="28"/>
              </w:rPr>
            </w:pPr>
            <w:r w:rsidRPr="004D5CDD">
              <w:rPr>
                <w:rFonts w:asciiTheme="majorBidi" w:hAnsiTheme="majorBidi" w:cstheme="majorBidi"/>
                <w:b/>
                <w:bCs/>
                <w:sz w:val="28"/>
                <w:szCs w:val="28"/>
              </w:rPr>
              <w:t>Data &amp; Architecture Pipeline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916D3" w14:textId="77777777" w:rsidR="004D5CDD" w:rsidRPr="004D5CDD" w:rsidRDefault="004D5CDD" w:rsidP="004D5CDD">
            <w:pPr>
              <w:spacing w:before="115" w:line="276" w:lineRule="auto"/>
              <w:ind w:left="58"/>
              <w:rPr>
                <w:rFonts w:asciiTheme="majorBidi" w:hAnsiTheme="majorBidi" w:cstheme="majorBidi"/>
                <w:sz w:val="28"/>
                <w:szCs w:val="28"/>
              </w:rPr>
            </w:pPr>
            <w:r w:rsidRPr="004D5CDD">
              <w:rPr>
                <w:rFonts w:asciiTheme="majorBidi" w:hAnsiTheme="majorBidi" w:cstheme="majorBidi"/>
                <w:sz w:val="28"/>
                <w:szCs w:val="28"/>
              </w:rPr>
              <w:t>Developing incoming telemetry translation adapters; standardizing multi-format JSON schemas; setting up data parsing scripts.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D713F" w14:textId="77777777" w:rsidR="004D5CDD" w:rsidRPr="004D5CDD" w:rsidRDefault="004D5CDD" w:rsidP="004D5CDD">
            <w:pPr>
              <w:spacing w:before="115" w:line="276" w:lineRule="auto"/>
              <w:ind w:left="58"/>
              <w:rPr>
                <w:rFonts w:asciiTheme="majorBidi" w:hAnsiTheme="majorBidi" w:cstheme="majorBidi"/>
                <w:sz w:val="28"/>
                <w:szCs w:val="28"/>
              </w:rPr>
            </w:pPr>
            <w:r w:rsidRPr="004D5CDD">
              <w:rPr>
                <w:rFonts w:asciiTheme="majorBidi" w:hAnsiTheme="majorBidi" w:cstheme="majorBidi"/>
                <w:sz w:val="28"/>
                <w:szCs w:val="28"/>
              </w:rPr>
              <w:t>24 Hours</w:t>
            </w:r>
          </w:p>
        </w:tc>
      </w:tr>
      <w:tr w:rsidR="004D5CDD" w:rsidRPr="004D5CDD" w14:paraId="2714E4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2A775" w14:textId="77777777" w:rsidR="004D5CDD" w:rsidRPr="004D5CDD" w:rsidRDefault="004D5CDD" w:rsidP="004D5CDD">
            <w:pPr>
              <w:spacing w:before="115" w:line="276" w:lineRule="auto"/>
              <w:ind w:left="58"/>
              <w:rPr>
                <w:rFonts w:asciiTheme="majorBidi" w:hAnsiTheme="majorBidi" w:cstheme="majorBidi"/>
                <w:sz w:val="28"/>
                <w:szCs w:val="28"/>
              </w:rPr>
            </w:pPr>
            <w:r w:rsidRPr="004D5CDD">
              <w:rPr>
                <w:rFonts w:asciiTheme="majorBidi" w:hAnsiTheme="majorBidi" w:cstheme="majorBidi"/>
                <w:b/>
                <w:bCs/>
                <w:sz w:val="28"/>
                <w:szCs w:val="28"/>
              </w:rPr>
              <w:t>Frontend Component Engineering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F0DDE" w14:textId="77777777" w:rsidR="004D5CDD" w:rsidRPr="004D5CDD" w:rsidRDefault="004D5CDD" w:rsidP="004D5CDD">
            <w:pPr>
              <w:spacing w:before="115" w:line="276" w:lineRule="auto"/>
              <w:ind w:left="58"/>
              <w:rPr>
                <w:rFonts w:asciiTheme="majorBidi" w:hAnsiTheme="majorBidi" w:cstheme="majorBidi"/>
                <w:sz w:val="28"/>
                <w:szCs w:val="28"/>
              </w:rPr>
            </w:pPr>
            <w:r w:rsidRPr="004D5CDD">
              <w:rPr>
                <w:rFonts w:asciiTheme="majorBidi" w:hAnsiTheme="majorBidi" w:cstheme="majorBidi"/>
                <w:sz w:val="28"/>
                <w:szCs w:val="28"/>
              </w:rPr>
              <w:t xml:space="preserve">Building the single-page responsive UI; implementing the dual-level nested accordion components; styling status flags matching the wireframe hierarchy.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3D9BD" w14:textId="77777777" w:rsidR="004D5CDD" w:rsidRPr="004D5CDD" w:rsidRDefault="004D5CDD" w:rsidP="004D5CDD">
            <w:pPr>
              <w:spacing w:before="115" w:line="276" w:lineRule="auto"/>
              <w:ind w:left="58"/>
              <w:rPr>
                <w:rFonts w:asciiTheme="majorBidi" w:hAnsiTheme="majorBidi" w:cstheme="majorBidi"/>
                <w:sz w:val="28"/>
                <w:szCs w:val="28"/>
              </w:rPr>
            </w:pPr>
            <w:r w:rsidRPr="004D5CDD">
              <w:rPr>
                <w:rFonts w:asciiTheme="majorBidi" w:hAnsiTheme="majorBidi" w:cstheme="majorBidi"/>
                <w:sz w:val="28"/>
                <w:szCs w:val="28"/>
              </w:rPr>
              <w:t>40 Hours</w:t>
            </w:r>
          </w:p>
        </w:tc>
      </w:tr>
      <w:tr w:rsidR="004D5CDD" w:rsidRPr="004D5CDD" w14:paraId="4C6C16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36FBC" w14:textId="77777777" w:rsidR="004D5CDD" w:rsidRPr="004D5CDD" w:rsidRDefault="004D5CDD" w:rsidP="004D5CDD">
            <w:pPr>
              <w:spacing w:before="115" w:line="276" w:lineRule="auto"/>
              <w:ind w:left="58"/>
              <w:rPr>
                <w:rFonts w:asciiTheme="majorBidi" w:hAnsiTheme="majorBidi" w:cstheme="majorBidi"/>
                <w:sz w:val="28"/>
                <w:szCs w:val="28"/>
              </w:rPr>
            </w:pPr>
            <w:r w:rsidRPr="004D5CDD">
              <w:rPr>
                <w:rFonts w:asciiTheme="majorBidi" w:hAnsiTheme="majorBidi" w:cstheme="majorBidi"/>
                <w:b/>
                <w:bCs/>
                <w:sz w:val="28"/>
                <w:szCs w:val="28"/>
              </w:rPr>
              <w:t>Intranet Security &amp; Auth Sync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27F20" w14:textId="77777777" w:rsidR="004D5CDD" w:rsidRPr="004D5CDD" w:rsidRDefault="004D5CDD" w:rsidP="004D5CDD">
            <w:pPr>
              <w:spacing w:before="115" w:line="276" w:lineRule="auto"/>
              <w:ind w:left="58"/>
              <w:rPr>
                <w:rFonts w:asciiTheme="majorBidi" w:hAnsiTheme="majorBidi" w:cstheme="majorBidi"/>
                <w:sz w:val="28"/>
                <w:szCs w:val="28"/>
              </w:rPr>
            </w:pPr>
            <w:r w:rsidRPr="004D5CDD">
              <w:rPr>
                <w:rFonts w:asciiTheme="majorBidi" w:hAnsiTheme="majorBidi" w:cstheme="majorBidi"/>
                <w:sz w:val="28"/>
                <w:szCs w:val="28"/>
              </w:rPr>
              <w:t xml:space="preserve">Interfacing backend middleware with Daikibo's internal authentication server; ensuring session security and localized credential validation.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3C3D2" w14:textId="77777777" w:rsidR="004D5CDD" w:rsidRPr="004D5CDD" w:rsidRDefault="004D5CDD" w:rsidP="004D5CDD">
            <w:pPr>
              <w:spacing w:before="115" w:line="276" w:lineRule="auto"/>
              <w:ind w:left="58"/>
              <w:rPr>
                <w:rFonts w:asciiTheme="majorBidi" w:hAnsiTheme="majorBidi" w:cstheme="majorBidi"/>
                <w:sz w:val="28"/>
                <w:szCs w:val="28"/>
              </w:rPr>
            </w:pPr>
            <w:r w:rsidRPr="004D5CDD">
              <w:rPr>
                <w:rFonts w:asciiTheme="majorBidi" w:hAnsiTheme="majorBidi" w:cstheme="majorBidi"/>
                <w:sz w:val="28"/>
                <w:szCs w:val="28"/>
              </w:rPr>
              <w:t>32 Hours</w:t>
            </w:r>
          </w:p>
        </w:tc>
      </w:tr>
      <w:tr w:rsidR="004D5CDD" w:rsidRPr="004D5CDD" w14:paraId="0B21BA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82816" w14:textId="77777777" w:rsidR="004D5CDD" w:rsidRPr="004D5CDD" w:rsidRDefault="004D5CDD" w:rsidP="004D5CDD">
            <w:pPr>
              <w:spacing w:before="115" w:line="276" w:lineRule="auto"/>
              <w:ind w:left="58"/>
              <w:rPr>
                <w:rFonts w:asciiTheme="majorBidi" w:hAnsiTheme="majorBidi" w:cstheme="majorBidi"/>
                <w:sz w:val="28"/>
                <w:szCs w:val="28"/>
              </w:rPr>
            </w:pPr>
            <w:r w:rsidRPr="004D5CDD">
              <w:rPr>
                <w:rFonts w:asciiTheme="majorBidi" w:hAnsiTheme="majorBidi" w:cstheme="majorBidi"/>
                <w:b/>
                <w:bCs/>
                <w:sz w:val="28"/>
                <w:szCs w:val="28"/>
              </w:rPr>
              <w:t>Quality Assurance &amp; Testing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6B15A" w14:textId="77777777" w:rsidR="004D5CDD" w:rsidRPr="004D5CDD" w:rsidRDefault="004D5CDD" w:rsidP="004D5CDD">
            <w:pPr>
              <w:spacing w:before="115" w:line="276" w:lineRule="auto"/>
              <w:ind w:left="58"/>
              <w:rPr>
                <w:rFonts w:asciiTheme="majorBidi" w:hAnsiTheme="majorBidi" w:cstheme="majorBidi"/>
                <w:sz w:val="28"/>
                <w:szCs w:val="28"/>
              </w:rPr>
            </w:pPr>
            <w:r w:rsidRPr="004D5CDD">
              <w:rPr>
                <w:rFonts w:asciiTheme="majorBidi" w:hAnsiTheme="majorBidi" w:cstheme="majorBidi"/>
                <w:sz w:val="28"/>
                <w:szCs w:val="28"/>
              </w:rPr>
              <w:t xml:space="preserve">Writing automated data pipeline tests; verifying validation rules across anomalous telemetry variants; cross-browser interface testing.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EAFF9" w14:textId="77777777" w:rsidR="004D5CDD" w:rsidRPr="004D5CDD" w:rsidRDefault="004D5CDD" w:rsidP="004D5CDD">
            <w:pPr>
              <w:spacing w:before="115" w:line="276" w:lineRule="auto"/>
              <w:ind w:left="58"/>
              <w:rPr>
                <w:rFonts w:asciiTheme="majorBidi" w:hAnsiTheme="majorBidi" w:cstheme="majorBidi"/>
                <w:sz w:val="28"/>
                <w:szCs w:val="28"/>
              </w:rPr>
            </w:pPr>
            <w:r w:rsidRPr="004D5CDD">
              <w:rPr>
                <w:rFonts w:asciiTheme="majorBidi" w:hAnsiTheme="majorBidi" w:cstheme="majorBidi"/>
                <w:sz w:val="28"/>
                <w:szCs w:val="28"/>
              </w:rPr>
              <w:t>20 Hours</w:t>
            </w:r>
          </w:p>
        </w:tc>
      </w:tr>
      <w:tr w:rsidR="004D5CDD" w:rsidRPr="004D5CDD" w14:paraId="6C0F59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EC24B" w14:textId="77777777" w:rsidR="004D5CDD" w:rsidRPr="004D5CDD" w:rsidRDefault="004D5CDD" w:rsidP="004D5CDD">
            <w:pPr>
              <w:spacing w:before="115" w:line="276" w:lineRule="auto"/>
              <w:ind w:left="58"/>
              <w:rPr>
                <w:rFonts w:asciiTheme="majorBidi" w:hAnsiTheme="majorBidi" w:cstheme="majorBidi"/>
                <w:sz w:val="28"/>
                <w:szCs w:val="28"/>
              </w:rPr>
            </w:pPr>
            <w:r w:rsidRPr="004D5CDD">
              <w:rPr>
                <w:rFonts w:asciiTheme="majorBidi" w:hAnsiTheme="majorBidi" w:cstheme="majorBidi"/>
                <w:b/>
                <w:bCs/>
                <w:sz w:val="28"/>
                <w:szCs w:val="28"/>
              </w:rPr>
              <w:t>On-Site Intranet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076EF" w14:textId="77777777" w:rsidR="004D5CDD" w:rsidRPr="004D5CDD" w:rsidRDefault="004D5CDD" w:rsidP="004D5CDD">
            <w:pPr>
              <w:spacing w:before="115" w:line="276" w:lineRule="auto"/>
              <w:ind w:left="58"/>
              <w:rPr>
                <w:rFonts w:asciiTheme="majorBidi" w:hAnsiTheme="majorBidi" w:cstheme="majorBidi"/>
                <w:sz w:val="28"/>
                <w:szCs w:val="28"/>
              </w:rPr>
            </w:pPr>
            <w:r w:rsidRPr="004D5CDD">
              <w:rPr>
                <w:rFonts w:asciiTheme="majorBidi" w:hAnsiTheme="majorBidi" w:cstheme="majorBidi"/>
                <w:sz w:val="28"/>
                <w:szCs w:val="28"/>
              </w:rPr>
              <w:t xml:space="preserve">Local deployment of code assets to internal staging/production environments; provisioning local servers; final handoff documentation.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F97CD" w14:textId="77777777" w:rsidR="004D5CDD" w:rsidRPr="004D5CDD" w:rsidRDefault="004D5CDD" w:rsidP="004D5CDD">
            <w:pPr>
              <w:spacing w:before="115" w:line="276" w:lineRule="auto"/>
              <w:ind w:left="58"/>
              <w:rPr>
                <w:rFonts w:asciiTheme="majorBidi" w:hAnsiTheme="majorBidi" w:cstheme="majorBidi"/>
                <w:sz w:val="28"/>
                <w:szCs w:val="28"/>
              </w:rPr>
            </w:pPr>
            <w:r w:rsidRPr="004D5CDD">
              <w:rPr>
                <w:rFonts w:asciiTheme="majorBidi" w:hAnsiTheme="majorBidi" w:cstheme="majorBidi"/>
                <w:sz w:val="28"/>
                <w:szCs w:val="28"/>
              </w:rPr>
              <w:t>12 Hours</w:t>
            </w:r>
          </w:p>
        </w:tc>
      </w:tr>
      <w:tr w:rsidR="004D5CDD" w:rsidRPr="004D5CDD" w14:paraId="646D87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1EA44" w14:textId="77777777" w:rsidR="004D5CDD" w:rsidRPr="004D5CDD" w:rsidRDefault="004D5CDD" w:rsidP="004D5CDD">
            <w:pPr>
              <w:spacing w:before="115" w:line="276" w:lineRule="auto"/>
              <w:ind w:left="58"/>
              <w:rPr>
                <w:rFonts w:asciiTheme="majorBidi" w:hAnsiTheme="majorBidi" w:cstheme="majorBidi"/>
                <w:sz w:val="28"/>
                <w:szCs w:val="28"/>
              </w:rPr>
            </w:pPr>
            <w:r w:rsidRPr="004D5CDD">
              <w:rPr>
                <w:rFonts w:asciiTheme="majorBidi" w:hAnsiTheme="majorBidi" w:cstheme="majorBidi"/>
                <w:b/>
                <w:bCs/>
                <w:sz w:val="28"/>
                <w:szCs w:val="28"/>
              </w:rPr>
              <w:lastRenderedPageBreak/>
              <w:t>Total Project Effort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4FFF5" w14:textId="77777777" w:rsidR="004D5CDD" w:rsidRPr="004D5CDD" w:rsidRDefault="004D5CDD" w:rsidP="004D5CDD">
            <w:pPr>
              <w:spacing w:before="115" w:line="276" w:lineRule="auto"/>
              <w:ind w:left="58"/>
              <w:rPr>
                <w:rFonts w:asciiTheme="majorBidi" w:hAnsiTheme="majorBidi" w:cstheme="majorBidi"/>
                <w:sz w:val="28"/>
                <w:szCs w:val="28"/>
              </w:rPr>
            </w:pPr>
            <w:r w:rsidRPr="004D5CDD">
              <w:rPr>
                <w:rFonts w:asciiTheme="majorBidi" w:hAnsiTheme="majorBidi" w:cstheme="majorBidi"/>
                <w:b/>
                <w:bCs/>
                <w:sz w:val="28"/>
                <w:szCs w:val="28"/>
              </w:rPr>
              <w:t>Comprehensive End-to-End Delivery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C17E4" w14:textId="77777777" w:rsidR="004D5CDD" w:rsidRPr="004D5CDD" w:rsidRDefault="004D5CDD" w:rsidP="004D5CDD">
            <w:pPr>
              <w:spacing w:before="115" w:line="276" w:lineRule="auto"/>
              <w:ind w:left="58"/>
              <w:rPr>
                <w:rFonts w:asciiTheme="majorBidi" w:hAnsiTheme="majorBidi" w:cstheme="majorBidi"/>
                <w:sz w:val="28"/>
                <w:szCs w:val="28"/>
              </w:rPr>
            </w:pPr>
            <w:r w:rsidRPr="004D5CDD">
              <w:rPr>
                <w:rFonts w:asciiTheme="majorBidi" w:hAnsiTheme="majorBidi" w:cstheme="majorBidi"/>
                <w:b/>
                <w:bCs/>
                <w:sz w:val="28"/>
                <w:szCs w:val="28"/>
              </w:rPr>
              <w:t>128 Man-Hours</w:t>
            </w:r>
            <w:r w:rsidRPr="004D5CDD">
              <w:rPr>
                <w:rFonts w:asciiTheme="majorBidi" w:hAnsiTheme="majorBidi" w:cstheme="majorBidi"/>
                <w:sz w:val="28"/>
                <w:szCs w:val="28"/>
              </w:rPr>
              <w:t xml:space="preserve"> </w:t>
            </w:r>
          </w:p>
        </w:tc>
      </w:tr>
    </w:tbl>
    <w:p w14:paraId="67FCCD1C" w14:textId="77777777" w:rsidR="004D5CDD" w:rsidRDefault="004D5CDD" w:rsidP="004D5CDD">
      <w:pPr>
        <w:spacing w:before="115" w:line="276" w:lineRule="auto"/>
        <w:ind w:left="58"/>
        <w:rPr>
          <w:rFonts w:asciiTheme="majorBidi" w:hAnsiTheme="majorBidi" w:cstheme="majorBidi"/>
          <w:b/>
          <w:bCs/>
          <w:sz w:val="44"/>
          <w:szCs w:val="44"/>
        </w:rPr>
      </w:pPr>
      <w:r w:rsidRPr="004D5CDD">
        <w:rPr>
          <w:rFonts w:asciiTheme="majorBidi" w:hAnsiTheme="majorBidi" w:cstheme="majorBidi"/>
          <w:b/>
          <w:bCs/>
          <w:sz w:val="44"/>
          <w:szCs w:val="44"/>
        </w:rPr>
        <w:t xml:space="preserve"> </w:t>
      </w:r>
    </w:p>
    <w:p w14:paraId="7BD9CB23" w14:textId="68559D23" w:rsidR="0088532E" w:rsidRPr="004D5CDD" w:rsidRDefault="00000000" w:rsidP="004D5CDD">
      <w:pPr>
        <w:spacing w:before="115" w:line="276" w:lineRule="auto"/>
        <w:ind w:left="58"/>
        <w:rPr>
          <w:rFonts w:asciiTheme="majorBidi" w:hAnsiTheme="majorBidi" w:cstheme="majorBidi"/>
          <w:b/>
          <w:bCs/>
          <w:sz w:val="44"/>
          <w:szCs w:val="44"/>
        </w:rPr>
      </w:pPr>
      <w:r w:rsidRPr="004D5CDD">
        <w:rPr>
          <w:rFonts w:asciiTheme="majorBidi" w:hAnsiTheme="majorBidi" w:cstheme="majorBidi"/>
          <w:b/>
          <w:bCs/>
          <w:sz w:val="44"/>
          <w:szCs w:val="44"/>
        </w:rPr>
        <w:t>4. Timeline</w:t>
      </w:r>
    </w:p>
    <w:p w14:paraId="584E5FC1" w14:textId="77777777" w:rsidR="004D5CDD" w:rsidRPr="004D5CDD" w:rsidRDefault="004D5CDD" w:rsidP="004D5CDD">
      <w:pPr>
        <w:spacing w:before="115" w:line="276" w:lineRule="auto"/>
        <w:ind w:left="58"/>
        <w:rPr>
          <w:rFonts w:asciiTheme="majorBidi" w:hAnsiTheme="majorBidi" w:cstheme="majorBidi"/>
          <w:sz w:val="28"/>
          <w:szCs w:val="28"/>
        </w:rPr>
      </w:pPr>
      <w:r w:rsidRPr="004D5CDD">
        <w:rPr>
          <w:rFonts w:asciiTheme="majorBidi" w:hAnsiTheme="majorBidi" w:cstheme="majorBidi"/>
          <w:sz w:val="28"/>
          <w:szCs w:val="28"/>
        </w:rPr>
        <w:t xml:space="preserve">The project milestones follow an agile development lifecycle, beginning in autumn 2024 to systematically transition from initial concepts to a verified, locally deployed production environment: </w:t>
      </w:r>
    </w:p>
    <w:p w14:paraId="51BC5B4F" w14:textId="77777777" w:rsidR="004D5CDD" w:rsidRPr="004D5CDD" w:rsidRDefault="004D5CDD" w:rsidP="004D5CDD">
      <w:pPr>
        <w:numPr>
          <w:ilvl w:val="0"/>
          <w:numId w:val="3"/>
        </w:numPr>
        <w:spacing w:before="115" w:line="276" w:lineRule="auto"/>
        <w:rPr>
          <w:rFonts w:asciiTheme="majorBidi" w:hAnsiTheme="majorBidi" w:cstheme="majorBidi"/>
          <w:sz w:val="28"/>
          <w:szCs w:val="28"/>
        </w:rPr>
      </w:pPr>
      <w:r w:rsidRPr="004D5CDD">
        <w:rPr>
          <w:rFonts w:asciiTheme="majorBidi" w:hAnsiTheme="majorBidi" w:cstheme="majorBidi"/>
          <w:b/>
          <w:bCs/>
          <w:sz w:val="28"/>
          <w:szCs w:val="28"/>
        </w:rPr>
        <w:t>September 1, 2024:</w:t>
      </w:r>
      <w:r w:rsidRPr="004D5CDD">
        <w:rPr>
          <w:rFonts w:asciiTheme="majorBidi" w:hAnsiTheme="majorBidi" w:cstheme="majorBidi"/>
          <w:sz w:val="28"/>
          <w:szCs w:val="28"/>
        </w:rPr>
        <w:t xml:space="preserve"> Core Application Design Starts </w:t>
      </w:r>
    </w:p>
    <w:p w14:paraId="4207CAA1" w14:textId="77777777" w:rsidR="004D5CDD" w:rsidRPr="004D5CDD" w:rsidRDefault="004D5CDD" w:rsidP="004D5CDD">
      <w:pPr>
        <w:numPr>
          <w:ilvl w:val="0"/>
          <w:numId w:val="3"/>
        </w:numPr>
        <w:spacing w:before="115" w:line="276" w:lineRule="auto"/>
        <w:rPr>
          <w:rFonts w:asciiTheme="majorBidi" w:hAnsiTheme="majorBidi" w:cstheme="majorBidi"/>
          <w:sz w:val="28"/>
          <w:szCs w:val="28"/>
        </w:rPr>
      </w:pPr>
      <w:r w:rsidRPr="004D5CDD">
        <w:rPr>
          <w:rFonts w:asciiTheme="majorBidi" w:hAnsiTheme="majorBidi" w:cstheme="majorBidi"/>
          <w:b/>
          <w:bCs/>
          <w:sz w:val="28"/>
          <w:szCs w:val="28"/>
        </w:rPr>
        <w:t>September 15, 2024:</w:t>
      </w:r>
      <w:r w:rsidRPr="004D5CDD">
        <w:rPr>
          <w:rFonts w:asciiTheme="majorBidi" w:hAnsiTheme="majorBidi" w:cstheme="majorBidi"/>
          <w:sz w:val="28"/>
          <w:szCs w:val="28"/>
        </w:rPr>
        <w:t xml:space="preserve"> Architecture Sign-Off &amp; Data Aggregation Pipeline Finalized</w:t>
      </w:r>
    </w:p>
    <w:p w14:paraId="3FF54FAA" w14:textId="77777777" w:rsidR="004D5CDD" w:rsidRPr="004D5CDD" w:rsidRDefault="004D5CDD" w:rsidP="004D5CDD">
      <w:pPr>
        <w:numPr>
          <w:ilvl w:val="0"/>
          <w:numId w:val="3"/>
        </w:numPr>
        <w:spacing w:before="115" w:line="276" w:lineRule="auto"/>
        <w:rPr>
          <w:rFonts w:asciiTheme="majorBidi" w:hAnsiTheme="majorBidi" w:cstheme="majorBidi"/>
          <w:sz w:val="28"/>
          <w:szCs w:val="28"/>
        </w:rPr>
      </w:pPr>
      <w:r w:rsidRPr="004D5CDD">
        <w:rPr>
          <w:rFonts w:asciiTheme="majorBidi" w:hAnsiTheme="majorBidi" w:cstheme="majorBidi"/>
          <w:b/>
          <w:bCs/>
          <w:sz w:val="28"/>
          <w:szCs w:val="28"/>
        </w:rPr>
        <w:t>October 1, 2024:</w:t>
      </w:r>
      <w:r w:rsidRPr="004D5CDD">
        <w:rPr>
          <w:rFonts w:asciiTheme="majorBidi" w:hAnsiTheme="majorBidi" w:cstheme="majorBidi"/>
          <w:sz w:val="28"/>
          <w:szCs w:val="28"/>
        </w:rPr>
        <w:t xml:space="preserve"> Single-Page UI Component Prototypes Delivered (Factory &amp; Device Accordions Functional)</w:t>
      </w:r>
    </w:p>
    <w:p w14:paraId="40FE0A0B" w14:textId="77777777" w:rsidR="004D5CDD" w:rsidRPr="004D5CDD" w:rsidRDefault="004D5CDD" w:rsidP="004D5CDD">
      <w:pPr>
        <w:numPr>
          <w:ilvl w:val="0"/>
          <w:numId w:val="3"/>
        </w:numPr>
        <w:spacing w:before="115" w:line="276" w:lineRule="auto"/>
        <w:rPr>
          <w:rFonts w:asciiTheme="majorBidi" w:hAnsiTheme="majorBidi" w:cstheme="majorBidi"/>
          <w:sz w:val="28"/>
          <w:szCs w:val="28"/>
        </w:rPr>
      </w:pPr>
      <w:r w:rsidRPr="004D5CDD">
        <w:rPr>
          <w:rFonts w:asciiTheme="majorBidi" w:hAnsiTheme="majorBidi" w:cstheme="majorBidi"/>
          <w:b/>
          <w:bCs/>
          <w:sz w:val="28"/>
          <w:szCs w:val="28"/>
        </w:rPr>
        <w:t>October 15, 2024:</w:t>
      </w:r>
      <w:r w:rsidRPr="004D5CDD">
        <w:rPr>
          <w:rFonts w:asciiTheme="majorBidi" w:hAnsiTheme="majorBidi" w:cstheme="majorBidi"/>
          <w:sz w:val="28"/>
          <w:szCs w:val="28"/>
        </w:rPr>
        <w:t xml:space="preserve"> Active Directory / LDAP Corporate Authentication Sync Fully Operational</w:t>
      </w:r>
    </w:p>
    <w:p w14:paraId="6CD4274D" w14:textId="77777777" w:rsidR="004D5CDD" w:rsidRPr="004D5CDD" w:rsidRDefault="004D5CDD" w:rsidP="004D5CDD">
      <w:pPr>
        <w:numPr>
          <w:ilvl w:val="0"/>
          <w:numId w:val="3"/>
        </w:numPr>
        <w:spacing w:before="115" w:line="276" w:lineRule="auto"/>
        <w:rPr>
          <w:rFonts w:asciiTheme="majorBidi" w:hAnsiTheme="majorBidi" w:cstheme="majorBidi"/>
          <w:sz w:val="28"/>
          <w:szCs w:val="28"/>
        </w:rPr>
      </w:pPr>
      <w:r w:rsidRPr="004D5CDD">
        <w:rPr>
          <w:rFonts w:asciiTheme="majorBidi" w:hAnsiTheme="majorBidi" w:cstheme="majorBidi"/>
          <w:b/>
          <w:bCs/>
          <w:sz w:val="28"/>
          <w:szCs w:val="28"/>
        </w:rPr>
        <w:t>November 1, 2024:</w:t>
      </w:r>
      <w:r w:rsidRPr="004D5CDD">
        <w:rPr>
          <w:rFonts w:asciiTheme="majorBidi" w:hAnsiTheme="majorBidi" w:cstheme="majorBidi"/>
          <w:sz w:val="28"/>
          <w:szCs w:val="28"/>
        </w:rPr>
        <w:t xml:space="preserve"> Code Freeze &amp; Complete System Testing / QA Cycles Concluded</w:t>
      </w:r>
    </w:p>
    <w:p w14:paraId="21F4B6FA" w14:textId="77777777" w:rsidR="004D5CDD" w:rsidRPr="004D5CDD" w:rsidRDefault="004D5CDD" w:rsidP="004D5CDD">
      <w:pPr>
        <w:numPr>
          <w:ilvl w:val="0"/>
          <w:numId w:val="3"/>
        </w:numPr>
        <w:spacing w:before="115" w:line="276" w:lineRule="auto"/>
        <w:rPr>
          <w:rFonts w:asciiTheme="majorBidi" w:hAnsiTheme="majorBidi" w:cstheme="majorBidi"/>
          <w:sz w:val="28"/>
          <w:szCs w:val="28"/>
        </w:rPr>
      </w:pPr>
      <w:r w:rsidRPr="004D5CDD">
        <w:rPr>
          <w:rFonts w:asciiTheme="majorBidi" w:hAnsiTheme="majorBidi" w:cstheme="majorBidi"/>
          <w:b/>
          <w:bCs/>
          <w:sz w:val="28"/>
          <w:szCs w:val="28"/>
        </w:rPr>
        <w:t>November 10, 2024:</w:t>
      </w:r>
      <w:r w:rsidRPr="004D5CDD">
        <w:rPr>
          <w:rFonts w:asciiTheme="majorBidi" w:hAnsiTheme="majorBidi" w:cstheme="majorBidi"/>
          <w:sz w:val="28"/>
          <w:szCs w:val="28"/>
        </w:rPr>
        <w:t xml:space="preserve"> Production Launch and Secure On-Site Intranet Handover Complete</w:t>
      </w:r>
    </w:p>
    <w:p w14:paraId="7961D9B1" w14:textId="77777777" w:rsidR="0088532E" w:rsidRPr="004D5CDD" w:rsidRDefault="00000000" w:rsidP="004D5CDD">
      <w:pPr>
        <w:spacing w:before="115" w:line="276" w:lineRule="auto"/>
        <w:ind w:left="58"/>
        <w:rPr>
          <w:rFonts w:asciiTheme="majorBidi" w:hAnsiTheme="majorBidi" w:cstheme="majorBidi"/>
          <w:sz w:val="28"/>
          <w:szCs w:val="28"/>
        </w:rPr>
      </w:pPr>
      <w:r w:rsidRPr="004D5CDD">
        <w:rPr>
          <w:rFonts w:asciiTheme="majorBidi" w:hAnsiTheme="majorBidi" w:cstheme="majorBidi"/>
          <w:sz w:val="28"/>
          <w:szCs w:val="28"/>
        </w:rPr>
        <w:t>5. Support</w:t>
      </w:r>
    </w:p>
    <w:p w14:paraId="39E956EF" w14:textId="77777777" w:rsidR="0088532E" w:rsidRPr="004D5CDD" w:rsidRDefault="0088532E" w:rsidP="004D5CDD">
      <w:pPr>
        <w:spacing w:before="115" w:line="276" w:lineRule="auto"/>
        <w:rPr>
          <w:rFonts w:asciiTheme="majorBidi" w:hAnsiTheme="majorBidi" w:cstheme="majorBidi"/>
          <w:sz w:val="28"/>
          <w:szCs w:val="28"/>
        </w:rPr>
      </w:pPr>
    </w:p>
    <w:p w14:paraId="01F3F84D" w14:textId="77777777" w:rsidR="004D5CDD" w:rsidRPr="004D5CDD" w:rsidRDefault="004D5CDD" w:rsidP="004D5CDD">
      <w:pPr>
        <w:spacing w:before="115" w:line="276" w:lineRule="auto"/>
        <w:ind w:left="58"/>
        <w:rPr>
          <w:rFonts w:asciiTheme="majorBidi" w:hAnsiTheme="majorBidi" w:cstheme="majorBidi"/>
          <w:sz w:val="28"/>
          <w:szCs w:val="28"/>
        </w:rPr>
      </w:pPr>
      <w:r w:rsidRPr="004D5CDD">
        <w:rPr>
          <w:rFonts w:asciiTheme="majorBidi" w:hAnsiTheme="majorBidi" w:cstheme="majorBidi"/>
          <w:sz w:val="28"/>
          <w:szCs w:val="28"/>
        </w:rPr>
        <w:lastRenderedPageBreak/>
        <w:t xml:space="preserve">Following successful deployment, Daikibo can rely on our dedicated team for continuous engineering support to guarantee optimal system availability and long-term utility: </w:t>
      </w:r>
    </w:p>
    <w:p w14:paraId="0789548E" w14:textId="77777777" w:rsidR="004D5CDD" w:rsidRPr="004D5CDD" w:rsidRDefault="004D5CDD" w:rsidP="004D5CDD">
      <w:pPr>
        <w:numPr>
          <w:ilvl w:val="0"/>
          <w:numId w:val="4"/>
        </w:numPr>
        <w:spacing w:before="115" w:line="276" w:lineRule="auto"/>
        <w:rPr>
          <w:rFonts w:asciiTheme="majorBidi" w:hAnsiTheme="majorBidi" w:cstheme="majorBidi"/>
          <w:sz w:val="28"/>
          <w:szCs w:val="28"/>
        </w:rPr>
      </w:pPr>
      <w:r w:rsidRPr="004D5CDD">
        <w:rPr>
          <w:rFonts w:asciiTheme="majorBidi" w:hAnsiTheme="majorBidi" w:cstheme="majorBidi"/>
          <w:b/>
          <w:bCs/>
          <w:sz w:val="28"/>
          <w:szCs w:val="28"/>
        </w:rPr>
        <w:t>Direct Support Channels:</w:t>
      </w:r>
      <w:r w:rsidRPr="004D5CDD">
        <w:rPr>
          <w:rFonts w:asciiTheme="majorBidi" w:hAnsiTheme="majorBidi" w:cstheme="majorBidi"/>
          <w:sz w:val="28"/>
          <w:szCs w:val="28"/>
        </w:rPr>
        <w:t xml:space="preserve"> Access to an assigned engineering team via an internal support ticket system for swift diagnosis and troubleshooting of data synchronization or access anomalies. </w:t>
      </w:r>
    </w:p>
    <w:p w14:paraId="3A7D7001" w14:textId="77777777" w:rsidR="004D5CDD" w:rsidRPr="004D5CDD" w:rsidRDefault="004D5CDD" w:rsidP="004D5CDD">
      <w:pPr>
        <w:numPr>
          <w:ilvl w:val="0"/>
          <w:numId w:val="4"/>
        </w:numPr>
        <w:spacing w:before="115" w:line="276" w:lineRule="auto"/>
        <w:rPr>
          <w:rFonts w:asciiTheme="majorBidi" w:hAnsiTheme="majorBidi" w:cstheme="majorBidi"/>
          <w:sz w:val="28"/>
          <w:szCs w:val="28"/>
        </w:rPr>
      </w:pPr>
      <w:r w:rsidRPr="004D5CDD">
        <w:rPr>
          <w:rFonts w:asciiTheme="majorBidi" w:hAnsiTheme="majorBidi" w:cstheme="majorBidi"/>
          <w:b/>
          <w:bCs/>
          <w:sz w:val="28"/>
          <w:szCs w:val="28"/>
        </w:rPr>
        <w:t>Continuous Patching &amp; Bug Fixes:</w:t>
      </w:r>
      <w:r w:rsidRPr="004D5CDD">
        <w:rPr>
          <w:rFonts w:asciiTheme="majorBidi" w:hAnsiTheme="majorBidi" w:cstheme="majorBidi"/>
          <w:sz w:val="28"/>
          <w:szCs w:val="28"/>
        </w:rPr>
        <w:t xml:space="preserve"> Ongoing monitoring for localized dashboard runtime issues, delivering continuous patches to remedy layout edge cases or browser incompatibilities. </w:t>
      </w:r>
    </w:p>
    <w:p w14:paraId="793EAB78" w14:textId="77777777" w:rsidR="004D5CDD" w:rsidRPr="004D5CDD" w:rsidRDefault="004D5CDD" w:rsidP="004D5CDD">
      <w:pPr>
        <w:numPr>
          <w:ilvl w:val="0"/>
          <w:numId w:val="4"/>
        </w:numPr>
        <w:spacing w:before="115" w:line="276" w:lineRule="auto"/>
        <w:rPr>
          <w:rFonts w:asciiTheme="majorBidi" w:hAnsiTheme="majorBidi" w:cstheme="majorBidi"/>
          <w:sz w:val="28"/>
          <w:szCs w:val="28"/>
        </w:rPr>
      </w:pPr>
      <w:r w:rsidRPr="004D5CDD">
        <w:rPr>
          <w:rFonts w:asciiTheme="majorBidi" w:hAnsiTheme="majorBidi" w:cstheme="majorBidi"/>
          <w:b/>
          <w:bCs/>
          <w:sz w:val="28"/>
          <w:szCs w:val="28"/>
        </w:rPr>
        <w:t>Scalable Feature Extensions:</w:t>
      </w:r>
      <w:r w:rsidRPr="004D5CDD">
        <w:rPr>
          <w:rFonts w:asciiTheme="majorBidi" w:hAnsiTheme="majorBidi" w:cstheme="majorBidi"/>
          <w:sz w:val="28"/>
          <w:szCs w:val="28"/>
        </w:rPr>
        <w:t xml:space="preserve"> The architecture remains adaptable and modular. If Daikibo integrates new manufacturing machinery, expands an existing facility, or opens a 5th production plant in the future, the platform is structured to ingest these new elements into the unified view without necessitating fundamental schema modifications. </w:t>
      </w:r>
    </w:p>
    <w:p w14:paraId="47B8DD93" w14:textId="07347187" w:rsidR="0088532E" w:rsidRPr="004D5CDD" w:rsidRDefault="0088532E" w:rsidP="004D5CDD">
      <w:pPr>
        <w:spacing w:before="115" w:line="276" w:lineRule="auto"/>
        <w:ind w:left="58"/>
        <w:rPr>
          <w:rFonts w:asciiTheme="majorBidi" w:hAnsiTheme="majorBidi" w:cstheme="majorBidi"/>
          <w:sz w:val="28"/>
          <w:szCs w:val="28"/>
        </w:rPr>
      </w:pPr>
    </w:p>
    <w:sectPr w:rsidR="0088532E" w:rsidRPr="004D5CDD">
      <w:headerReference w:type="default" r:id="rId9"/>
      <w:footerReference w:type="default" r:id="rId10"/>
      <w:pgSz w:w="16838" w:h="11906" w:orient="landscape"/>
      <w:pgMar w:top="1693" w:right="1134" w:bottom="1410" w:left="1134" w:header="1134" w:footer="1134"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097F4" w14:textId="77777777" w:rsidR="0065543C" w:rsidRDefault="0065543C">
      <w:pPr>
        <w:rPr>
          <w:rFonts w:hint="eastAsia"/>
        </w:rPr>
      </w:pPr>
      <w:r>
        <w:separator/>
      </w:r>
    </w:p>
  </w:endnote>
  <w:endnote w:type="continuationSeparator" w:id="0">
    <w:p w14:paraId="19AF1C89" w14:textId="77777777" w:rsidR="0065543C" w:rsidRDefault="0065543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Songti SC">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OpenSymbol">
    <w:altName w:val="Segoe UI Symbol"/>
    <w:charset w:val="02"/>
    <w:family w:val="auto"/>
    <w:pitch w:val="default"/>
  </w:font>
  <w:font w:name="Liberation Sans">
    <w:altName w:val="Arial"/>
    <w:charset w:val="01"/>
    <w:family w:val="swiss"/>
    <w:pitch w:val="variable"/>
  </w:font>
  <w:font w:name="PingFang SC">
    <w:charset w:val="86"/>
    <w:family w:val="swiss"/>
    <w:pitch w:val="variable"/>
    <w:sig w:usb0="A00002FF" w:usb1="7ACFFDFB" w:usb2="00000017"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09FCE" w14:textId="77777777" w:rsidR="0088532E" w:rsidRDefault="00000000">
    <w:pPr>
      <w:pStyle w:val="Footer"/>
      <w:rPr>
        <w:rFonts w:ascii="Arial" w:hAnsi="Arial"/>
      </w:rPr>
    </w:pPr>
    <w:r>
      <w:rPr>
        <w:rFonts w:ascii="Arial" w:hAnsi="Arial"/>
        <w:noProof/>
      </w:rPr>
      <w:drawing>
        <wp:anchor distT="0" distB="0" distL="0" distR="0" simplePos="0" relativeHeight="8" behindDoc="0" locked="0" layoutInCell="0" allowOverlap="1" wp14:anchorId="1DD7381C" wp14:editId="64905386">
          <wp:simplePos x="0" y="0"/>
          <wp:positionH relativeFrom="column">
            <wp:posOffset>8109585</wp:posOffset>
          </wp:positionH>
          <wp:positionV relativeFrom="paragraph">
            <wp:posOffset>-53975</wp:posOffset>
          </wp:positionV>
          <wp:extent cx="1119505" cy="27305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
                  <a:stretch>
                    <a:fillRect/>
                  </a:stretch>
                </pic:blipFill>
                <pic:spPr bwMode="auto">
                  <a:xfrm>
                    <a:off x="0" y="0"/>
                    <a:ext cx="1119505" cy="273050"/>
                  </a:xfrm>
                  <a:prstGeom prst="rect">
                    <a:avLst/>
                  </a:prstGeom>
                </pic:spPr>
              </pic:pic>
            </a:graphicData>
          </a:graphic>
        </wp:anchor>
      </w:drawing>
    </w:r>
    <w:r>
      <w:rPr>
        <w:rFonts w:ascii="Arial" w:hAnsi="Arial"/>
      </w:rPr>
      <w:fldChar w:fldCharType="begin"/>
    </w:r>
    <w:r>
      <w:rPr>
        <w:rFonts w:ascii="Arial" w:hAnsi="Arial"/>
      </w:rPr>
      <w:instrText>PAGE</w:instrText>
    </w:r>
    <w:r>
      <w:rPr>
        <w:rFonts w:ascii="Arial" w:hAnsi="Arial"/>
      </w:rPr>
      <w:fldChar w:fldCharType="separate"/>
    </w:r>
    <w:r>
      <w:rPr>
        <w:rFonts w:ascii="Arial" w:hAnsi="Arial"/>
      </w:rPr>
      <w:t>7</w:t>
    </w:r>
    <w:r>
      <w:rPr>
        <w:rFonts w:ascii="Arial" w:hAnsi="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BB36C" w14:textId="77777777" w:rsidR="0065543C" w:rsidRDefault="0065543C">
      <w:pPr>
        <w:rPr>
          <w:rFonts w:hint="eastAsia"/>
        </w:rPr>
      </w:pPr>
      <w:r>
        <w:separator/>
      </w:r>
    </w:p>
  </w:footnote>
  <w:footnote w:type="continuationSeparator" w:id="0">
    <w:p w14:paraId="6FE85977" w14:textId="77777777" w:rsidR="0065543C" w:rsidRDefault="0065543C">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1E59A" w14:textId="77777777" w:rsidR="0088532E" w:rsidRDefault="00000000">
    <w:pPr>
      <w:pStyle w:val="Header"/>
      <w:rPr>
        <w:rFonts w:ascii="Arial" w:hAnsi="Arial"/>
      </w:rPr>
    </w:pPr>
    <w:r>
      <w:rPr>
        <w:rFonts w:ascii="Arial" w:hAnsi="Arial"/>
        <w:color w:val="0F0B0B"/>
      </w:rPr>
      <w:t>Software Development</w:t>
    </w:r>
    <w:r>
      <w:rPr>
        <w:rFonts w:ascii="Arial" w:hAnsi="Arial"/>
      </w:rPr>
      <w:t xml:space="preserve"> </w:t>
    </w:r>
    <w:r>
      <w:rPr>
        <w:rFonts w:ascii="Arial" w:hAnsi="Arial"/>
        <w:color w:val="84BE23"/>
      </w:rPr>
      <w:t>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F10CB"/>
    <w:multiLevelType w:val="multilevel"/>
    <w:tmpl w:val="DA42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9139E"/>
    <w:multiLevelType w:val="multilevel"/>
    <w:tmpl w:val="6AF827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DD84AA9"/>
    <w:multiLevelType w:val="multilevel"/>
    <w:tmpl w:val="EA5ED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633E5D"/>
    <w:multiLevelType w:val="multilevel"/>
    <w:tmpl w:val="853A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AF2EFA"/>
    <w:multiLevelType w:val="multilevel"/>
    <w:tmpl w:val="CF082528"/>
    <w:lvl w:ilvl="0">
      <w:start w:val="1"/>
      <w:numFmt w:val="decimal"/>
      <w:lvlText w:val="%1."/>
      <w:lvlJc w:val="left"/>
      <w:pPr>
        <w:tabs>
          <w:tab w:val="num" w:pos="1709"/>
        </w:tabs>
        <w:ind w:left="1709" w:hanging="360"/>
      </w:pPr>
      <w:rPr>
        <w:rFonts w:ascii="Arial" w:hAnsi="Arial"/>
        <w:sz w:val="28"/>
        <w:szCs w:val="28"/>
      </w:rPr>
    </w:lvl>
    <w:lvl w:ilvl="1">
      <w:start w:val="1"/>
      <w:numFmt w:val="decimal"/>
      <w:lvlText w:val="%2."/>
      <w:lvlJc w:val="left"/>
      <w:pPr>
        <w:tabs>
          <w:tab w:val="num" w:pos="2069"/>
        </w:tabs>
        <w:ind w:left="2069" w:hanging="360"/>
      </w:pPr>
      <w:rPr>
        <w:rFonts w:ascii="Arial" w:hAnsi="Arial"/>
        <w:sz w:val="28"/>
        <w:szCs w:val="28"/>
      </w:rPr>
    </w:lvl>
    <w:lvl w:ilvl="2">
      <w:start w:val="1"/>
      <w:numFmt w:val="decimal"/>
      <w:lvlText w:val="%3."/>
      <w:lvlJc w:val="left"/>
      <w:pPr>
        <w:tabs>
          <w:tab w:val="num" w:pos="2429"/>
        </w:tabs>
        <w:ind w:left="2429" w:hanging="360"/>
      </w:pPr>
      <w:rPr>
        <w:rFonts w:ascii="Arial" w:hAnsi="Arial"/>
        <w:sz w:val="28"/>
        <w:szCs w:val="28"/>
      </w:rPr>
    </w:lvl>
    <w:lvl w:ilvl="3">
      <w:start w:val="1"/>
      <w:numFmt w:val="decimal"/>
      <w:lvlText w:val="%4."/>
      <w:lvlJc w:val="left"/>
      <w:pPr>
        <w:tabs>
          <w:tab w:val="num" w:pos="2789"/>
        </w:tabs>
        <w:ind w:left="2789" w:hanging="360"/>
      </w:pPr>
      <w:rPr>
        <w:rFonts w:ascii="Arial" w:hAnsi="Arial"/>
        <w:sz w:val="28"/>
        <w:szCs w:val="28"/>
      </w:rPr>
    </w:lvl>
    <w:lvl w:ilvl="4">
      <w:start w:val="1"/>
      <w:numFmt w:val="decimal"/>
      <w:lvlText w:val="%5."/>
      <w:lvlJc w:val="left"/>
      <w:pPr>
        <w:tabs>
          <w:tab w:val="num" w:pos="3149"/>
        </w:tabs>
        <w:ind w:left="3149" w:hanging="360"/>
      </w:pPr>
      <w:rPr>
        <w:rFonts w:ascii="Arial" w:hAnsi="Arial"/>
        <w:sz w:val="28"/>
        <w:szCs w:val="28"/>
      </w:rPr>
    </w:lvl>
    <w:lvl w:ilvl="5">
      <w:start w:val="1"/>
      <w:numFmt w:val="decimal"/>
      <w:lvlText w:val="%6."/>
      <w:lvlJc w:val="left"/>
      <w:pPr>
        <w:tabs>
          <w:tab w:val="num" w:pos="3509"/>
        </w:tabs>
        <w:ind w:left="3509" w:hanging="360"/>
      </w:pPr>
      <w:rPr>
        <w:rFonts w:ascii="Arial" w:hAnsi="Arial"/>
        <w:sz w:val="28"/>
        <w:szCs w:val="28"/>
      </w:rPr>
    </w:lvl>
    <w:lvl w:ilvl="6">
      <w:start w:val="1"/>
      <w:numFmt w:val="decimal"/>
      <w:lvlText w:val="%7."/>
      <w:lvlJc w:val="left"/>
      <w:pPr>
        <w:tabs>
          <w:tab w:val="num" w:pos="3869"/>
        </w:tabs>
        <w:ind w:left="3869" w:hanging="360"/>
      </w:pPr>
      <w:rPr>
        <w:rFonts w:ascii="Arial" w:hAnsi="Arial"/>
        <w:sz w:val="28"/>
        <w:szCs w:val="28"/>
      </w:rPr>
    </w:lvl>
    <w:lvl w:ilvl="7">
      <w:start w:val="1"/>
      <w:numFmt w:val="decimal"/>
      <w:lvlText w:val="%8."/>
      <w:lvlJc w:val="left"/>
      <w:pPr>
        <w:tabs>
          <w:tab w:val="num" w:pos="4229"/>
        </w:tabs>
        <w:ind w:left="4229" w:hanging="360"/>
      </w:pPr>
      <w:rPr>
        <w:rFonts w:ascii="Arial" w:hAnsi="Arial"/>
        <w:sz w:val="28"/>
        <w:szCs w:val="28"/>
      </w:rPr>
    </w:lvl>
    <w:lvl w:ilvl="8">
      <w:start w:val="1"/>
      <w:numFmt w:val="decimal"/>
      <w:lvlText w:val="%9."/>
      <w:lvlJc w:val="left"/>
      <w:pPr>
        <w:tabs>
          <w:tab w:val="num" w:pos="4589"/>
        </w:tabs>
        <w:ind w:left="4589" w:hanging="360"/>
      </w:pPr>
      <w:rPr>
        <w:rFonts w:ascii="Arial" w:hAnsi="Arial"/>
        <w:sz w:val="28"/>
        <w:szCs w:val="28"/>
      </w:rPr>
    </w:lvl>
  </w:abstractNum>
  <w:num w:numId="1" w16cid:durableId="570698385">
    <w:abstractNumId w:val="1"/>
  </w:num>
  <w:num w:numId="2" w16cid:durableId="1533764065">
    <w:abstractNumId w:val="4"/>
  </w:num>
  <w:num w:numId="3" w16cid:durableId="1135561146">
    <w:abstractNumId w:val="3"/>
  </w:num>
  <w:num w:numId="4" w16cid:durableId="1641501315">
    <w:abstractNumId w:val="0"/>
  </w:num>
  <w:num w:numId="5" w16cid:durableId="7343514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32E"/>
    <w:rsid w:val="0008023F"/>
    <w:rsid w:val="000B4DDA"/>
    <w:rsid w:val="004D5CDD"/>
    <w:rsid w:val="0065543C"/>
    <w:rsid w:val="00822A59"/>
    <w:rsid w:val="00841692"/>
    <w:rsid w:val="0088532E"/>
    <w:rsid w:val="00CE6652"/>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34A48"/>
  <w15:docId w15:val="{DA08E03A-3BD4-5642-B6A4-93E746C7D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ngti SC" w:hAnsi="Liberation Serif" w:cs="Arial Unicode M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Characters">
    <w:name w:val="Footnote Characters"/>
    <w:qFormat/>
  </w:style>
  <w:style w:type="character" w:customStyle="1" w:styleId="EndnoteCharacters">
    <w:name w:val="Endnote Characters"/>
    <w:qFormat/>
  </w:style>
  <w:style w:type="character" w:styleId="Hyperlink">
    <w:name w:val="Hyperlink"/>
    <w:rPr>
      <w:color w:val="000080"/>
      <w:u w:val="single"/>
    </w:rPr>
  </w:style>
  <w:style w:type="character" w:styleId="FollowedHyperlink">
    <w:name w:val="FollowedHyperlink"/>
    <w:rPr>
      <w:color w:val="800000"/>
      <w:u w:val="single"/>
    </w:rPr>
  </w:style>
  <w:style w:type="character" w:customStyle="1" w:styleId="NumberingSymbols">
    <w:name w:val="Numbering Symbols"/>
    <w:qFormat/>
    <w:rPr>
      <w:rFonts w:ascii="Arial" w:hAnsi="Arial"/>
      <w:sz w:val="28"/>
      <w:szCs w:val="28"/>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PingFang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style>
  <w:style w:type="paragraph" w:customStyle="1" w:styleId="ListContents">
    <w:name w:val="List Contents"/>
    <w:basedOn w:val="Normal"/>
    <w:qFormat/>
    <w:pPr>
      <w:ind w:left="567"/>
    </w:pPr>
  </w:style>
  <w:style w:type="paragraph" w:styleId="Header">
    <w:name w:val="header"/>
    <w:basedOn w:val="HeaderandFooter"/>
    <w:pPr>
      <w:tabs>
        <w:tab w:val="clear" w:pos="4819"/>
        <w:tab w:val="clear" w:pos="9638"/>
        <w:tab w:val="center" w:pos="7285"/>
        <w:tab w:val="right" w:pos="14570"/>
      </w:tabs>
    </w:pPr>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906</Words>
  <Characters>5169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Fahad Mustafa</cp:lastModifiedBy>
  <cp:revision>13</cp:revision>
  <dcterms:created xsi:type="dcterms:W3CDTF">2021-06-27T11:04:00Z</dcterms:created>
  <dcterms:modified xsi:type="dcterms:W3CDTF">2026-07-07T10:51:00Z</dcterms:modified>
  <dc:language>en-US</dc:language>
</cp:coreProperties>
</file>