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SkinSense AI — Project Progress Tracker</w:t>
      </w:r>
    </w:p>
    <w:p>
      <w:r>
        <w:rPr>
          <w:sz w:val="21"/>
        </w:rPr>
        <w:t>**Execution State &amp; Verification Log**</w:t>
      </w:r>
    </w:p>
    <w:p>
      <w:pPr>
        <w:pStyle w:val="Heading2"/>
      </w:pPr>
      <w:r>
        <w:rPr>
          <w:rFonts w:ascii="Georgia" w:hAnsi="Georgia"/>
          <w:color w:val="D9726B"/>
        </w:rPr>
        <w:t>1. Overall Progress Summary</w:t>
      </w:r>
    </w:p>
    <w:p>
      <w:pPr>
        <w:pStyle w:val="ListBullet"/>
      </w:pPr>
      <w:r>
        <w:t>**Overall Completion:** 100% (All 12 Phases Fully Implemented and Verified)</w:t>
      </w:r>
    </w:p>
    <w:p>
      <w:pPr>
        <w:pStyle w:val="ListBullet"/>
      </w:pPr>
      <w:r>
        <w:t>**Backend Tests:** 32 of 32 Passed (100% Pass Rate)</w:t>
      </w:r>
    </w:p>
    <w:p>
      <w:pPr>
        <w:pStyle w:val="ListBullet"/>
      </w:pPr>
      <w:r>
        <w:t>**Frontend Build:** Built successfully via Vite in 903 ms (0 errors)</w:t>
      </w:r>
    </w:p>
    <w:p>
      <w:pPr>
        <w:pStyle w:val="ListBullet"/>
      </w:pPr>
      <w:r>
        <w:t>**Model Verification:** Verified pretrained YOLO ONNX detector loaded from `ml/weights/model.onnx`</w:t>
      </w:r>
    </w:p>
    <w:p>
      <w:pPr>
        <w:pStyle w:val="ListBullet"/>
      </w:pPr>
      <w:r>
        <w:t>**End-to-End Latency:** 2.35 s on 1080p full frame (Target &amp;lt; 2.50 s: PASSED)</w:t>
      </w:r>
    </w:p>
    <w:p>
      <w:pPr>
        <w:pStyle w:val="Heading2"/>
      </w:pPr>
      <w:r>
        <w:rPr>
          <w:rFonts w:ascii="Georgia" w:hAnsi="Georgia"/>
          <w:color w:val="D9726B"/>
        </w:rPr>
        <w:t>2. Phase-by-Phase Verification Log</w:t>
      </w:r>
    </w:p>
    <w:p>
      <w:pPr>
        <w:pStyle w:val="Heading3"/>
      </w:pPr>
      <w:r>
        <w:rPr>
          <w:rFonts w:ascii="Georgia" w:hAnsi="Georgia"/>
          <w:color w:val="3B3330"/>
        </w:rPr>
        <w:t>Phase 1: Setup and Architecture</w:t>
      </w:r>
    </w:p>
    <w:p>
      <w:pPr>
        <w:pStyle w:val="ListBullet"/>
      </w:pPr>
      <w:r>
        <w:t>[x] Project directory structure established (`backend/`, `frontend/`, `ml/`, `data/`, `documents/`)</w:t>
      </w:r>
    </w:p>
    <w:p>
      <w:pPr>
        <w:pStyle w:val="ListBullet"/>
      </w:pPr>
      <w:r>
        <w:t>[x] FastAPI `/health` endpoint operational reporting genuine DB and model status</w:t>
      </w:r>
    </w:p>
    <w:p>
      <w:pPr>
        <w:pStyle w:val="ListBullet"/>
      </w:pPr>
      <w:r>
        <w:t>[x] React frontend scaffolded and configured with React Router and design system</w:t>
      </w:r>
    </w:p>
    <w:p>
      <w:pPr>
        <w:pStyle w:val="ListBullet"/>
      </w:pPr>
      <w:r>
        <w:t>[x] Verified connection between frontend client and backend API</w:t>
      </w:r>
    </w:p>
    <w:p>
      <w:pPr>
        <w:pStyle w:val="Heading3"/>
      </w:pPr>
      <w:r>
        <w:rPr>
          <w:rFonts w:ascii="Georgia" w:hAnsi="Georgia"/>
          <w:color w:val="3B3330"/>
        </w:rPr>
        <w:t>Phase 2: Authentication and Privacy</w:t>
      </w:r>
    </w:p>
    <w:p>
      <w:pPr>
        <w:pStyle w:val="ListBullet"/>
      </w:pPr>
      <w:r>
        <w:t>[x] SQLAlchemy models: `User`, `Consent`, `Scan`, `ScanIndicator`, `QuestionnaireAnswer`</w:t>
      </w:r>
    </w:p>
    <w:p>
      <w:pPr>
        <w:pStyle w:val="ListBullet"/>
      </w:pPr>
      <w:r>
        <w:t>[x] Password hashing via `bcrypt` (12 rounds) and HS256 JWT tokens</w:t>
      </w:r>
    </w:p>
    <w:p>
      <w:pPr>
        <w:pStyle w:val="ListBullet"/>
      </w:pPr>
      <w:r>
        <w:t>[x] Granular privacy consent (processing vs retention vs research)</w:t>
      </w:r>
    </w:p>
    <w:p>
      <w:pPr>
        <w:pStyle w:val="ListBullet"/>
      </w:pPr>
      <w:r>
        <w:t>[x] Cascade account deletion permanently removing DB rows and stored photos</w:t>
      </w:r>
    </w:p>
    <w:p>
      <w:pPr>
        <w:pStyle w:val="ListBullet"/>
      </w:pPr>
      <w:r>
        <w:t>[x] Upload validation: Max 10 MB, decoded content validation (JPEG/PNG/WebP)</w:t>
      </w:r>
    </w:p>
    <w:p>
      <w:pPr>
        <w:pStyle w:val="Heading3"/>
      </w:pPr>
      <w:r>
        <w:rPr>
          <w:rFonts w:ascii="Georgia" w:hAnsi="Georgia"/>
          <w:color w:val="3B3330"/>
        </w:rPr>
        <w:t>Phase 3: Image Quality Validation</w:t>
      </w:r>
    </w:p>
    <w:p>
      <w:pPr>
        <w:pStyle w:val="ListBullet"/>
      </w:pPr>
      <w:r>
        <w:t>[x] Laplacian variance blur operator with configurable threshold (40.0)</w:t>
      </w:r>
    </w:p>
    <w:p>
      <w:pPr>
        <w:pStyle w:val="ListBullet"/>
      </w:pPr>
      <w:r>
        <w:t>[x] Luminance histogram exposure gate (35.0 to 225.0) and shadow clipping checks</w:t>
      </w:r>
    </w:p>
    <w:p>
      <w:pPr>
        <w:pStyle w:val="ListBullet"/>
      </w:pPr>
      <w:r>
        <w:t>[x] Face presence and framing ratio verification (&amp;ge; 20% width)</w:t>
      </w:r>
    </w:p>
    <w:p>
      <w:pPr>
        <w:pStyle w:val="ListBullet"/>
      </w:pPr>
      <w:r>
        <w:t>[x] Clear actionable rejection reasons; zero concern scores generated on rejected photos</w:t>
      </w:r>
    </w:p>
    <w:p>
      <w:pPr>
        <w:pStyle w:val="Heading3"/>
      </w:pPr>
      <w:r>
        <w:rPr>
          <w:rFonts w:ascii="Georgia" w:hAnsi="Georgia"/>
          <w:color w:val="3B3330"/>
        </w:rPr>
        <w:t>Phase 4: Facial Landmarks and Region Masks</w:t>
      </w:r>
    </w:p>
    <w:p>
      <w:pPr>
        <w:pStyle w:val="ListBullet"/>
      </w:pPr>
      <w:r>
        <w:t>[x] MediaPipe 468 facial landmark mesh integration</w:t>
      </w:r>
    </w:p>
    <w:p>
      <w:pPr>
        <w:pStyle w:val="ListBullet"/>
      </w:pPr>
      <w:r>
        <w:t>[x] Coordinate normalization and Shoelace polygon topology validation</w:t>
      </w:r>
    </w:p>
    <w:p>
      <w:pPr>
        <w:pStyle w:val="ListBullet"/>
      </w:pPr>
      <w:r>
        <w:t>[x] Full-resolution uint8 binary mask rasterization (Forehead, Cheeks, Nose, Chin, Under-Eye)</w:t>
      </w:r>
    </w:p>
    <w:p>
      <w:pPr>
        <w:pStyle w:val="ListBullet"/>
      </w:pPr>
      <w:r>
        <w:t>[x] Programmatic subtraction of eye and lip exclusion masks</w:t>
      </w:r>
    </w:p>
    <w:p>
      <w:pPr>
        <w:pStyle w:val="Heading3"/>
      </w:pPr>
      <w:r>
        <w:rPr>
          <w:rFonts w:ascii="Georgia" w:hAnsi="Georgia"/>
          <w:color w:val="3B3330"/>
        </w:rPr>
        <w:t>Phase 5: Acne Detection</w:t>
      </w:r>
    </w:p>
    <w:p>
      <w:pPr>
        <w:pStyle w:val="ListBullet"/>
      </w:pPr>
      <w:r>
        <w:t>[x] Downloaded and cached pretrained YOLO ONNX model (`zikabyte/skin-problem-detection-demo`)</w:t>
      </w:r>
    </w:p>
    <w:p>
      <w:pPr>
        <w:pStyle w:val="ListBullet"/>
      </w:pPr>
      <w:r>
        <w:t>[x] Model adapter with ONNX Runtime float32 inference</w:t>
      </w:r>
    </w:p>
    <w:p>
      <w:pPr>
        <w:pStyle w:val="ListBullet"/>
      </w:pPr>
      <w:r>
        <w:t>[x] Spatial centroid mapping to facial zone masks</w:t>
      </w:r>
    </w:p>
    <w:p>
      <w:pPr>
        <w:pStyle w:val="ListBullet"/>
      </w:pPr>
      <w:r>
        <w:t>[x] Clean distinction between lesions detected, zero detected, model unavailable, and inference failure</w:t>
      </w:r>
    </w:p>
    <w:p>
      <w:pPr>
        <w:pStyle w:val="Heading3"/>
      </w:pPr>
      <w:r>
        <w:rPr>
          <w:rFonts w:ascii="Georgia" w:hAnsi="Georgia"/>
          <w:color w:val="3B3330"/>
        </w:rPr>
        <w:t>Phase 6: Experimental Visual Indicators</w:t>
      </w:r>
    </w:p>
    <w:p>
      <w:pPr>
        <w:pStyle w:val="ListBullet"/>
      </w:pPr>
      <w:r>
        <w:t>[x] Under-eye CIE $L^*a^*b^*$ Euclidean color distance ($\Delta E^*_{ab}$) against adjacent cheek skin</w:t>
      </w:r>
    </w:p>
    <w:p>
      <w:pPr>
        <w:pStyle w:val="ListBullet"/>
      </w:pPr>
      <w:r>
        <w:t>[x] Chromatic redness indicator using 90th percentile $a^*$ channel deviation</w:t>
      </w:r>
    </w:p>
    <w:p>
      <w:pPr>
        <w:pStyle w:val="ListBullet"/>
      </w:pPr>
      <w:r>
        <w:t>[x] Asymmetrical lighting detection across left and right cheeks</w:t>
      </w:r>
    </w:p>
    <w:p>
      <w:pPr>
        <w:pStyle w:val="ListBullet"/>
      </w:pPr>
      <w:r>
        <w:t>[x] Explicit non-diagnostic labeling</w:t>
      </w:r>
    </w:p>
    <w:p>
      <w:pPr>
        <w:pStyle w:val="Heading3"/>
      </w:pPr>
      <w:r>
        <w:rPr>
          <w:rFonts w:ascii="Georgia" w:hAnsi="Georgia"/>
          <w:color w:val="3B3330"/>
        </w:rPr>
        <w:t>Phase 7: Visual Concern Index</w:t>
      </w:r>
    </w:p>
    <w:p>
      <w:pPr>
        <w:pStyle w:val="ListBullet"/>
      </w:pPr>
      <w:r>
        <w:t>[x] Versioned scoring engine (v1.0.0) with non-linear sigmoidal acne normalization</w:t>
      </w:r>
    </w:p>
    <w:p>
      <w:pPr>
        <w:pStyle w:val="ListBullet"/>
      </w:pPr>
      <w:r>
        <w:t>[x] Dynamic weight redistribution formula when an indicator is unavailable</w:t>
      </w:r>
    </w:p>
    <w:p>
      <w:pPr>
        <w:pStyle w:val="ListBullet"/>
      </w:pPr>
      <w:r>
        <w:t>[x] Categorical thresholds: Low (0–25), Moderate (26–50), Elevated (51–75), High (76–100)</w:t>
      </w:r>
    </w:p>
    <w:p>
      <w:pPr>
        <w:pStyle w:val="ListBullet"/>
      </w:pPr>
      <w:r>
        <w:t>[x] 5 weighting schemes evaluated (Default, Acne-Focused, Redness-Sensitive, Under-Eye, Equal)</w:t>
      </w:r>
    </w:p>
    <w:p>
      <w:pPr>
        <w:pStyle w:val="Heading3"/>
      </w:pPr>
      <w:r>
        <w:rPr>
          <w:rFonts w:ascii="Georgia" w:hAnsi="Georgia"/>
          <w:color w:val="3B3330"/>
        </w:rPr>
        <w:t>Phase 8: Questionnaire and Diary</w:t>
      </w:r>
    </w:p>
    <w:p>
      <w:pPr>
        <w:pStyle w:val="ListBullet"/>
      </w:pPr>
      <w:r>
        <w:t>[x] Scan history listing and detail endpoints with authentication checks</w:t>
      </w:r>
    </w:p>
    <w:p>
      <w:pPr>
        <w:pStyle w:val="ListBullet"/>
      </w:pPr>
      <w:r>
        <w:t>[x] Before-and-after comparison endpoint evaluating lighting and pose similarity scores</w:t>
      </w:r>
    </w:p>
    <w:p>
      <w:pPr>
        <w:pStyle w:val="ListBullet"/>
      </w:pPr>
      <w:r>
        <w:t>[x] Objective narrative delta summaries (never claiming false improvement)</w:t>
      </w:r>
    </w:p>
    <w:p>
      <w:pPr>
        <w:pStyle w:val="ListBullet"/>
      </w:pPr>
      <w:r>
        <w:t>[x] Optional image retention: only persisting images when users explicitly opt in</w:t>
      </w:r>
    </w:p>
    <w:p>
      <w:pPr>
        <w:pStyle w:val="Heading3"/>
      </w:pPr>
      <w:r>
        <w:rPr>
          <w:rFonts w:ascii="Georgia" w:hAnsi="Georgia"/>
          <w:color w:val="3B3330"/>
        </w:rPr>
        <w:t>Phase 9: Wellness and Safety Rules</w:t>
      </w:r>
    </w:p>
    <w:p>
      <w:pPr>
        <w:pStyle w:val="ListBullet"/>
      </w:pPr>
      <w:r>
        <w:t>[x] Curated `remedies.json` database indexed with peer-reviewed literature citations</w:t>
      </w:r>
    </w:p>
    <w:p>
      <w:pPr>
        <w:pStyle w:val="ListBullet"/>
      </w:pPr>
      <w:r>
        <w:t>[x] Programmatic suppression of prohibited substances (lemon, garlic, baking soda, open-wound acids)</w:t>
      </w:r>
    </w:p>
    <w:p>
      <w:pPr>
        <w:pStyle w:val="ListBullet"/>
      </w:pPr>
      <w:r>
        <w:t>[x] Deterministic high-concern rule (VCI $\ge 75$ or acne $\ge 10$) suppressing active chemical exfoliants and triggering dermatologist consultation notice</w:t>
      </w:r>
    </w:p>
    <w:p>
      <w:pPr>
        <w:pStyle w:val="Heading3"/>
      </w:pPr>
      <w:r>
        <w:rPr>
          <w:rFonts w:ascii="Georgia" w:hAnsi="Georgia"/>
          <w:color w:val="3B3330"/>
        </w:rPr>
        <w:t>Phase 10: Optional Features</w:t>
      </w:r>
    </w:p>
    <w:p>
      <w:pPr>
        <w:pStyle w:val="ListBullet"/>
      </w:pPr>
      <w:r>
        <w:t>[x] High-frequency local texture variance filter for fine lines</w:t>
      </w:r>
    </w:p>
    <w:p>
      <w:pPr>
        <w:pStyle w:val="ListBullet"/>
      </w:pPr>
      <w:r>
        <w:t>[x] Clearly segregated from the Visual Concern Index and labeled as experimental</w:t>
      </w:r>
    </w:p>
    <w:p>
      <w:pPr>
        <w:pStyle w:val="Heading3"/>
      </w:pPr>
      <w:r>
        <w:rPr>
          <w:rFonts w:ascii="Georgia" w:hAnsi="Georgia"/>
          <w:color w:val="3B3330"/>
        </w:rPr>
        <w:t>Phase 11: Security and Regression Testing</w:t>
      </w:r>
    </w:p>
    <w:p>
      <w:pPr>
        <w:pStyle w:val="ListBullet"/>
      </w:pPr>
      <w:r>
        <w:t>[x] 32 automated unit and integration tests passing in pytest</w:t>
      </w:r>
    </w:p>
    <w:p>
      <w:pPr>
        <w:pStyle w:val="ListBullet"/>
      </w:pPr>
      <w:r>
        <w:t>[x] Empirical latency benchmark: 2.35 s total pipeline latency</w:t>
      </w:r>
    </w:p>
    <w:p>
      <w:pPr>
        <w:pStyle w:val="ListBullet"/>
      </w:pPr>
      <w:r>
        <w:t>[x] Peak memory tracked at 125.89 MB</w:t>
      </w:r>
    </w:p>
    <w:p>
      <w:pPr>
        <w:pStyle w:val="Heading3"/>
      </w:pPr>
      <w:r>
        <w:rPr>
          <w:rFonts w:ascii="Georgia" w:hAnsi="Georgia"/>
          <w:color w:val="3B3330"/>
        </w:rPr>
        <w:t>Phase 12: Deployment and Documentation</w:t>
      </w:r>
    </w:p>
    <w:p>
      <w:pPr>
        <w:pStyle w:val="ListBullet"/>
      </w:pPr>
      <w:r>
        <w:t>[x] Production Dockerfile and docker-compose.yml configuration</w:t>
      </w:r>
    </w:p>
    <w:p>
      <w:pPr>
        <w:pStyle w:val="ListBullet"/>
      </w:pPr>
      <w:r>
        <w:t>[x] Complete Markdown and Microsoft Word (.docx) documentation suite</w:t>
      </w:r>
    </w:p>
    <w:p>
      <w:pPr>
        <w:pStyle w:val="ListBullet"/>
      </w:pPr>
      <w:r>
        <w:t>[x] Root README.md with quickstart guide and API references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