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6 Report: Experimental Visual Indicators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Implement an objective under-eye color difference indicator using the device-independent CIE $L^*a^*b^*$ color space.</w:t>
      </w:r>
    </w:p>
    <w:p>
      <w:pPr>
        <w:pStyle w:val="ListBullet"/>
      </w:pPr>
      <w:r>
        <w:t>Calculate Euclidean color distance ($\Delta E^*_{ab}$) and lightness difference ($\Delta L^*$) between under-eye skin and neighboring cheek reference skin.</w:t>
      </w:r>
    </w:p>
    <w:p>
      <w:pPr>
        <w:pStyle w:val="ListBullet"/>
      </w:pPr>
      <w:r>
        <w:t>Implement a chromatic redness indicator utilizing normalized $a^*$ channel deviation (erythema index).</w:t>
      </w:r>
    </w:p>
    <w:p>
      <w:pPr>
        <w:pStyle w:val="ListBullet"/>
      </w:pPr>
      <w:r>
        <w:t>Handle edge cases: poor reference regions, cast shadows, asymmetric lighting, and insufficient valid pixels ($&lt; 40$).</w:t>
      </w:r>
    </w:p>
    <w:p>
      <w:pPr>
        <w:pStyle w:val="ListBullet"/>
      </w:pPr>
      <w:r>
        <w:t>Clearly label indicators as experimental and non-diagnostic.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`backend/app/services/visual_indicator_service.py`:</w:t>
      </w:r>
    </w:p>
    <w:p>
      <w:pPr>
        <w:pStyle w:val="ListBullet"/>
      </w:pPr>
      <w:r>
        <w:t>`extract_masked_lab_pixels()`: Converts sRGB to CIE Lab via `skimage.color.rgb2lab` and filters out clipped pixels ($L^* &lt; 5$ or $L^* &gt; 98$).</w:t>
      </w:r>
    </w:p>
    <w:p>
      <w:pPr>
        <w:pStyle w:val="ListBullet"/>
      </w:pPr>
      <w:r>
        <w:t>`calculate_undereye_indicator()`: Evaluates left and right under-eye pixels against adjacent upper cheek skin. Detects left vs right cheek luminance asymmetry ($&gt; 12.0$ units) and attaches a cautionary lighting warning.</w:t>
      </w:r>
    </w:p>
    <w:p>
      <w:pPr>
        <w:pStyle w:val="ListBullet"/>
      </w:pPr>
      <w:r>
        <w:t>`calculate_redness_indicator()`: Evaluates 90th percentile $a^*$ channel distribution across forehead, cheeks, and nose.</w:t>
      </w:r>
    </w:p>
    <w:p>
      <w:pPr>
        <w:pStyle w:val="ListBullet"/>
      </w:pPr>
      <w:r>
        <w:t>Created `frontend/src/components/analysis/IndicatorsGrid.jsx` with dedicated indicator metric cards.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`backend/app/services/visual_indicator_service.py`</w:t>
      </w:r>
    </w:p>
    <w:p>
      <w:pPr>
        <w:pStyle w:val="ListBullet"/>
      </w:pPr>
      <w:r>
        <w:t>`frontend/src/components/analysis/IndicatorsGrid.jsx`</w:t>
      </w:r>
    </w:p>
    <w:p>
      <w:pPr>
        <w:pStyle w:val="ListBullet"/>
      </w:pPr>
      <w:r>
        <w:t>`backend/tests/test_acne_and_indicators.py`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Color Space Formulations</w:t>
      </w:r>
    </w:p>
    <w:p>
      <w:pPr>
        <w:pStyle w:val="ListBullet"/>
      </w:pPr>
      <w:r>
        <w:t>**CIE $L^*a^*b^*$ Color Transformation (D65 Illuminant):**</w:t>
      </w:r>
    </w:p>
    <w:p>
      <w:r>
        <w:rPr>
          <w:sz w:val="21"/>
        </w:rPr>
        <w:t>Linear RGB is transformed to CIE XYZ, followed by non-linear cube-root scaling to $L^*, a^*, b^*$.</w:t>
      </w:r>
    </w:p>
    <w:p>
      <w:pPr>
        <w:pStyle w:val="ListBullet"/>
      </w:pPr>
      <w:r>
        <w:t>**CIE 1976 Euclidean Color Distance:**</w:t>
      </w:r>
    </w:p>
    <w:p>
      <w:r>
        <w:rPr>
          <w:sz w:val="21"/>
        </w:rPr>
        <w:t>$$\Delta E^*_{ab} = \sqrt{(L^*_{\text{undereye}} - L^*_{\text{cheek}})^2 + (a^*_{\text{undereye}} - a^*_{\text{cheek}})^2 + (b^*_{\text{undereye}} - b^*_{\text{cheek}})^2}$$</w:t>
      </w:r>
    </w:p>
    <w:p>
      <w:pPr>
        <w:pStyle w:val="ListBullet"/>
      </w:pPr>
      <w:r>
        <w:t>**Normalization Functions:**</w:t>
      </w:r>
    </w:p>
    <w:p>
      <w:pPr>
        <w:pStyle w:val="ListBullet"/>
      </w:pPr>
      <w:r>
        <w:t>Under-Eye: $\text{Score} = \text{clip}\left(\frac{\Delta E}{12.0} \times 100, 0, 100\right)$</w:t>
      </w:r>
    </w:p>
    <w:p>
      <w:pPr>
        <w:pStyle w:val="ListBullet"/>
      </w:pPr>
      <w:r>
        <w:t>Redness: $\text{Score} = \text{clip}\left(\frac{a^*_{p90} - 11.0}{24.0 - 11.0} \times 100, 0, 100\right)$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`test_undereye_color_diff_calculation`</w:t>
      </w:r>
    </w:p>
    <w:p>
      <w:pPr>
        <w:pStyle w:val="ListBullet"/>
      </w:pPr>
      <w:r>
        <w:t>`test_redness_erythema_calculation`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visual indicator tests: **PASSED** (100% pass rate).</w:t>
      </w:r>
    </w:p>
    <w:p>
      <w:pPr>
        <w:pStyle w:val="ListBullet"/>
      </w:pPr>
      <w:r>
        <w:t>Verified detection of simulated dark circles ($\Delta E &gt; 3.0$) and erythema ($a^* &gt; 15.0$).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Under-eye color difference computed in CIE Lab.</w:t>
      </w:r>
    </w:p>
    <w:p>
      <w:pPr>
        <w:pStyle w:val="ListBullet"/>
      </w:pPr>
      <w:r>
        <w:t>[x] Redness erythema indicator computed from $a^*$ channel.</w:t>
      </w:r>
    </w:p>
    <w:p>
      <w:pPr>
        <w:pStyle w:val="ListBullet"/>
      </w:pPr>
      <w:r>
        <w:t>[x] Lighting asymmetry warnings handled.</w:t>
      </w:r>
    </w:p>
    <w:p>
      <w:pPr>
        <w:pStyle w:val="ListBullet"/>
      </w:pPr>
      <w:r>
        <w:t>[x] Explicit experimental non-diagnostic labels present.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Overhead down-lighting casts shadows under orbital bones that can artificially elevate $\Delta E$; the application issues warnings when asymmetric or harsh lighting is detected.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