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Control Environment: Establishing a strong control environment sets the tone for the organization and ensures that employees understand the importance of internal controls. This can include creating a code of conduct, providing training on ethical behavior, and promoting a culture of accountability and integrity.</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Risk Assessment: Conducting a thorough risk assessment helps identify and prioritize potential risks that could affect the achievement of organizational objectives. The organization can implement risk assessment processes such as risk identification, risk analysis, and risk response planning. This may involve regular assessments of various risks, including operational, financial, compliance, and strategic risks.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Control Activities: Implementing control activities involves designing and implementing specific policies, procedures, and practices to address identified risks. Examples of control activities include segregation of duties, authorization and approval processes, physical controls (e.g., locks, access controls), and IT controls (e.g., user access management, data backup).</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Information and Communication: Establishing effective communication channels ensures that relevant information is communicated throughout the organization. This includes disseminating policies, procedures, and guidelines related to internal controls, as well as providing training and awareness programs to employees regarding their responsibilities in relation to internal controls.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Monitoring: Regular monitoring of internal controls is essential to ensure their ongoing effectiveness. This can involve activities such as internal audits, management reviews, self-assessments, and periodic evaluations of control deficiencies. By monitoring the controls, the organization can identify weaknesses or gaps and take appropriate corrective actions.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Control Environment Examples: An organization could implement the control environment element of the COSO framework by setting up an ethics hotline for employees to report potential ethical violations, establishing an internal audit function to provide independent assurance, and conducting regular employee training on internal controls and ethical behavior.</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Risk Assessment Examples: To implement risk assessment, an organization could perform a comprehensive analysis of potential risks, conduct surveys or interviews with key stakeholders to identify risks and their potential impact, and use risk assessment tools or software to quantify and prioritize risks.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Control Activities Examples: Implementing control activities might involve documenting and implementing standard operating procedures, segregating duties so that no single individual has control over an entire process, implementing automated controls in financial systems, and conducting periodic reconciliations and reviews.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Information and Communication Examples: An organization could implement information and communication practices by establishing an intranet or portal to provide employees with access to policies, procedures, and other relevant information, </w:t>
      </w:r>
      <w:r>
        <w:rPr>
          <w:rFonts w:ascii="Segoe UI" w:hAnsi="Segoe UI" w:cs="Segoe UI"/>
          <w:color w:val="374151"/>
        </w:rPr>
        <w:lastRenderedPageBreak/>
        <w:t>conducting regular management meetings to communicate control-related matters, and implementing a system for reporting and escalating control deficiencies.</w:t>
      </w:r>
    </w:p>
    <w:p w:rsidR="00060636" w:rsidRDefault="00060636" w:rsidP="0006063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Monitoring Examples: Monitoring activities could include conducting regular internal audits to assess the effectiveness of internal controls, performing periodic reviews of control self-assessments conducted by process owners, and establishing key performance indicators to measure control effectiveness and compliance.</w:t>
      </w:r>
    </w:p>
    <w:p w:rsidR="00CF703E" w:rsidRDefault="00CF703E">
      <w:bookmarkStart w:id="0" w:name="_GoBack"/>
      <w:bookmarkEnd w:id="0"/>
    </w:p>
    <w:sectPr w:rsidR="00CF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C1AFE"/>
    <w:multiLevelType w:val="multilevel"/>
    <w:tmpl w:val="51D2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36"/>
    <w:rsid w:val="00060636"/>
    <w:rsid w:val="00CF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44D62-AF9E-4CC6-AD9E-29E20C96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6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1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1</cp:revision>
  <dcterms:created xsi:type="dcterms:W3CDTF">2023-05-22T07:37:00Z</dcterms:created>
  <dcterms:modified xsi:type="dcterms:W3CDTF">2023-05-22T07:38:00Z</dcterms:modified>
</cp:coreProperties>
</file>