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88159A" w14:textId="77777777" w:rsidR="00DD39A1" w:rsidRPr="00DD39A1" w:rsidRDefault="00DD39A1" w:rsidP="00DD39A1">
      <w:pPr>
        <w:spacing w:before="100" w:beforeAutospacing="1" w:after="100" w:afterAutospacing="1" w:line="240" w:lineRule="auto"/>
        <w:outlineLvl w:val="0"/>
        <w:rPr>
          <w:rFonts w:ascii="Times New Roman" w:eastAsia="Times New Roman" w:hAnsi="Times New Roman" w:cs="Times New Roman"/>
          <w:b/>
          <w:bCs/>
          <w:color w:val="000000" w:themeColor="text1"/>
          <w:kern w:val="36"/>
          <w:lang w:bidi="hi-IN"/>
          <w14:ligatures w14:val="none"/>
        </w:rPr>
      </w:pPr>
      <w:r w:rsidRPr="00DD39A1">
        <w:rPr>
          <w:rFonts w:ascii="Times New Roman" w:eastAsia="Times New Roman" w:hAnsi="Times New Roman" w:cs="Times New Roman"/>
          <w:b/>
          <w:bCs/>
          <w:color w:val="000000" w:themeColor="text1"/>
          <w:kern w:val="36"/>
          <w:lang w:bidi="hi-IN"/>
          <w14:ligatures w14:val="none"/>
        </w:rPr>
        <w:t>ForgeFlow: A Human-in-the-Loop AI Platform for End-to-End Web Application Delivery with a Bounded, Diff-Aware Self-Healing Repair Loop</w:t>
      </w:r>
    </w:p>
    <w:p w14:paraId="62B18797"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Raghav Sonchhatra</w:t>
      </w:r>
      <w:r w:rsidRPr="00DD39A1">
        <w:rPr>
          <w:rFonts w:ascii="Times New Roman" w:eastAsia="Times New Roman" w:hAnsi="Times New Roman" w:cs="Times New Roman"/>
          <w:color w:val="000000" w:themeColor="text1"/>
          <w:kern w:val="0"/>
          <w:lang w:bidi="hi-IN"/>
          <w14:ligatures w14:val="none"/>
        </w:rPr>
        <w:t xml:space="preserve">, </w:t>
      </w:r>
      <w:r w:rsidRPr="00DD39A1">
        <w:rPr>
          <w:rFonts w:ascii="Times New Roman" w:eastAsia="Times New Roman" w:hAnsi="Times New Roman" w:cs="Times New Roman"/>
          <w:b/>
          <w:bCs/>
          <w:color w:val="000000" w:themeColor="text1"/>
          <w:kern w:val="0"/>
          <w:lang w:bidi="hi-IN"/>
          <w14:ligatures w14:val="none"/>
        </w:rPr>
        <w:t>Sanidhya Awasthi</w:t>
      </w:r>
      <w:r w:rsidRPr="00DD39A1">
        <w:rPr>
          <w:rFonts w:ascii="Times New Roman" w:eastAsia="Times New Roman" w:hAnsi="Times New Roman" w:cs="Times New Roman"/>
          <w:color w:val="000000" w:themeColor="text1"/>
          <w:kern w:val="0"/>
          <w:lang w:bidi="hi-IN"/>
          <w14:ligatures w14:val="none"/>
        </w:rPr>
        <w:t xml:space="preserve">, </w:t>
      </w:r>
      <w:r w:rsidRPr="00DD39A1">
        <w:rPr>
          <w:rFonts w:ascii="Times New Roman" w:eastAsia="Times New Roman" w:hAnsi="Times New Roman" w:cs="Times New Roman"/>
          <w:b/>
          <w:bCs/>
          <w:color w:val="000000" w:themeColor="text1"/>
          <w:kern w:val="0"/>
          <w:lang w:bidi="hi-IN"/>
          <w14:ligatures w14:val="none"/>
        </w:rPr>
        <w:t>Faheemuddin Sayyed</w:t>
      </w:r>
      <w:r w:rsidRPr="00DD39A1">
        <w:rPr>
          <w:rFonts w:ascii="Times New Roman" w:eastAsia="Times New Roman" w:hAnsi="Times New Roman" w:cs="Times New Roman"/>
          <w:color w:val="000000" w:themeColor="text1"/>
          <w:kern w:val="0"/>
          <w:lang w:bidi="hi-IN"/>
          <w14:ligatures w14:val="none"/>
        </w:rPr>
        <w:t xml:space="preserve">, </w:t>
      </w:r>
      <w:r w:rsidRPr="00DD39A1">
        <w:rPr>
          <w:rFonts w:ascii="Times New Roman" w:eastAsia="Times New Roman" w:hAnsi="Times New Roman" w:cs="Times New Roman"/>
          <w:b/>
          <w:bCs/>
          <w:color w:val="000000" w:themeColor="text1"/>
          <w:kern w:val="0"/>
          <w:lang w:bidi="hi-IN"/>
          <w14:ligatures w14:val="none"/>
        </w:rPr>
        <w:t>Payal Kadam</w:t>
      </w:r>
      <w:r w:rsidRPr="00DD39A1">
        <w:rPr>
          <w:rFonts w:ascii="Times New Roman" w:eastAsia="Times New Roman" w:hAnsi="Times New Roman" w:cs="Times New Roman"/>
          <w:color w:val="000000" w:themeColor="text1"/>
          <w:kern w:val="0"/>
          <w:lang w:bidi="hi-IN"/>
          <w14:ligatures w14:val="none"/>
        </w:rPr>
        <w:t xml:space="preserve"> </w:t>
      </w:r>
      <w:r w:rsidRPr="00DD39A1">
        <w:rPr>
          <w:rFonts w:ascii="Times New Roman" w:eastAsia="Times New Roman" w:hAnsi="Times New Roman" w:cs="Times New Roman"/>
          <w:i/>
          <w:iCs/>
          <w:color w:val="000000" w:themeColor="text1"/>
          <w:kern w:val="0"/>
          <w:lang w:bidi="hi-IN"/>
          <w14:ligatures w14:val="none"/>
        </w:rPr>
        <w:t>Department of Computer Engineering, Symbiosis Institute of Technology, Symbiosis International (Deemed University), Pune, Maharashtra, India</w:t>
      </w:r>
      <w:r w:rsidRPr="00DD39A1">
        <w:rPr>
          <w:rFonts w:ascii="Times New Roman" w:eastAsia="Times New Roman" w:hAnsi="Times New Roman" w:cs="Times New Roman"/>
          <w:color w:val="000000" w:themeColor="text1"/>
          <w:kern w:val="0"/>
          <w:lang w:bidi="hi-IN"/>
          <w14:ligatures w14:val="none"/>
        </w:rPr>
        <w:t xml:space="preserve"> {raghav.sonchhatra, sanidhya.awasthi, faheemuddin.sayyed}@sitpune.edu.in, </w:t>
      </w:r>
      <w:hyperlink r:id="rId5" w:tgtFrame="_blank" w:history="1">
        <w:r w:rsidRPr="00DD39A1">
          <w:rPr>
            <w:rFonts w:ascii="Times New Roman" w:eastAsia="Times New Roman" w:hAnsi="Times New Roman" w:cs="Times New Roman"/>
            <w:color w:val="000000" w:themeColor="text1"/>
            <w:kern w:val="0"/>
            <w:u w:val="single"/>
            <w:lang w:bidi="hi-IN"/>
            <w14:ligatures w14:val="none"/>
          </w:rPr>
          <w:t>payal.kadam@sitpune.edu.in</w:t>
        </w:r>
      </w:hyperlink>
    </w:p>
    <w:p w14:paraId="4FAB931B"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i/>
          <w:iCs/>
          <w:color w:val="000000" w:themeColor="text1"/>
          <w:kern w:val="0"/>
          <w:lang w:bidi="hi-IN"/>
          <w14:ligatures w14:val="none"/>
        </w:rPr>
        <w:t>(Adjust affiliation/e-mail formatting to your conference's template. Author block above is ordered students-then-guide; reorder if your venue requires otherwise.)</w:t>
      </w:r>
    </w:p>
    <w:p w14:paraId="04375831" w14:textId="77777777" w:rsidR="00DD39A1" w:rsidRPr="00DD39A1" w:rsidRDefault="00F3492A" w:rsidP="00DD39A1">
      <w:pPr>
        <w:spacing w:after="0" w:line="240" w:lineRule="auto"/>
        <w:rPr>
          <w:rFonts w:ascii="Times New Roman" w:eastAsia="Times New Roman" w:hAnsi="Times New Roman" w:cs="Times New Roman"/>
          <w:color w:val="000000" w:themeColor="text1"/>
          <w:kern w:val="0"/>
          <w:lang w:bidi="hi-IN"/>
          <w14:ligatures w14:val="none"/>
        </w:rPr>
      </w:pPr>
      <w:r>
        <w:rPr>
          <w:noProof/>
        </w:rPr>
      </w:r>
      <w:r>
        <w:pict w14:anchorId="398170D1">
          <v:rect id="Horizontal Line 1"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A3EFA0F" w14:textId="77777777" w:rsidR="00DD39A1" w:rsidRPr="00DD39A1" w:rsidRDefault="00DD39A1" w:rsidP="00DD39A1">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Abstract</w:t>
      </w:r>
    </w:p>
    <w:p w14:paraId="3D0BFC5F"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Large-language-model coding assistants and "prompt-to-app" builders have made </w:t>
      </w:r>
      <w:r w:rsidRPr="00DD39A1">
        <w:rPr>
          <w:rFonts w:ascii="Times New Roman" w:eastAsia="Times New Roman" w:hAnsi="Times New Roman" w:cs="Times New Roman"/>
          <w:i/>
          <w:iCs/>
          <w:color w:val="000000" w:themeColor="text1"/>
          <w:kern w:val="0"/>
          <w:lang w:bidi="hi-IN"/>
          <w14:ligatures w14:val="none"/>
        </w:rPr>
        <w:t>generating</w:t>
      </w:r>
      <w:r w:rsidRPr="00DD39A1">
        <w:rPr>
          <w:rFonts w:ascii="Times New Roman" w:eastAsia="Times New Roman" w:hAnsi="Times New Roman" w:cs="Times New Roman"/>
          <w:color w:val="000000" w:themeColor="text1"/>
          <w:kern w:val="0"/>
          <w:lang w:bidi="hi-IN"/>
          <w14:ligatures w14:val="none"/>
        </w:rPr>
        <w:t xml:space="preserve"> a web application close to trivial, but </w:t>
      </w:r>
      <w:r w:rsidRPr="00DD39A1">
        <w:rPr>
          <w:rFonts w:ascii="Times New Roman" w:eastAsia="Times New Roman" w:hAnsi="Times New Roman" w:cs="Times New Roman"/>
          <w:i/>
          <w:iCs/>
          <w:color w:val="000000" w:themeColor="text1"/>
          <w:kern w:val="0"/>
          <w:lang w:bidi="hi-IN"/>
          <w14:ligatures w14:val="none"/>
        </w:rPr>
        <w:t>verifying</w:t>
      </w:r>
      <w:r w:rsidRPr="00DD39A1">
        <w:rPr>
          <w:rFonts w:ascii="Times New Roman" w:eastAsia="Times New Roman" w:hAnsi="Times New Roman" w:cs="Times New Roman"/>
          <w:color w:val="000000" w:themeColor="text1"/>
          <w:kern w:val="0"/>
          <w:lang w:bidi="hi-IN"/>
          <w14:ligatures w14:val="none"/>
        </w:rPr>
        <w:t xml:space="preserve"> one remains largely unsolved. Recent empirical evidence shows that AI-authored artifacts carry systematic maintainability and security defects, that iteratively asking a model to improve its own code can degrade security rather than improve it, that first-attempt deployment success for AI-generated infrastructure is below one third, and that unbounded repair loops consume budget long after the marginal gain has vanished. This paper presents </w:t>
      </w:r>
      <w:r w:rsidRPr="00DD39A1">
        <w:rPr>
          <w:rFonts w:ascii="Times New Roman" w:eastAsia="Times New Roman" w:hAnsi="Times New Roman" w:cs="Times New Roman"/>
          <w:b/>
          <w:bCs/>
          <w:color w:val="000000" w:themeColor="text1"/>
          <w:kern w:val="0"/>
          <w:lang w:bidi="hi-IN"/>
          <w14:ligatures w14:val="none"/>
        </w:rPr>
        <w:t>ForgeFlow</w:t>
      </w:r>
      <w:r w:rsidRPr="00DD39A1">
        <w:rPr>
          <w:rFonts w:ascii="Times New Roman" w:eastAsia="Times New Roman" w:hAnsi="Times New Roman" w:cs="Times New Roman"/>
          <w:color w:val="000000" w:themeColor="text1"/>
          <w:kern w:val="0"/>
          <w:lang w:bidi="hi-IN"/>
          <w14:ligatures w14:val="none"/>
        </w:rPr>
        <w:t xml:space="preserve">, an AI-native, human-in-the-loop Progressive Web Application that carries a web-app idea — supplied as screenshots or as a structured specification — through requirements capture, UI design, full-stack code generation, requirement-derived test generation, a </w:t>
      </w:r>
      <w:r w:rsidRPr="00DD39A1">
        <w:rPr>
          <w:rFonts w:ascii="Times New Roman" w:eastAsia="Times New Roman" w:hAnsi="Times New Roman" w:cs="Times New Roman"/>
          <w:b/>
          <w:bCs/>
          <w:color w:val="000000" w:themeColor="text1"/>
          <w:kern w:val="0"/>
          <w:lang w:bidi="hi-IN"/>
          <w14:ligatures w14:val="none"/>
        </w:rPr>
        <w:t>bounded, diff-aware self-healing repair loop</w:t>
      </w:r>
      <w:r w:rsidRPr="00DD39A1">
        <w:rPr>
          <w:rFonts w:ascii="Times New Roman" w:eastAsia="Times New Roman" w:hAnsi="Times New Roman" w:cs="Times New Roman"/>
          <w:color w:val="000000" w:themeColor="text1"/>
          <w:kern w:val="0"/>
          <w:lang w:bidi="hi-IN"/>
          <w14:ligatures w14:val="none"/>
        </w:rPr>
        <w:t xml:space="preserve">, infrastructure-aware dual-mode cloud deployment, and post-deployment validation against the live URL. Two design commitments distinguish ForgeFlow from both research agents and commercial builders. First, the repair loop is </w:t>
      </w:r>
      <w:r w:rsidRPr="00DD39A1">
        <w:rPr>
          <w:rFonts w:ascii="Times New Roman" w:eastAsia="Times New Roman" w:hAnsi="Times New Roman" w:cs="Times New Roman"/>
          <w:i/>
          <w:iCs/>
          <w:color w:val="000000" w:themeColor="text1"/>
          <w:kern w:val="0"/>
          <w:lang w:bidi="hi-IN"/>
          <w14:ligatures w14:val="none"/>
        </w:rPr>
        <w:t>deliberately terminating</w:t>
      </w:r>
      <w:r w:rsidRPr="00DD39A1">
        <w:rPr>
          <w:rFonts w:ascii="Times New Roman" w:eastAsia="Times New Roman" w:hAnsi="Times New Roman" w:cs="Times New Roman"/>
          <w:color w:val="000000" w:themeColor="text1"/>
          <w:kern w:val="0"/>
          <w:lang w:bidi="hi-IN"/>
          <w14:ligatures w14:val="none"/>
        </w:rPr>
        <w:t>: it is fed a minimal context consisting only of the failing tests, the sources those tests exercise, and the Git diff since the last passing run, and it halts on the first of a regression guard, a no-progress guard, an iteration cap, or a budget cap, escalating to the human with an auditable "here is where I am stuck" summary. Second, non-linearity is an architectural invariant rather than a UI affordance: every stage keeps independent state, no stage is mandatory, and only two orderings are enforced. We describe the architecture, the traceability chain that binds acceptance criteria to executable tests and back to repair context, a complete prototype of roughly 41 000 lines of production code with 1 491 automated tests, and the evaluation protocol designed to measure repair convergence.</w:t>
      </w:r>
    </w:p>
    <w:p w14:paraId="0FDDAA12"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Index Terms</w:t>
      </w:r>
      <w:r w:rsidRPr="00DD39A1">
        <w:rPr>
          <w:rFonts w:ascii="Times New Roman" w:eastAsia="Times New Roman" w:hAnsi="Times New Roman" w:cs="Times New Roman"/>
          <w:color w:val="000000" w:themeColor="text1"/>
          <w:kern w:val="0"/>
          <w:lang w:bidi="hi-IN"/>
          <w14:ligatures w14:val="none"/>
        </w:rPr>
        <w:t xml:space="preserve"> — AI-native software engineering, large language model agents, automated program repair, self-healing software, human-in-the-loop systems, automated test generation, requirements traceability, DevOps automation, progressive web application.</w:t>
      </w:r>
    </w:p>
    <w:p w14:paraId="45D23B0C" w14:textId="77777777" w:rsidR="00DD39A1" w:rsidRPr="00DD39A1" w:rsidRDefault="00F3492A" w:rsidP="00DD39A1">
      <w:pPr>
        <w:spacing w:after="0" w:line="240" w:lineRule="auto"/>
        <w:rPr>
          <w:rFonts w:ascii="Times New Roman" w:eastAsia="Times New Roman" w:hAnsi="Times New Roman" w:cs="Times New Roman"/>
          <w:color w:val="000000" w:themeColor="text1"/>
          <w:kern w:val="0"/>
          <w:lang w:bidi="hi-IN"/>
          <w14:ligatures w14:val="none"/>
        </w:rPr>
      </w:pPr>
      <w:r>
        <w:rPr>
          <w:noProof/>
        </w:rPr>
      </w:r>
      <w:r>
        <w:pict w14:anchorId="75307D75">
          <v:rect id="Horizontal Line 2"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D301247" w14:textId="77777777" w:rsidR="00DD39A1" w:rsidRPr="00DD39A1" w:rsidRDefault="00DD39A1" w:rsidP="00DD39A1">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 Introduction</w:t>
      </w:r>
    </w:p>
    <w:p w14:paraId="2839FC3F"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Large language models are now applied across essentially the whole software lifecycle; a recent survey systematises 926 studies spanning 112 code-related tasks across five phases of the SE workflow [1]. In parallel, a consumer-facing category has emerged in which a natural-language prompt is turned directly into a deployable application — a practice catalogued and formalised in a 2025 survey of </w:t>
      </w:r>
      <w:r w:rsidRPr="00DD39A1">
        <w:rPr>
          <w:rFonts w:ascii="Times New Roman" w:eastAsia="Times New Roman" w:hAnsi="Times New Roman" w:cs="Times New Roman"/>
          <w:i/>
          <w:iCs/>
          <w:color w:val="000000" w:themeColor="text1"/>
          <w:kern w:val="0"/>
          <w:lang w:bidi="hi-IN"/>
          <w14:ligatures w14:val="none"/>
        </w:rPr>
        <w:t>vibe coding</w:t>
      </w:r>
      <w:r w:rsidRPr="00DD39A1">
        <w:rPr>
          <w:rFonts w:ascii="Times New Roman" w:eastAsia="Times New Roman" w:hAnsi="Times New Roman" w:cs="Times New Roman"/>
          <w:color w:val="000000" w:themeColor="text1"/>
          <w:kern w:val="0"/>
          <w:lang w:bidi="hi-IN"/>
          <w14:ligatures w14:val="none"/>
        </w:rPr>
        <w:t xml:space="preserve"> that distils existing practice into five development models, among </w:t>
      </w:r>
      <w:r w:rsidRPr="00DD39A1">
        <w:rPr>
          <w:rFonts w:ascii="Times New Roman" w:eastAsia="Times New Roman" w:hAnsi="Times New Roman" w:cs="Times New Roman"/>
          <w:color w:val="000000" w:themeColor="text1"/>
          <w:kern w:val="0"/>
          <w:lang w:bidi="hi-IN"/>
          <w14:ligatures w14:val="none"/>
        </w:rPr>
        <w:lastRenderedPageBreak/>
        <w:t>them planning-driven and test-driven variants [2]. Adoption is no longer marginal: the 2025 Stack Overflow Developer Survey reports that roughly 84 % of developers use or plan to use AI tooling, while trust in the accuracy of its output has fallen year on year [3].</w:t>
      </w:r>
    </w:p>
    <w:p w14:paraId="538EB72E"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The gap between adoption and trust is not a perception problem; it is measurable in the artifacts themselves. A 2026 mining study of AI-generated build code across Maven, Gradle, CMake and Make found that agents systematically introduce maintainability smells such as deprecated dependencies and absent error handling, alongside security smells including hard-coded credentials [4]. More directly relevant to any system that repairs its own output, a controlled analysis of </w:t>
      </w:r>
      <w:r w:rsidRPr="00DD39A1">
        <w:rPr>
          <w:rFonts w:ascii="Times New Roman" w:eastAsia="Times New Roman" w:hAnsi="Times New Roman" w:cs="Times New Roman"/>
          <w:i/>
          <w:iCs/>
          <w:color w:val="000000" w:themeColor="text1"/>
          <w:kern w:val="0"/>
          <w:lang w:bidi="hi-IN"/>
          <w14:ligatures w14:val="none"/>
        </w:rPr>
        <w:t>iterative</w:t>
      </w:r>
      <w:r w:rsidRPr="00DD39A1">
        <w:rPr>
          <w:rFonts w:ascii="Times New Roman" w:eastAsia="Times New Roman" w:hAnsi="Times New Roman" w:cs="Times New Roman"/>
          <w:color w:val="000000" w:themeColor="text1"/>
          <w:kern w:val="0"/>
          <w:lang w:bidi="hi-IN"/>
          <w14:ligatures w14:val="none"/>
        </w:rPr>
        <w:t xml:space="preserve"> AI code generation found that repeatedly asking a model to improve previously secure code can </w:t>
      </w:r>
      <w:r w:rsidRPr="00DD39A1">
        <w:rPr>
          <w:rFonts w:ascii="Times New Roman" w:eastAsia="Times New Roman" w:hAnsi="Times New Roman" w:cs="Times New Roman"/>
          <w:b/>
          <w:bCs/>
          <w:color w:val="000000" w:themeColor="text1"/>
          <w:kern w:val="0"/>
          <w:lang w:bidi="hi-IN"/>
          <w14:ligatures w14:val="none"/>
        </w:rPr>
        <w:t>degrade</w:t>
      </w:r>
      <w:r w:rsidRPr="00DD39A1">
        <w:rPr>
          <w:rFonts w:ascii="Times New Roman" w:eastAsia="Times New Roman" w:hAnsi="Times New Roman" w:cs="Times New Roman"/>
          <w:color w:val="000000" w:themeColor="text1"/>
          <w:kern w:val="0"/>
          <w:lang w:bidi="hi-IN"/>
          <w14:ligatures w14:val="none"/>
        </w:rPr>
        <w:t xml:space="preserve"> its security properties rather than monotonically improve them [5] — an unbounded "keep fixing it" loop is therefore not merely wasteful but actively hazardous.</w:t>
      </w:r>
    </w:p>
    <w:p w14:paraId="251645B1"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Deployment is where the weakness becomes most visible. An evaluation of deployability-centric infrastructure-as-code generation reported first-attempt deployment success rates of only 30.2 % and 26.8 % for two frontier models on a benchmark of real tasks [6]. Generation and deployment are consequently </w:t>
      </w:r>
      <w:r w:rsidRPr="00DD39A1">
        <w:rPr>
          <w:rFonts w:ascii="Times New Roman" w:eastAsia="Times New Roman" w:hAnsi="Times New Roman" w:cs="Times New Roman"/>
          <w:i/>
          <w:iCs/>
          <w:color w:val="000000" w:themeColor="text1"/>
          <w:kern w:val="0"/>
          <w:lang w:bidi="hi-IN"/>
          <w14:ligatures w14:val="none"/>
        </w:rPr>
        <w:t>not</w:t>
      </w:r>
      <w:r w:rsidRPr="00DD39A1">
        <w:rPr>
          <w:rFonts w:ascii="Times New Roman" w:eastAsia="Times New Roman" w:hAnsi="Times New Roman" w:cs="Times New Roman"/>
          <w:color w:val="000000" w:themeColor="text1"/>
          <w:kern w:val="0"/>
          <w:lang w:bidi="hi-IN"/>
          <w14:ligatures w14:val="none"/>
        </w:rPr>
        <w:t xml:space="preserve"> the same problem, and passing a local test suite is not evidence that a deployed artifact behaves.</w:t>
      </w:r>
    </w:p>
    <w:p w14:paraId="627C52F1"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Control is the second axis of failure. A large-scale analysis of 20 574 real-world coding-agent sessions characterises pervasive developer–agent misalignment, in which the agent's actions diverge from what the developer actually intended [7]. A complementary study of professional practice found that experienced developers do </w:t>
      </w:r>
      <w:r w:rsidRPr="00DD39A1">
        <w:rPr>
          <w:rFonts w:ascii="Times New Roman" w:eastAsia="Times New Roman" w:hAnsi="Times New Roman" w:cs="Times New Roman"/>
          <w:b/>
          <w:bCs/>
          <w:color w:val="000000" w:themeColor="text1"/>
          <w:kern w:val="0"/>
          <w:lang w:bidi="hi-IN"/>
          <w14:ligatures w14:val="none"/>
        </w:rPr>
        <w:t>not</w:t>
      </w:r>
      <w:r w:rsidRPr="00DD39A1">
        <w:rPr>
          <w:rFonts w:ascii="Times New Roman" w:eastAsia="Times New Roman" w:hAnsi="Times New Roman" w:cs="Times New Roman"/>
          <w:color w:val="000000" w:themeColor="text1"/>
          <w:kern w:val="0"/>
          <w:lang w:bidi="hi-IN"/>
          <w14:ligatures w14:val="none"/>
        </w:rPr>
        <w:t xml:space="preserve"> surrender control to agents; they constrain, inspect and steer them continuously [8]. Any system that intends to be trusted must therefore make every stage inspectable, revisable and skippable — including by users who cannot read the generated code.</w:t>
      </w:r>
    </w:p>
    <w:p w14:paraId="5686D7DE"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Finally, the repair loop itself has an economics. A 2026 empirical evaluation of LLM-based repair loops examines how many iterations are actually worth executing [9], and a companion study across model scales and benchmarks finds that the large majority of achievable gain is captured within the first one to three rounds, after which additional iterations mostly consume tokens [10]. Separately, a 2026 study of LLM test generation under software evolution found that generated suites degrade sharply exactly when the program under test changes, with the overwhelming majority of newly failing tests still passing against the </w:t>
      </w:r>
      <w:r w:rsidRPr="00DD39A1">
        <w:rPr>
          <w:rFonts w:ascii="Times New Roman" w:eastAsia="Times New Roman" w:hAnsi="Times New Roman" w:cs="Times New Roman"/>
          <w:i/>
          <w:iCs/>
          <w:color w:val="000000" w:themeColor="text1"/>
          <w:kern w:val="0"/>
          <w:lang w:bidi="hi-IN"/>
          <w14:ligatures w14:val="none"/>
        </w:rPr>
        <w:t>original</w:t>
      </w:r>
      <w:r w:rsidRPr="00DD39A1">
        <w:rPr>
          <w:rFonts w:ascii="Times New Roman" w:eastAsia="Times New Roman" w:hAnsi="Times New Roman" w:cs="Times New Roman"/>
          <w:color w:val="000000" w:themeColor="text1"/>
          <w:kern w:val="0"/>
          <w:lang w:bidi="hi-IN"/>
          <w14:ligatures w14:val="none"/>
        </w:rPr>
        <w:t xml:space="preserve"> program — the model tests the code it remembers rather than the code it was given — and the authors explicitly recommend computing a code diff and highlighting the modified regions to direct the model's attention [11].</w:t>
      </w:r>
    </w:p>
    <w:p w14:paraId="0E144435"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ForgeFlow is a direct response to these five findings. Its contributions are:</w:t>
      </w:r>
    </w:p>
    <w:p w14:paraId="3A894F97" w14:textId="77777777" w:rsidR="00DD39A1" w:rsidRPr="00DD39A1" w:rsidRDefault="00DD39A1" w:rsidP="00DD39A1">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A bounded, diff-aware self-healing repair loop</w:t>
      </w:r>
      <w:r w:rsidRPr="00DD39A1">
        <w:rPr>
          <w:rFonts w:ascii="Times New Roman" w:eastAsia="Times New Roman" w:hAnsi="Times New Roman" w:cs="Times New Roman"/>
          <w:color w:val="000000" w:themeColor="text1"/>
          <w:kern w:val="0"/>
          <w:lang w:bidi="hi-IN"/>
          <w14:ligatures w14:val="none"/>
        </w:rPr>
        <w:t> that is fed only failing tests, the sources those tests exercise, the Git diff since the last passing run, and the corresponding acceptance-criterion text — and that terminates on the first of a regression guard, a no-progress guard, an iteration cap or a budget cap.</w:t>
      </w:r>
    </w:p>
    <w:p w14:paraId="40BF1F62" w14:textId="77777777" w:rsidR="00DD39A1" w:rsidRPr="00DD39A1" w:rsidRDefault="00DD39A1" w:rsidP="00DD39A1">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Escalation as a first-class terminal state.</w:t>
      </w:r>
      <w:r w:rsidRPr="00DD39A1">
        <w:rPr>
          <w:rFonts w:ascii="Times New Roman" w:eastAsia="Times New Roman" w:hAnsi="Times New Roman" w:cs="Times New Roman"/>
          <w:color w:val="000000" w:themeColor="text1"/>
          <w:kern w:val="0"/>
          <w:lang w:bidi="hi-IN"/>
          <w14:ligatures w14:val="none"/>
        </w:rPr>
        <w:t> Non-convergence is a normal, recorded outcome that hands the human a structured summary of failing tests, patches attempted and convergence metrics, rather than an error or a silent loop.</w:t>
      </w:r>
    </w:p>
    <w:p w14:paraId="7F23D009" w14:textId="77777777" w:rsidR="00DD39A1" w:rsidRPr="00DD39A1" w:rsidRDefault="00DD39A1" w:rsidP="00DD39A1">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Non-linearity as an architectural invariant.</w:t>
      </w:r>
      <w:r w:rsidRPr="00DD39A1">
        <w:rPr>
          <w:rFonts w:ascii="Times New Roman" w:eastAsia="Times New Roman" w:hAnsi="Times New Roman" w:cs="Times New Roman"/>
          <w:color w:val="000000" w:themeColor="text1"/>
          <w:kern w:val="0"/>
          <w:lang w:bidi="hi-IN"/>
          <w14:ligatures w14:val="none"/>
        </w:rPr>
        <w:t xml:space="preserve"> Each of the six stages holds independent state; a project may be entered at any stage, any stage may be skipped, and refinement </w:t>
      </w:r>
      <w:r w:rsidRPr="00DD39A1">
        <w:rPr>
          <w:rFonts w:ascii="Times New Roman" w:eastAsia="Times New Roman" w:hAnsi="Times New Roman" w:cs="Times New Roman"/>
          <w:color w:val="000000" w:themeColor="text1"/>
          <w:kern w:val="0"/>
          <w:lang w:bidi="hi-IN"/>
          <w14:ligatures w14:val="none"/>
        </w:rPr>
        <w:lastRenderedPageBreak/>
        <w:t>marks downstream work </w:t>
      </w:r>
      <w:r w:rsidRPr="00DD39A1">
        <w:rPr>
          <w:rFonts w:ascii="Times New Roman" w:eastAsia="Times New Roman" w:hAnsi="Times New Roman" w:cs="Times New Roman"/>
          <w:i/>
          <w:iCs/>
          <w:color w:val="000000" w:themeColor="text1"/>
          <w:kern w:val="0"/>
          <w:lang w:bidi="hi-IN"/>
          <w14:ligatures w14:val="none"/>
        </w:rPr>
        <w:t>stale</w:t>
      </w:r>
      <w:r w:rsidRPr="00DD39A1">
        <w:rPr>
          <w:rFonts w:ascii="Times New Roman" w:eastAsia="Times New Roman" w:hAnsi="Times New Roman" w:cs="Times New Roman"/>
          <w:color w:val="000000" w:themeColor="text1"/>
          <w:kern w:val="0"/>
          <w:lang w:bidi="hi-IN"/>
          <w14:ligatures w14:val="none"/>
        </w:rPr>
        <w:t xml:space="preserve"> rather than deleting it. Only deploy </w:t>
      </w:r>
      <w:r w:rsidRPr="00DD39A1">
        <w:rPr>
          <w:rFonts w:ascii="Cambria Math" w:eastAsia="Times New Roman" w:hAnsi="Cambria Math" w:cs="Cambria Math"/>
          <w:color w:val="000000" w:themeColor="text1"/>
          <w:kern w:val="0"/>
          <w:lang w:bidi="hi-IN"/>
          <w14:ligatures w14:val="none"/>
        </w:rPr>
        <w:t>⇐</w:t>
      </w:r>
      <w:r w:rsidRPr="00DD39A1">
        <w:rPr>
          <w:rFonts w:ascii="Times New Roman" w:eastAsia="Times New Roman" w:hAnsi="Times New Roman" w:cs="Times New Roman"/>
          <w:color w:val="000000" w:themeColor="text1"/>
          <w:kern w:val="0"/>
          <w:lang w:bidi="hi-IN"/>
          <w14:ligatures w14:val="none"/>
        </w:rPr>
        <w:t xml:space="preserve"> build and validate </w:t>
      </w:r>
      <w:r w:rsidRPr="00DD39A1">
        <w:rPr>
          <w:rFonts w:ascii="Cambria Math" w:eastAsia="Times New Roman" w:hAnsi="Cambria Math" w:cs="Cambria Math"/>
          <w:color w:val="000000" w:themeColor="text1"/>
          <w:kern w:val="0"/>
          <w:lang w:bidi="hi-IN"/>
          <w14:ligatures w14:val="none"/>
        </w:rPr>
        <w:t>⇐</w:t>
      </w:r>
      <w:r w:rsidRPr="00DD39A1">
        <w:rPr>
          <w:rFonts w:ascii="Times New Roman" w:eastAsia="Times New Roman" w:hAnsi="Times New Roman" w:cs="Times New Roman"/>
          <w:color w:val="000000" w:themeColor="text1"/>
          <w:kern w:val="0"/>
          <w:lang w:bidi="hi-IN"/>
          <w14:ligatures w14:val="none"/>
        </w:rPr>
        <w:t xml:space="preserve"> deploy are enforced.</w:t>
      </w:r>
    </w:p>
    <w:p w14:paraId="1BF0D684" w14:textId="77777777" w:rsidR="00DD39A1" w:rsidRPr="00DD39A1" w:rsidRDefault="00DD39A1" w:rsidP="00DD39A1">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A requirement-to-repair traceability chain</w:t>
      </w:r>
      <w:r w:rsidRPr="00DD39A1">
        <w:rPr>
          <w:rFonts w:ascii="Times New Roman" w:eastAsia="Times New Roman" w:hAnsi="Times New Roman" w:cs="Times New Roman"/>
          <w:color w:val="000000" w:themeColor="text1"/>
          <w:kern w:val="0"/>
          <w:lang w:bidi="hi-IN"/>
          <w14:ligatures w14:val="none"/>
        </w:rPr>
        <w:t> in which a single criterion identifier threads a user-authored acceptance criterion through test generation, execution, failure analysis and repair context.</w:t>
      </w:r>
    </w:p>
    <w:p w14:paraId="0162595A" w14:textId="77777777" w:rsidR="00DD39A1" w:rsidRPr="00DD39A1" w:rsidRDefault="00DD39A1" w:rsidP="00DD39A1">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Infrastructure-aware, dual-mode deployment with post-deployment validation</w:t>
      </w:r>
      <w:r w:rsidRPr="00DD39A1">
        <w:rPr>
          <w:rFonts w:ascii="Times New Roman" w:eastAsia="Times New Roman" w:hAnsi="Times New Roman" w:cs="Times New Roman"/>
          <w:color w:val="000000" w:themeColor="text1"/>
          <w:kern w:val="0"/>
          <w:lang w:bidi="hi-IN"/>
          <w14:ligatures w14:val="none"/>
        </w:rPr>
        <w:t>, in which the generated suite is re-executed against the live URL and live failures re-enter the same bounded repair loop.</w:t>
      </w:r>
    </w:p>
    <w:p w14:paraId="350A8B8A"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Section II reviews 2025–2026 literature across five threads and states the research gap. Section III describes the architecture and the non-linear stage model. Section IV covers requirements-driven verification. Section V specifies the repair loop. Section VI covers deployment and live validation. Section VII reports the implementation. Section VIII presents the evaluation protocol, threats to validity and limitations. Section IX concludes.</w:t>
      </w:r>
    </w:p>
    <w:p w14:paraId="70980FA9" w14:textId="77777777" w:rsidR="00DD39A1" w:rsidRPr="00DD39A1" w:rsidRDefault="00F3492A" w:rsidP="00DD39A1">
      <w:pPr>
        <w:spacing w:after="0" w:line="240" w:lineRule="auto"/>
        <w:rPr>
          <w:rFonts w:ascii="Times New Roman" w:eastAsia="Times New Roman" w:hAnsi="Times New Roman" w:cs="Times New Roman"/>
          <w:color w:val="000000" w:themeColor="text1"/>
          <w:kern w:val="0"/>
          <w:lang w:bidi="hi-IN"/>
          <w14:ligatures w14:val="none"/>
        </w:rPr>
      </w:pPr>
      <w:r>
        <w:rPr>
          <w:noProof/>
        </w:rPr>
      </w:r>
      <w:r>
        <w:pict w14:anchorId="71437547">
          <v:rect id="Horizontal Line 3"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49DCCA2" w14:textId="77777777" w:rsidR="00DD39A1" w:rsidRPr="00DD39A1" w:rsidRDefault="00DD39A1" w:rsidP="00DD39A1">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II. Related Work</w:t>
      </w:r>
    </w:p>
    <w:p w14:paraId="04C012E2"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A. Agentic Code Generation and Issue Resolution</w:t>
      </w:r>
    </w:p>
    <w:p w14:paraId="57A12C23"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Agentic software issue resolution has matured into its own subfield; a 2025 survey classifies the area into benchmarks, techniques and empirical studies across more than 150 primary studies [12]. A significant counter-current is </w:t>
      </w:r>
      <w:r w:rsidRPr="00DD39A1">
        <w:rPr>
          <w:rFonts w:ascii="Times New Roman" w:eastAsia="Times New Roman" w:hAnsi="Times New Roman" w:cs="Times New Roman"/>
          <w:i/>
          <w:iCs/>
          <w:color w:val="000000" w:themeColor="text1"/>
          <w:kern w:val="0"/>
          <w:lang w:bidi="hi-IN"/>
          <w14:ligatures w14:val="none"/>
        </w:rPr>
        <w:t>Agentless</w:t>
      </w:r>
      <w:r w:rsidRPr="00DD39A1">
        <w:rPr>
          <w:rFonts w:ascii="Times New Roman" w:eastAsia="Times New Roman" w:hAnsi="Times New Roman" w:cs="Times New Roman"/>
          <w:color w:val="000000" w:themeColor="text1"/>
          <w:kern w:val="0"/>
          <w:lang w:bidi="hi-IN"/>
          <w14:ligatures w14:val="none"/>
        </w:rPr>
        <w:t>, which demonstrated that a simple, structured three-phase pipeline can match or exceed elaborate autonomous agents on issue resolution while consuming substantially less budget [13] — evidence that constrained, deterministic scaffolding often beats unconstrained agency. At the same time, fully autonomous repair agents such as RepairAgent, which lets an LLM plan and invoke repair tools dynamically, have been shown to fix real defects at competitive rates [14].</w:t>
      </w:r>
    </w:p>
    <w:p w14:paraId="5D2711DB"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ForgeFlow adopts the </w:t>
      </w:r>
      <w:r w:rsidRPr="00DD39A1">
        <w:rPr>
          <w:rFonts w:ascii="Times New Roman" w:eastAsia="Times New Roman" w:hAnsi="Times New Roman" w:cs="Times New Roman"/>
          <w:i/>
          <w:iCs/>
          <w:color w:val="000000" w:themeColor="text1"/>
          <w:kern w:val="0"/>
          <w:lang w:bidi="hi-IN"/>
          <w14:ligatures w14:val="none"/>
        </w:rPr>
        <w:t>Agentless</w:t>
      </w:r>
      <w:r w:rsidRPr="00DD39A1">
        <w:rPr>
          <w:rFonts w:ascii="Times New Roman" w:eastAsia="Times New Roman" w:hAnsi="Times New Roman" w:cs="Times New Roman"/>
          <w:color w:val="000000" w:themeColor="text1"/>
          <w:kern w:val="0"/>
          <w:lang w:bidi="hi-IN"/>
          <w14:ligatures w14:val="none"/>
        </w:rPr>
        <w:t xml:space="preserve"> lesson rather than the autonomous-agent lesson: the pipeline is fixed and deterministic, an opinionated project skeleton is instantiated by file copy rather than generated, and the model is invoked only where genuine synthesis is required.</w:t>
      </w:r>
    </w:p>
    <w:p w14:paraId="3EE4E1EA"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B. Program Repair and the Economics of Iteration</w:t>
      </w:r>
    </w:p>
    <w:p w14:paraId="6DBBA24D"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Fine-tuning studies published in IEEE TSE establish that LLM-based repair quality is strongly sensitive to how the repair task is framed and what context is supplied [15]. The 2026 repair-loop literature adds the economic dimension the earlier work lacked: how many attempts are justified [9], and where the marginal return collapses across model scales and benchmarks [10]. The security-degradation analysis of iterative generation supplies the safety argument for the same conclusion — later iterations are not merely low-yield, they can be harmful [5].</w:t>
      </w:r>
    </w:p>
    <w:p w14:paraId="524E4B13"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Existing work measures these loops; it does not typically </w:t>
      </w:r>
      <w:r w:rsidRPr="00DD39A1">
        <w:rPr>
          <w:rFonts w:ascii="Times New Roman" w:eastAsia="Times New Roman" w:hAnsi="Times New Roman" w:cs="Times New Roman"/>
          <w:i/>
          <w:iCs/>
          <w:color w:val="000000" w:themeColor="text1"/>
          <w:kern w:val="0"/>
          <w:lang w:bidi="hi-IN"/>
          <w14:ligatures w14:val="none"/>
        </w:rPr>
        <w:t>engineer termination</w:t>
      </w:r>
      <w:r w:rsidRPr="00DD39A1">
        <w:rPr>
          <w:rFonts w:ascii="Times New Roman" w:eastAsia="Times New Roman" w:hAnsi="Times New Roman" w:cs="Times New Roman"/>
          <w:color w:val="000000" w:themeColor="text1"/>
          <w:kern w:val="0"/>
          <w:lang w:bidi="hi-IN"/>
          <w14:ligatures w14:val="none"/>
        </w:rPr>
        <w:t xml:space="preserve"> into a delivery system. ForgeFlow encodes iteration caps, stall detection, a regression guard and a budget guard as first-class, configurable, auditable controller state.</w:t>
      </w:r>
    </w:p>
    <w:p w14:paraId="20A2EF59"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C. Test Generation and Requirements Traceability</w:t>
      </w:r>
    </w:p>
    <w:p w14:paraId="25C4DBD6"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lastRenderedPageBreak/>
        <w:t xml:space="preserve">Automated test generation with LLMs is well characterised. A large-scale study in </w:t>
      </w:r>
      <w:r w:rsidRPr="00DD39A1">
        <w:rPr>
          <w:rFonts w:ascii="Times New Roman" w:eastAsia="Times New Roman" w:hAnsi="Times New Roman" w:cs="Times New Roman"/>
          <w:i/>
          <w:iCs/>
          <w:color w:val="000000" w:themeColor="text1"/>
          <w:kern w:val="0"/>
          <w:lang w:bidi="hi-IN"/>
          <w14:ligatures w14:val="none"/>
        </w:rPr>
        <w:t>Empirical Software Engineering</w:t>
      </w:r>
      <w:r w:rsidRPr="00DD39A1">
        <w:rPr>
          <w:rFonts w:ascii="Times New Roman" w:eastAsia="Times New Roman" w:hAnsi="Times New Roman" w:cs="Times New Roman"/>
          <w:color w:val="000000" w:themeColor="text1"/>
          <w:kern w:val="0"/>
          <w:lang w:bidi="hi-IN"/>
          <w14:ligatures w14:val="none"/>
        </w:rPr>
        <w:t xml:space="preserve"> evaluated prompt-engineering strategies for class-level unit-test generation over hundreds of thousands of generated tests [16], while an ISSTA study fine-tuned 37 models across three unit-testing scenarios and five benchmarks [17]. Web-specific work is closer to ForgeFlow's target: feature-driven end-to-end test generation derives executable E2E tests from application features [18], and hybrid program-analysis-guided iterative generation improves the validity of generated suites [19]. On the requirements side, prompt-engineered LLM traceability has been shown to recover requirement-to-artifact links effectively [20].</w:t>
      </w:r>
    </w:p>
    <w:p w14:paraId="0C32648E"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The critical negative result is [11]: generated suites lose validity exactly when the code evolves, and the recommended mitigation is a highlighted diff. ForgeFlow's minimal repair context is precisely a diff-highlighted context, and it was designed and implemented on the same reasoning.</w:t>
      </w:r>
    </w:p>
    <w:p w14:paraId="04485DD4"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D. Human-in-the-Loop Control</w:t>
      </w:r>
    </w:p>
    <w:p w14:paraId="67443101"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The industrially deployed pattern is human-in-the-loop, not autonomy. HULA, deployed inside Atlassian Jira, keeps engineers in control of both the coding plan and the resulting code and reports meaningful reductions in development effort [21]; its follow-up identifies the cost of correctness testing and the variability of LLM-based evaluation as the principal open challenges [22]. Independent observational work confirms that professionals deliberately retain control rather than delegating wholesale [8], and large-scale session analysis quantifies what happens when they cannot [7].</w:t>
      </w:r>
    </w:p>
    <w:p w14:paraId="3E18ECE6"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ForgeFlow generalises this from "review the plan and the patch" to "enter, refine, skip or revisit any stage of the lifecycle", and it treats the cost of correctness testing named in [22] as a first-class engineering constraint through model routing and budget caps.</w:t>
      </w:r>
    </w:p>
    <w:p w14:paraId="5D44FEDB"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E. Multimodal Design-to-Code</w:t>
      </w:r>
    </w:p>
    <w:p w14:paraId="3AF20674"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Design2Code benchmarks multimodal code generation from 484 real web pages and shows that models still lag on visual element recall and layout fidelity [23]. ForgeFlow therefore treats screenshot-to-UI as a </w:t>
      </w:r>
      <w:r w:rsidRPr="00DD39A1">
        <w:rPr>
          <w:rFonts w:ascii="Times New Roman" w:eastAsia="Times New Roman" w:hAnsi="Times New Roman" w:cs="Times New Roman"/>
          <w:i/>
          <w:iCs/>
          <w:color w:val="000000" w:themeColor="text1"/>
          <w:kern w:val="0"/>
          <w:lang w:bidi="hi-IN"/>
          <w14:ligatures w14:val="none"/>
        </w:rPr>
        <w:t>pluggable, human-refinable</w:t>
      </w:r>
      <w:r w:rsidRPr="00DD39A1">
        <w:rPr>
          <w:rFonts w:ascii="Times New Roman" w:eastAsia="Times New Roman" w:hAnsi="Times New Roman" w:cs="Times New Roman"/>
          <w:color w:val="000000" w:themeColor="text1"/>
          <w:kern w:val="0"/>
          <w:lang w:bidi="hi-IN"/>
          <w14:ligatures w14:val="none"/>
        </w:rPr>
        <w:t xml:space="preserve"> stage with versioned artifacts and an explicit skip path, not as a one-shot conversion whose output is fed blindly downstream.</w:t>
      </w:r>
    </w:p>
    <w:p w14:paraId="71EE6362"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F. Research Gap</w:t>
      </w:r>
    </w:p>
    <w:p w14:paraId="61679F3C"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Table I summarises the gap. Research systems verify without deploying; commercial builders deploy without verifying; neither validates the deployed artifact, and none of them bound the repair loop or escalate on non-convergence.</w:t>
      </w:r>
    </w:p>
    <w:p w14:paraId="5F54AB91"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TABLE I. CAPABILITY COMPARISON ACROSS SYSTEM CLASSES</w:t>
      </w:r>
    </w:p>
    <w:tbl>
      <w:tblPr>
        <w:tblStyle w:val="TableGrid"/>
        <w:tblW w:w="0" w:type="auto"/>
        <w:tblLook w:val="04A0" w:firstRow="1" w:lastRow="0" w:firstColumn="1" w:lastColumn="0" w:noHBand="0" w:noVBand="1"/>
      </w:tblPr>
      <w:tblGrid>
        <w:gridCol w:w="2570"/>
        <w:gridCol w:w="1639"/>
        <w:gridCol w:w="1881"/>
        <w:gridCol w:w="1832"/>
        <w:gridCol w:w="1428"/>
      </w:tblGrid>
      <w:tr w:rsidR="00DD39A1" w:rsidRPr="00DD39A1" w14:paraId="1BBB3513" w14:textId="77777777" w:rsidTr="00DD39A1">
        <w:tc>
          <w:tcPr>
            <w:tcW w:w="0" w:type="auto"/>
            <w:hideMark/>
          </w:tcPr>
          <w:p w14:paraId="4E46D3A9" w14:textId="77777777" w:rsidR="00DD39A1" w:rsidRPr="00DD39A1" w:rsidRDefault="00DD39A1" w:rsidP="00DD39A1">
            <w:pPr>
              <w:jc w:val="center"/>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Capability</w:t>
            </w:r>
          </w:p>
        </w:tc>
        <w:tc>
          <w:tcPr>
            <w:tcW w:w="0" w:type="auto"/>
            <w:hideMark/>
          </w:tcPr>
          <w:p w14:paraId="0E32C926" w14:textId="77777777" w:rsidR="00DD39A1" w:rsidRPr="00DD39A1" w:rsidRDefault="00DD39A1" w:rsidP="00DD39A1">
            <w:pPr>
              <w:jc w:val="center"/>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Research agents [12]–[14]</w:t>
            </w:r>
          </w:p>
        </w:tc>
        <w:tc>
          <w:tcPr>
            <w:tcW w:w="0" w:type="auto"/>
            <w:hideMark/>
          </w:tcPr>
          <w:p w14:paraId="4D5B669C" w14:textId="77777777" w:rsidR="00DD39A1" w:rsidRPr="00DD39A1" w:rsidRDefault="00DD39A1" w:rsidP="00DD39A1">
            <w:pPr>
              <w:jc w:val="center"/>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LLM test/repair tools [15]–[19]</w:t>
            </w:r>
          </w:p>
        </w:tc>
        <w:tc>
          <w:tcPr>
            <w:tcW w:w="0" w:type="auto"/>
            <w:hideMark/>
          </w:tcPr>
          <w:p w14:paraId="467C442A" w14:textId="77777777" w:rsidR="00DD39A1" w:rsidRPr="00DD39A1" w:rsidRDefault="00DD39A1" w:rsidP="00DD39A1">
            <w:pPr>
              <w:jc w:val="center"/>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Commercial builders [2]</w:t>
            </w:r>
          </w:p>
        </w:tc>
        <w:tc>
          <w:tcPr>
            <w:tcW w:w="0" w:type="auto"/>
            <w:hideMark/>
          </w:tcPr>
          <w:p w14:paraId="284FE2C4" w14:textId="77777777" w:rsidR="00DD39A1" w:rsidRPr="00DD39A1" w:rsidRDefault="00DD39A1" w:rsidP="00DD39A1">
            <w:pPr>
              <w:jc w:val="center"/>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ForgeFlow</w:t>
            </w:r>
          </w:p>
        </w:tc>
      </w:tr>
      <w:tr w:rsidR="00DD39A1" w:rsidRPr="00DD39A1" w14:paraId="302E26BE" w14:textId="77777777" w:rsidTr="00DD39A1">
        <w:tc>
          <w:tcPr>
            <w:tcW w:w="0" w:type="auto"/>
            <w:hideMark/>
          </w:tcPr>
          <w:p w14:paraId="77EFD265"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Multimodal design intake (screenshot → UI)</w:t>
            </w:r>
          </w:p>
        </w:tc>
        <w:tc>
          <w:tcPr>
            <w:tcW w:w="0" w:type="auto"/>
            <w:hideMark/>
          </w:tcPr>
          <w:p w14:paraId="46676B3F"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088A21C9"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363EE3F4"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25BBC981"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r w:rsidRPr="00DD39A1">
              <w:rPr>
                <w:rFonts w:ascii="Times New Roman" w:eastAsia="Times New Roman" w:hAnsi="Times New Roman" w:cs="Times New Roman"/>
                <w:color w:val="000000" w:themeColor="text1"/>
                <w:kern w:val="0"/>
                <w:lang w:bidi="hi-IN"/>
                <w14:ligatures w14:val="none"/>
              </w:rPr>
              <w:t xml:space="preserve"> (pluggable)</w:t>
            </w:r>
          </w:p>
        </w:tc>
      </w:tr>
      <w:tr w:rsidR="00DD39A1" w:rsidRPr="00DD39A1" w14:paraId="09D67A1B" w14:textId="77777777" w:rsidTr="00DD39A1">
        <w:tc>
          <w:tcPr>
            <w:tcW w:w="0" w:type="auto"/>
            <w:hideMark/>
          </w:tcPr>
          <w:p w14:paraId="7591086F"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lastRenderedPageBreak/>
              <w:t>Full-stack application generation</w:t>
            </w:r>
          </w:p>
        </w:tc>
        <w:tc>
          <w:tcPr>
            <w:tcW w:w="0" w:type="auto"/>
            <w:hideMark/>
          </w:tcPr>
          <w:p w14:paraId="57FD7A1E"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partial</w:t>
            </w:r>
          </w:p>
        </w:tc>
        <w:tc>
          <w:tcPr>
            <w:tcW w:w="0" w:type="auto"/>
            <w:hideMark/>
          </w:tcPr>
          <w:p w14:paraId="3242AB0A"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42A865D1"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5156CBD5"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r w:rsidRPr="00DD39A1">
              <w:rPr>
                <w:rFonts w:ascii="Times New Roman" w:eastAsia="Times New Roman" w:hAnsi="Times New Roman" w:cs="Times New Roman"/>
                <w:color w:val="000000" w:themeColor="text1"/>
                <w:kern w:val="0"/>
                <w:lang w:bidi="hi-IN"/>
                <w14:ligatures w14:val="none"/>
              </w:rPr>
              <w:t xml:space="preserve"> (fixed stack)</w:t>
            </w:r>
          </w:p>
        </w:tc>
      </w:tr>
      <w:tr w:rsidR="00DD39A1" w:rsidRPr="00DD39A1" w14:paraId="565A1CDD" w14:textId="77777777" w:rsidTr="00DD39A1">
        <w:tc>
          <w:tcPr>
            <w:tcW w:w="0" w:type="auto"/>
            <w:hideMark/>
          </w:tcPr>
          <w:p w14:paraId="04171B7B"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Requirements → executable tests (traceable)</w:t>
            </w:r>
          </w:p>
        </w:tc>
        <w:tc>
          <w:tcPr>
            <w:tcW w:w="0" w:type="auto"/>
            <w:hideMark/>
          </w:tcPr>
          <w:p w14:paraId="0585DD9B"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7B934551"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partial</w:t>
            </w:r>
          </w:p>
        </w:tc>
        <w:tc>
          <w:tcPr>
            <w:tcW w:w="0" w:type="auto"/>
            <w:hideMark/>
          </w:tcPr>
          <w:p w14:paraId="5BD7359A"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6A30347A"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r w:rsidRPr="00DD39A1">
              <w:rPr>
                <w:rFonts w:ascii="Times New Roman" w:eastAsia="Times New Roman" w:hAnsi="Times New Roman" w:cs="Times New Roman"/>
                <w:color w:val="000000" w:themeColor="text1"/>
                <w:kern w:val="0"/>
                <w:lang w:bidi="hi-IN"/>
                <w14:ligatures w14:val="none"/>
              </w:rPr>
              <w:t xml:space="preserve"> (structured)</w:t>
            </w:r>
          </w:p>
        </w:tc>
      </w:tr>
      <w:tr w:rsidR="00DD39A1" w:rsidRPr="00DD39A1" w14:paraId="4C7B610D" w14:textId="77777777" w:rsidTr="00DD39A1">
        <w:tc>
          <w:tcPr>
            <w:tcW w:w="0" w:type="auto"/>
            <w:hideMark/>
          </w:tcPr>
          <w:p w14:paraId="5A121D61"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Bounded repair — iteration cap + stall detection</w:t>
            </w:r>
          </w:p>
        </w:tc>
        <w:tc>
          <w:tcPr>
            <w:tcW w:w="0" w:type="auto"/>
            <w:hideMark/>
          </w:tcPr>
          <w:p w14:paraId="03FDFCF1"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41DD4FD7"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624CBDF9"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3520F59D"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b/>
                <w:bCs/>
                <w:color w:val="000000" w:themeColor="text1"/>
                <w:kern w:val="0"/>
                <w:lang w:bidi="hi-IN"/>
                <w14:ligatures w14:val="none"/>
              </w:rPr>
              <w:t>✓</w:t>
            </w:r>
          </w:p>
        </w:tc>
      </w:tr>
      <w:tr w:rsidR="00DD39A1" w:rsidRPr="00DD39A1" w14:paraId="72E1556B" w14:textId="77777777" w:rsidTr="00DD39A1">
        <w:tc>
          <w:tcPr>
            <w:tcW w:w="0" w:type="auto"/>
            <w:hideMark/>
          </w:tcPr>
          <w:p w14:paraId="34470178"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Diff-aware minimal repair context</w:t>
            </w:r>
          </w:p>
        </w:tc>
        <w:tc>
          <w:tcPr>
            <w:tcW w:w="0" w:type="auto"/>
            <w:hideMark/>
          </w:tcPr>
          <w:p w14:paraId="231038F4"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4065B2BF"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partial</w:t>
            </w:r>
          </w:p>
        </w:tc>
        <w:tc>
          <w:tcPr>
            <w:tcW w:w="0" w:type="auto"/>
            <w:hideMark/>
          </w:tcPr>
          <w:p w14:paraId="18871584"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11513169"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b/>
                <w:bCs/>
                <w:color w:val="000000" w:themeColor="text1"/>
                <w:kern w:val="0"/>
                <w:lang w:bidi="hi-IN"/>
                <w14:ligatures w14:val="none"/>
              </w:rPr>
              <w:t>✓</w:t>
            </w:r>
          </w:p>
        </w:tc>
      </w:tr>
      <w:tr w:rsidR="00DD39A1" w:rsidRPr="00DD39A1" w14:paraId="42236E44" w14:textId="77777777" w:rsidTr="00DD39A1">
        <w:tc>
          <w:tcPr>
            <w:tcW w:w="0" w:type="auto"/>
            <w:hideMark/>
          </w:tcPr>
          <w:p w14:paraId="4996E6A0"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Human escalation on non-convergence</w:t>
            </w:r>
          </w:p>
        </w:tc>
        <w:tc>
          <w:tcPr>
            <w:tcW w:w="0" w:type="auto"/>
            <w:hideMark/>
          </w:tcPr>
          <w:p w14:paraId="3D1A7299"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3AAB35B1"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5537A689"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52FCAA70"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b/>
                <w:bCs/>
                <w:color w:val="000000" w:themeColor="text1"/>
                <w:kern w:val="0"/>
                <w:lang w:bidi="hi-IN"/>
                <w14:ligatures w14:val="none"/>
              </w:rPr>
              <w:t>✓</w:t>
            </w:r>
          </w:p>
        </w:tc>
      </w:tr>
      <w:tr w:rsidR="00DD39A1" w:rsidRPr="00DD39A1" w14:paraId="31A21D83" w14:textId="77777777" w:rsidTr="00DD39A1">
        <w:tc>
          <w:tcPr>
            <w:tcW w:w="0" w:type="auto"/>
            <w:hideMark/>
          </w:tcPr>
          <w:p w14:paraId="644A0FE7"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Automated cloud deployment</w:t>
            </w:r>
          </w:p>
        </w:tc>
        <w:tc>
          <w:tcPr>
            <w:tcW w:w="0" w:type="auto"/>
            <w:hideMark/>
          </w:tcPr>
          <w:p w14:paraId="0850EBA9"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236D6499"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36B90FE2"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r w:rsidRPr="00DD39A1">
              <w:rPr>
                <w:rFonts w:ascii="Times New Roman" w:eastAsia="Times New Roman" w:hAnsi="Times New Roman" w:cs="Times New Roman"/>
                <w:color w:val="000000" w:themeColor="text1"/>
                <w:kern w:val="0"/>
                <w:lang w:bidi="hi-IN"/>
                <w14:ligatures w14:val="none"/>
              </w:rPr>
              <w:t xml:space="preserve"> (locked-in)</w:t>
            </w:r>
          </w:p>
        </w:tc>
        <w:tc>
          <w:tcPr>
            <w:tcW w:w="0" w:type="auto"/>
            <w:hideMark/>
          </w:tcPr>
          <w:p w14:paraId="74A323D2"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r w:rsidRPr="00DD39A1">
              <w:rPr>
                <w:rFonts w:ascii="Times New Roman" w:eastAsia="Times New Roman" w:hAnsi="Times New Roman" w:cs="Times New Roman"/>
                <w:color w:val="000000" w:themeColor="text1"/>
                <w:kern w:val="0"/>
                <w:lang w:bidi="hi-IN"/>
                <w14:ligatures w14:val="none"/>
              </w:rPr>
              <w:t xml:space="preserve"> (dual-mode)</w:t>
            </w:r>
          </w:p>
        </w:tc>
      </w:tr>
      <w:tr w:rsidR="00DD39A1" w:rsidRPr="00DD39A1" w14:paraId="44A82963" w14:textId="77777777" w:rsidTr="00DD39A1">
        <w:tc>
          <w:tcPr>
            <w:tcW w:w="0" w:type="auto"/>
            <w:hideMark/>
          </w:tcPr>
          <w:p w14:paraId="3352E58F"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Post-deployment live validation</w:t>
            </w:r>
          </w:p>
        </w:tc>
        <w:tc>
          <w:tcPr>
            <w:tcW w:w="0" w:type="auto"/>
            <w:hideMark/>
          </w:tcPr>
          <w:p w14:paraId="0E3D76EB"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6707D249"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321B2E36"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57C8927A"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b/>
                <w:bCs/>
                <w:color w:val="000000" w:themeColor="text1"/>
                <w:kern w:val="0"/>
                <w:lang w:bidi="hi-IN"/>
                <w14:ligatures w14:val="none"/>
              </w:rPr>
              <w:t>✓</w:t>
            </w:r>
          </w:p>
        </w:tc>
      </w:tr>
      <w:tr w:rsidR="00DD39A1" w:rsidRPr="00DD39A1" w14:paraId="15DEDEF9" w14:textId="77777777" w:rsidTr="00DD39A1">
        <w:tc>
          <w:tcPr>
            <w:tcW w:w="0" w:type="auto"/>
            <w:hideMark/>
          </w:tcPr>
          <w:p w14:paraId="0248975B"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Non-linear, skip-any-stage control</w:t>
            </w:r>
          </w:p>
        </w:tc>
        <w:tc>
          <w:tcPr>
            <w:tcW w:w="0" w:type="auto"/>
            <w:hideMark/>
          </w:tcPr>
          <w:p w14:paraId="35E3301D"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67B988E6"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53C5D185"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partial</w:t>
            </w:r>
          </w:p>
        </w:tc>
        <w:tc>
          <w:tcPr>
            <w:tcW w:w="0" w:type="auto"/>
            <w:hideMark/>
          </w:tcPr>
          <w:p w14:paraId="6703BFB8"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r>
      <w:tr w:rsidR="00DD39A1" w:rsidRPr="00DD39A1" w14:paraId="45C79FD8" w14:textId="77777777" w:rsidTr="00DD39A1">
        <w:tc>
          <w:tcPr>
            <w:tcW w:w="0" w:type="auto"/>
            <w:hideMark/>
          </w:tcPr>
          <w:p w14:paraId="221CA3DE"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Per-run cost accounting and budget caps</w:t>
            </w:r>
          </w:p>
        </w:tc>
        <w:tc>
          <w:tcPr>
            <w:tcW w:w="0" w:type="auto"/>
            <w:hideMark/>
          </w:tcPr>
          <w:p w14:paraId="3FC731F9"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57D4EB62"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1E56E4D9"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c>
          <w:tcPr>
            <w:tcW w:w="0" w:type="auto"/>
            <w:hideMark/>
          </w:tcPr>
          <w:p w14:paraId="06960EEF"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Segoe UI Symbol" w:eastAsia="Times New Roman" w:hAnsi="Segoe UI Symbol" w:cs="Segoe UI Symbol"/>
                <w:color w:val="000000" w:themeColor="text1"/>
                <w:kern w:val="0"/>
                <w:lang w:bidi="hi-IN"/>
                <w14:ligatures w14:val="none"/>
              </w:rPr>
              <w:t>✓</w:t>
            </w:r>
          </w:p>
        </w:tc>
      </w:tr>
    </w:tbl>
    <w:p w14:paraId="164C0414" w14:textId="77777777" w:rsidR="00DD39A1" w:rsidRPr="00DD39A1" w:rsidRDefault="00F3492A" w:rsidP="00DD39A1">
      <w:pPr>
        <w:spacing w:after="0" w:line="240" w:lineRule="auto"/>
        <w:rPr>
          <w:rFonts w:ascii="Times New Roman" w:eastAsia="Times New Roman" w:hAnsi="Times New Roman" w:cs="Times New Roman"/>
          <w:color w:val="000000" w:themeColor="text1"/>
          <w:kern w:val="0"/>
          <w:lang w:bidi="hi-IN"/>
          <w14:ligatures w14:val="none"/>
        </w:rPr>
      </w:pPr>
      <w:r>
        <w:rPr>
          <w:noProof/>
        </w:rPr>
      </w:r>
      <w:r>
        <w:pict w14:anchorId="07BC0508">
          <v:rect id="Horizontal Line 4"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D45283D" w14:textId="77777777" w:rsidR="00DD39A1" w:rsidRPr="00DD39A1" w:rsidRDefault="00DD39A1" w:rsidP="00DD39A1">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III. System Design</w:t>
      </w:r>
    </w:p>
    <w:p w14:paraId="6125961B"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[INSERT FIGURE 1 HERE]</w:t>
      </w:r>
      <w:r w:rsidRPr="00DD39A1">
        <w:rPr>
          <w:rFonts w:ascii="Times New Roman" w:eastAsia="Times New Roman" w:hAnsi="Times New Roman" w:cs="Times New Roman"/>
          <w:color w:val="000000" w:themeColor="text1"/>
          <w:kern w:val="0"/>
          <w:lang w:bidi="hi-IN"/>
          <w14:ligatures w14:val="none"/>
        </w:rPr>
        <w:t xml:space="preserve"> </w:t>
      </w:r>
      <w:r w:rsidRPr="00DD39A1">
        <w:rPr>
          <w:rFonts w:ascii="Times New Roman" w:eastAsia="Times New Roman" w:hAnsi="Times New Roman" w:cs="Times New Roman"/>
          <w:b/>
          <w:bCs/>
          <w:color w:val="000000" w:themeColor="text1"/>
          <w:kern w:val="0"/>
          <w:lang w:bidi="hi-IN"/>
          <w14:ligatures w14:val="none"/>
        </w:rPr>
        <w:t>Fig. 1.</w:t>
      </w:r>
      <w:r w:rsidRPr="00DD39A1">
        <w:rPr>
          <w:rFonts w:ascii="Times New Roman" w:eastAsia="Times New Roman" w:hAnsi="Times New Roman" w:cs="Times New Roman"/>
          <w:color w:val="000000" w:themeColor="text1"/>
          <w:kern w:val="0"/>
          <w:lang w:bidi="hi-IN"/>
          <w14:ligatures w14:val="none"/>
        </w:rPr>
        <w:t xml:space="preserve"> ForgeFlow system architecture: the presentation, control and execution planes, and the external provider boundary. Untrusted generated code executes only inside the per-project sandbox, which has no host network.</w:t>
      </w:r>
    </w:p>
    <w:p w14:paraId="79FC83DD"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A. Design Principles</w:t>
      </w:r>
    </w:p>
    <w:p w14:paraId="675BB15D"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P1 — Verification over generation.</w:t>
      </w:r>
      <w:r w:rsidRPr="00DD39A1">
        <w:rPr>
          <w:rFonts w:ascii="Times New Roman" w:eastAsia="Times New Roman" w:hAnsi="Times New Roman" w:cs="Times New Roman"/>
          <w:color w:val="000000" w:themeColor="text1"/>
          <w:kern w:val="0"/>
          <w:lang w:bidi="hi-IN"/>
          <w14:ligatures w14:val="none"/>
        </w:rPr>
        <w:t xml:space="preserve"> The defensible contribution is knowing when the system is </w:t>
      </w:r>
      <w:r w:rsidRPr="00DD39A1">
        <w:rPr>
          <w:rFonts w:ascii="Times New Roman" w:eastAsia="Times New Roman" w:hAnsi="Times New Roman" w:cs="Times New Roman"/>
          <w:i/>
          <w:iCs/>
          <w:color w:val="000000" w:themeColor="text1"/>
          <w:kern w:val="0"/>
          <w:lang w:bidi="hi-IN"/>
          <w14:ligatures w14:val="none"/>
        </w:rPr>
        <w:t>finished</w:t>
      </w:r>
      <w:r w:rsidRPr="00DD39A1">
        <w:rPr>
          <w:rFonts w:ascii="Times New Roman" w:eastAsia="Times New Roman" w:hAnsi="Times New Roman" w:cs="Times New Roman"/>
          <w:color w:val="000000" w:themeColor="text1"/>
          <w:kern w:val="0"/>
          <w:lang w:bidi="hi-IN"/>
          <w14:ligatures w14:val="none"/>
        </w:rPr>
        <w:t>, not how quickly it emits code.</w:t>
      </w:r>
    </w:p>
    <w:p w14:paraId="43B03532"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P2 — One fixed generated-app stack.</w:t>
      </w:r>
      <w:r w:rsidRPr="00DD39A1">
        <w:rPr>
          <w:rFonts w:ascii="Times New Roman" w:eastAsia="Times New Roman" w:hAnsi="Times New Roman" w:cs="Times New Roman"/>
          <w:color w:val="000000" w:themeColor="text1"/>
          <w:kern w:val="0"/>
          <w:lang w:bidi="hi-IN"/>
          <w14:ligatures w14:val="none"/>
        </w:rPr>
        <w:t xml:space="preserve"> Every generated application is React (Vite + TypeScript) on the frontend, Node/Express (TypeScript) on the backend, and MongoDB via Mongoose, tested with Vitest, Jest + supertest, and Playwright. Constraining the target raises first-pass generation success, reduces the number of repair iterations required, and makes rigorous verification tractable within a student project's budget. It also lets a hand-written 44-file skeleton be </w:t>
      </w:r>
      <w:r w:rsidRPr="00DD39A1">
        <w:rPr>
          <w:rFonts w:ascii="Times New Roman" w:eastAsia="Times New Roman" w:hAnsi="Times New Roman" w:cs="Times New Roman"/>
          <w:i/>
          <w:iCs/>
          <w:color w:val="000000" w:themeColor="text1"/>
          <w:kern w:val="0"/>
          <w:lang w:bidi="hi-IN"/>
          <w14:ligatures w14:val="none"/>
        </w:rPr>
        <w:t>copied</w:t>
      </w:r>
      <w:r w:rsidRPr="00DD39A1">
        <w:rPr>
          <w:rFonts w:ascii="Times New Roman" w:eastAsia="Times New Roman" w:hAnsi="Times New Roman" w:cs="Times New Roman"/>
          <w:color w:val="000000" w:themeColor="text1"/>
          <w:kern w:val="0"/>
          <w:lang w:bidi="hi-IN"/>
          <w14:ligatures w14:val="none"/>
        </w:rPr>
        <w:t xml:space="preserve"> rather than generated, which removes scaffolding tokens entirely — the deterministic-scaffolding lesson of [13].</w:t>
      </w:r>
    </w:p>
    <w:p w14:paraId="59F59508"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P3 — Cost discipline as an architectural concern.</w:t>
      </w:r>
      <w:r w:rsidRPr="00DD39A1">
        <w:rPr>
          <w:rFonts w:ascii="Times New Roman" w:eastAsia="Times New Roman" w:hAnsi="Times New Roman" w:cs="Times New Roman"/>
          <w:color w:val="000000" w:themeColor="text1"/>
          <w:kern w:val="0"/>
          <w:lang w:bidi="hi-IN"/>
          <w14:ligatures w14:val="none"/>
        </w:rPr>
        <w:t xml:space="preserve"> Two model roles are separated: a code-generation model (claude-sonnet-5) for synthesis, repair and test generation, and a cheap routing model (claude-haiku-4-5) for classification, summarisation and the freeform-description-to-feature-list draft. Every call records token usage against the project, and per-project and global budget caps halt work with an actionable message. This is a direct engineering answer to the "high cost of correctness testing" challenge named in [22]. A provider abstraction additionally </w:t>
      </w:r>
      <w:r w:rsidRPr="00DD39A1">
        <w:rPr>
          <w:rFonts w:ascii="Times New Roman" w:eastAsia="Times New Roman" w:hAnsi="Times New Roman" w:cs="Times New Roman"/>
          <w:color w:val="000000" w:themeColor="text1"/>
          <w:kern w:val="0"/>
          <w:lang w:bidi="hi-IN"/>
          <w14:ligatures w14:val="none"/>
        </w:rPr>
        <w:lastRenderedPageBreak/>
        <w:t>allows any OpenAI-compatible endpoint to be substituted without touching agent, tool or cost code.</w:t>
      </w:r>
    </w:p>
    <w:p w14:paraId="3D6333E4"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P4 — Never overwrite; always version.</w:t>
      </w:r>
      <w:r w:rsidRPr="00DD39A1">
        <w:rPr>
          <w:rFonts w:ascii="Times New Roman" w:eastAsia="Times New Roman" w:hAnsi="Times New Roman" w:cs="Times New Roman"/>
          <w:color w:val="000000" w:themeColor="text1"/>
          <w:kern w:val="0"/>
          <w:lang w:bidi="hi-IN"/>
          <w14:ligatures w14:val="none"/>
        </w:rPr>
        <w:t xml:space="preserve"> Artifacts — designs, code changes, requirements, test suites, test runs, repair attempts, deployments, infrastructure plans — are versioned, never replaced, which is what makes "revisit and refine" safe.</w:t>
      </w:r>
    </w:p>
    <w:p w14:paraId="21CA7F75"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P5 — Untrusted code runs only in sandboxes.</w:t>
      </w:r>
      <w:r w:rsidRPr="00DD39A1">
        <w:rPr>
          <w:rFonts w:ascii="Times New Roman" w:eastAsia="Times New Roman" w:hAnsi="Times New Roman" w:cs="Times New Roman"/>
          <w:color w:val="000000" w:themeColor="text1"/>
          <w:kern w:val="0"/>
          <w:lang w:bidi="hi-IN"/>
          <w14:ligatures w14:val="none"/>
        </w:rPr>
        <w:t xml:space="preserve"> The control plane never executes generated code. Each project receives a Docker container running as a non-root user with no host network, dropped capabilities, and CPU, memory and PID limits, reaped when idle. Recent work on securing test environments for untrusted code documents how wide the escape surface of naïvely configured execution environments actually is [24]; ForgeFlow treats the sandbox boundary, not the model's good behaviour, as the security control.</w:t>
      </w:r>
    </w:p>
    <w:p w14:paraId="708865DF"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P6 — Non-linearity is an invariant, not a feature.</w:t>
      </w:r>
    </w:p>
    <w:p w14:paraId="3BB908F5"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B. Architecture</w:t>
      </w:r>
    </w:p>
    <w:p w14:paraId="44997CE4"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ForgeFlow is organised as three planes plus an external provider boundary (Fig. 1).</w:t>
      </w:r>
    </w:p>
    <w:p w14:paraId="4F590128"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The </w:t>
      </w:r>
      <w:r w:rsidRPr="00DD39A1">
        <w:rPr>
          <w:rFonts w:ascii="Times New Roman" w:eastAsia="Times New Roman" w:hAnsi="Times New Roman" w:cs="Times New Roman"/>
          <w:b/>
          <w:bCs/>
          <w:color w:val="000000" w:themeColor="text1"/>
          <w:kern w:val="0"/>
          <w:lang w:bidi="hi-IN"/>
          <w14:ligatures w14:val="none"/>
        </w:rPr>
        <w:t>control plane</w:t>
      </w:r>
      <w:r w:rsidRPr="00DD39A1">
        <w:rPr>
          <w:rFonts w:ascii="Times New Roman" w:eastAsia="Times New Roman" w:hAnsi="Times New Roman" w:cs="Times New Roman"/>
          <w:color w:val="000000" w:themeColor="text1"/>
          <w:kern w:val="0"/>
          <w:lang w:bidi="hi-IN"/>
          <w14:ligatures w14:val="none"/>
        </w:rPr>
        <w:t xml:space="preserve"> is a FastAPI (Python 3.11) service with Pydantic v2 schemas at every boundary and Motor/Beanie over MongoDB. It owns authentication, project lifecycle and stage state, the conductor, the six stage handlers, the agent layer, the sandbox manager, the deployment orchestrator, the encrypted credential vault, the evaluation harness, and a WebSocket hub. Control-plane metadata lives in a forgeflow_meta database; each project additionally receives an isolated application database.</w:t>
      </w:r>
    </w:p>
    <w:p w14:paraId="248E3C91"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The </w:t>
      </w:r>
      <w:r w:rsidRPr="00DD39A1">
        <w:rPr>
          <w:rFonts w:ascii="Times New Roman" w:eastAsia="Times New Roman" w:hAnsi="Times New Roman" w:cs="Times New Roman"/>
          <w:b/>
          <w:bCs/>
          <w:color w:val="000000" w:themeColor="text1"/>
          <w:kern w:val="0"/>
          <w:lang w:bidi="hi-IN"/>
          <w14:ligatures w14:val="none"/>
        </w:rPr>
        <w:t>execution plane</w:t>
      </w:r>
      <w:r w:rsidRPr="00DD39A1">
        <w:rPr>
          <w:rFonts w:ascii="Times New Roman" w:eastAsia="Times New Roman" w:hAnsi="Times New Roman" w:cs="Times New Roman"/>
          <w:color w:val="000000" w:themeColor="text1"/>
          <w:kern w:val="0"/>
          <w:lang w:bidi="hi-IN"/>
          <w14:ligatures w14:val="none"/>
        </w:rPr>
        <w:t xml:space="preserve"> is one Docker container per active project, holding the Git-backed workspace, the generated application, its development servers behind a reverse-proxied preview, and the test runners. Git backing is not incidental — it is what makes the diff in Section V computable.</w:t>
      </w:r>
    </w:p>
    <w:p w14:paraId="7FB642C4"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The </w:t>
      </w:r>
      <w:r w:rsidRPr="00DD39A1">
        <w:rPr>
          <w:rFonts w:ascii="Times New Roman" w:eastAsia="Times New Roman" w:hAnsi="Times New Roman" w:cs="Times New Roman"/>
          <w:b/>
          <w:bCs/>
          <w:color w:val="000000" w:themeColor="text1"/>
          <w:kern w:val="0"/>
          <w:lang w:bidi="hi-IN"/>
          <w14:ligatures w14:val="none"/>
        </w:rPr>
        <w:t>presentation plane</w:t>
      </w:r>
      <w:r w:rsidRPr="00DD39A1">
        <w:rPr>
          <w:rFonts w:ascii="Times New Roman" w:eastAsia="Times New Roman" w:hAnsi="Times New Roman" w:cs="Times New Roman"/>
          <w:color w:val="000000" w:themeColor="text1"/>
          <w:kern w:val="0"/>
          <w:lang w:bidi="hi-IN"/>
          <w14:ligatures w14:val="none"/>
        </w:rPr>
        <w:t xml:space="preserve"> is a React 18 installable PWA: dashboard, workspace shell with a clickable stage navigator, a Monaco-based IDE that renders code as the agent writes it, an xterm.js terminal bridged to the sandbox shell, a live preview pane, a test-and-repair panel, a React Flow deployment topology, and a project data browser.</w:t>
      </w:r>
    </w:p>
    <w:p w14:paraId="0E2C4CF9"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All long-running work is event-driven. A typed event carries {event, project_id, stage, payload, seq}; clients subscribe per project and resume from the last sequence number after a disconnect, so a page reload never loses an in-flight generation or repair loop.</w:t>
      </w:r>
    </w:p>
    <w:p w14:paraId="549191FF"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C. The Non-Linear Stage Model</w:t>
      </w:r>
    </w:p>
    <w:p w14:paraId="6F9ABD8C"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[INSERT FIGURE 2 HERE]</w:t>
      </w:r>
      <w:r w:rsidRPr="00DD39A1">
        <w:rPr>
          <w:rFonts w:ascii="Times New Roman" w:eastAsia="Times New Roman" w:hAnsi="Times New Roman" w:cs="Times New Roman"/>
          <w:color w:val="000000" w:themeColor="text1"/>
          <w:kern w:val="0"/>
          <w:lang w:bidi="hi-IN"/>
          <w14:ligatures w14:val="none"/>
        </w:rPr>
        <w:t xml:space="preserve"> </w:t>
      </w:r>
      <w:r w:rsidRPr="00DD39A1">
        <w:rPr>
          <w:rFonts w:ascii="Times New Roman" w:eastAsia="Times New Roman" w:hAnsi="Times New Roman" w:cs="Times New Roman"/>
          <w:b/>
          <w:bCs/>
          <w:color w:val="000000" w:themeColor="text1"/>
          <w:kern w:val="0"/>
          <w:lang w:bidi="hi-IN"/>
          <w14:ligatures w14:val="none"/>
        </w:rPr>
        <w:t>Fig. 2.</w:t>
      </w:r>
      <w:r w:rsidRPr="00DD39A1">
        <w:rPr>
          <w:rFonts w:ascii="Times New Roman" w:eastAsia="Times New Roman" w:hAnsi="Times New Roman" w:cs="Times New Roman"/>
          <w:color w:val="000000" w:themeColor="text1"/>
          <w:kern w:val="0"/>
          <w:lang w:bidi="hi-IN"/>
          <w14:ligatures w14:val="none"/>
        </w:rPr>
        <w:t xml:space="preserve"> The non-linear stage model. Dashed edges are optional (enter-anywhere and skip); the two bold edges are the only enforced orderings; refinement propagates a staleness cascade rather than deleting downstream artifacts.</w:t>
      </w:r>
    </w:p>
    <w:p w14:paraId="1E66A2DD"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The product order is requirements → design → build → test → deploy → validate. This order drives the navigator, the default entry stage and the staleness cascade — and it gates nothing.</w:t>
      </w:r>
    </w:p>
    <w:p w14:paraId="6282CDA0"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Each project holds one independent StageState per stage, with status in {empty, in_progress, awaiting_user, complete, skipped, stale}. Three behaviours follow:</w:t>
      </w:r>
    </w:p>
    <w:p w14:paraId="4F176F0E" w14:textId="77777777" w:rsidR="00DD39A1" w:rsidRPr="00DD39A1" w:rsidRDefault="00DD39A1" w:rsidP="00DD39A1">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lastRenderedPageBreak/>
        <w:t>Enter anywhere.</w:t>
      </w:r>
      <w:r w:rsidRPr="00DD39A1">
        <w:rPr>
          <w:rFonts w:ascii="Times New Roman" w:eastAsia="Times New Roman" w:hAnsi="Times New Roman" w:cs="Times New Roman"/>
          <w:color w:val="000000" w:themeColor="text1"/>
          <w:kern w:val="0"/>
          <w:lang w:bidi="hi-IN"/>
          <w14:ligatures w14:val="none"/>
        </w:rPr>
        <w:t> A user with existing designs may start at build; a user with an existing workspace may start at test.</w:t>
      </w:r>
    </w:p>
    <w:p w14:paraId="510C568F" w14:textId="77777777" w:rsidR="00DD39A1" w:rsidRPr="00DD39A1" w:rsidRDefault="00DD39A1" w:rsidP="00DD39A1">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Skip.</w:t>
      </w:r>
      <w:r w:rsidRPr="00DD39A1">
        <w:rPr>
          <w:rFonts w:ascii="Times New Roman" w:eastAsia="Times New Roman" w:hAnsi="Times New Roman" w:cs="Times New Roman"/>
          <w:color w:val="000000" w:themeColor="text1"/>
          <w:kern w:val="0"/>
          <w:lang w:bidi="hi-IN"/>
          <w14:ligatures w14:val="none"/>
        </w:rPr>
        <w:t> Any stage may be marked skipped, and every downstream handler must tolerate missing upstream artifacts. Test generation with no requirements present warns and offers either to capture them or to infer a minimal set — it does not refuse.</w:t>
      </w:r>
    </w:p>
    <w:p w14:paraId="61618A0F" w14:textId="77777777" w:rsidR="00DD39A1" w:rsidRPr="00DD39A1" w:rsidRDefault="00DD39A1" w:rsidP="00DD39A1">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Jump back and refine.</w:t>
      </w:r>
      <w:r w:rsidRPr="00DD39A1">
        <w:rPr>
          <w:rFonts w:ascii="Times New Roman" w:eastAsia="Times New Roman" w:hAnsi="Times New Roman" w:cs="Times New Roman"/>
          <w:color w:val="000000" w:themeColor="text1"/>
          <w:kern w:val="0"/>
          <w:lang w:bidi="hi-IN"/>
          <w14:ligatures w14:val="none"/>
        </w:rPr>
        <w:t> Re-entering a completed stage opens a new conversation round; outputs become new artifact versions, and downstream stages are marked stale, never deleted, so prior work stays inspectable and re-runnable.</w:t>
      </w:r>
    </w:p>
    <w:p w14:paraId="75FA40AE"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The </w:t>
      </w:r>
      <w:r w:rsidRPr="00DD39A1">
        <w:rPr>
          <w:rFonts w:ascii="Times New Roman" w:eastAsia="Times New Roman" w:hAnsi="Times New Roman" w:cs="Times New Roman"/>
          <w:b/>
          <w:bCs/>
          <w:color w:val="000000" w:themeColor="text1"/>
          <w:kern w:val="0"/>
          <w:lang w:bidi="hi-IN"/>
          <w14:ligatures w14:val="none"/>
        </w:rPr>
        <w:t>conductor</w:t>
      </w:r>
      <w:r w:rsidRPr="00DD39A1">
        <w:rPr>
          <w:rFonts w:ascii="Times New Roman" w:eastAsia="Times New Roman" w:hAnsi="Times New Roman" w:cs="Times New Roman"/>
          <w:color w:val="000000" w:themeColor="text1"/>
          <w:kern w:val="0"/>
          <w:lang w:bidi="hi-IN"/>
          <w14:ligatures w14:val="none"/>
        </w:rPr>
        <w:t xml:space="preserve"> — not the user interface — owns transition legality. It receives an intent {message, target_stage, action </w:t>
      </w:r>
      <w:r w:rsidRPr="00DD39A1">
        <w:rPr>
          <w:rFonts w:ascii="Cambria Math" w:eastAsia="Times New Roman" w:hAnsi="Cambria Math" w:cs="Cambria Math"/>
          <w:color w:val="000000" w:themeColor="text1"/>
          <w:kern w:val="0"/>
          <w:lang w:bidi="hi-IN"/>
          <w14:ligatures w14:val="none"/>
        </w:rPr>
        <w:t>∈</w:t>
      </w:r>
      <w:r w:rsidRPr="00DD39A1">
        <w:rPr>
          <w:rFonts w:ascii="Times New Roman" w:eastAsia="Times New Roman" w:hAnsi="Times New Roman" w:cs="Times New Roman"/>
          <w:color w:val="000000" w:themeColor="text1"/>
          <w:kern w:val="0"/>
          <w:lang w:bidi="hi-IN"/>
          <w14:ligatures w14:val="none"/>
        </w:rPr>
        <w:t xml:space="preserve"> refine | proceed | skip}, routes it to a stage handler, persists messages and artifacts, and emits events. Centralising legality in one component is what keeps non-linearity a property of the system rather than a property of one screen.</w:t>
      </w:r>
    </w:p>
    <w:p w14:paraId="1C904E3F"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Requirements precede design in the product order because a UI should not be designed before the application's obligations are known; when a specification exists it is folded into the design provider's prompt as additional context. This is a soft nudge in the interface, never a gate — consistent with the human-control evidence in [7], [8].</w:t>
      </w:r>
    </w:p>
    <w:p w14:paraId="6716841A" w14:textId="77777777" w:rsidR="00DD39A1" w:rsidRPr="00DD39A1" w:rsidRDefault="00F3492A" w:rsidP="00DD39A1">
      <w:pPr>
        <w:spacing w:after="0" w:line="240" w:lineRule="auto"/>
        <w:rPr>
          <w:rFonts w:ascii="Times New Roman" w:eastAsia="Times New Roman" w:hAnsi="Times New Roman" w:cs="Times New Roman"/>
          <w:color w:val="000000" w:themeColor="text1"/>
          <w:kern w:val="0"/>
          <w:lang w:bidi="hi-IN"/>
          <w14:ligatures w14:val="none"/>
        </w:rPr>
      </w:pPr>
      <w:r>
        <w:rPr>
          <w:noProof/>
        </w:rPr>
      </w:r>
      <w:r>
        <w:pict w14:anchorId="3997C75D">
          <v:rect id="Horizontal Line 5"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5D6C2A5" w14:textId="77777777" w:rsidR="00DD39A1" w:rsidRPr="00DD39A1" w:rsidRDefault="00DD39A1" w:rsidP="00DD39A1">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IV. Requirements-Driven Verification</w:t>
      </w:r>
    </w:p>
    <w:p w14:paraId="7AF60EAD"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[INSERT FIGURE 4 HERE]</w:t>
      </w:r>
      <w:r w:rsidRPr="00DD39A1">
        <w:rPr>
          <w:rFonts w:ascii="Times New Roman" w:eastAsia="Times New Roman" w:hAnsi="Times New Roman" w:cs="Times New Roman"/>
          <w:color w:val="000000" w:themeColor="text1"/>
          <w:kern w:val="0"/>
          <w:lang w:bidi="hi-IN"/>
          <w14:ligatures w14:val="none"/>
        </w:rPr>
        <w:t xml:space="preserve"> </w:t>
      </w:r>
      <w:r w:rsidRPr="00DD39A1">
        <w:rPr>
          <w:rFonts w:ascii="Times New Roman" w:eastAsia="Times New Roman" w:hAnsi="Times New Roman" w:cs="Times New Roman"/>
          <w:b/>
          <w:bCs/>
          <w:color w:val="000000" w:themeColor="text1"/>
          <w:kern w:val="0"/>
          <w:lang w:bidi="hi-IN"/>
          <w14:ligatures w14:val="none"/>
        </w:rPr>
        <w:t>Fig. 4.</w:t>
      </w:r>
      <w:r w:rsidRPr="00DD39A1">
        <w:rPr>
          <w:rFonts w:ascii="Times New Roman" w:eastAsia="Times New Roman" w:hAnsi="Times New Roman" w:cs="Times New Roman"/>
          <w:color w:val="000000" w:themeColor="text1"/>
          <w:kern w:val="0"/>
          <w:lang w:bidi="hi-IN"/>
          <w14:ligatures w14:val="none"/>
        </w:rPr>
        <w:t xml:space="preserve"> The traceability chain. A single criterion_id threads a user-authored acceptance criterion through test generation, execution, failure analysis and repair context, and is joined back to the requirement text when a patch is attempted.</w:t>
      </w:r>
    </w:p>
    <w:p w14:paraId="4C9E01C7"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A. Structured Capture</w:t>
      </w:r>
    </w:p>
    <w:p w14:paraId="64B6FD97"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A RequirementSpec holds a list of features, each with a name, a description, inputs, expected behaviours and </w:t>
      </w:r>
      <w:r w:rsidRPr="00DD39A1">
        <w:rPr>
          <w:rFonts w:ascii="Times New Roman" w:eastAsia="Times New Roman" w:hAnsi="Times New Roman" w:cs="Times New Roman"/>
          <w:b/>
          <w:bCs/>
          <w:color w:val="000000" w:themeColor="text1"/>
          <w:kern w:val="0"/>
          <w:lang w:bidi="hi-IN"/>
          <w14:ligatures w14:val="none"/>
        </w:rPr>
        <w:t>acceptance criteria</w:t>
      </w:r>
      <w:r w:rsidRPr="00DD39A1">
        <w:rPr>
          <w:rFonts w:ascii="Times New Roman" w:eastAsia="Times New Roman" w:hAnsi="Times New Roman" w:cs="Times New Roman"/>
          <w:color w:val="000000" w:themeColor="text1"/>
          <w:kern w:val="0"/>
          <w:lang w:bidi="hi-IN"/>
          <w14:ligatures w14:val="none"/>
        </w:rPr>
        <w:t xml:space="preserve">. Capture is deliberately structured rather than free prose, because structured input produces deterministic, evaluable test generation. Two entry paths exist: a guided form, and an AI draft in which a freeform description is expanded by the routing model into a proposed feature list. The draft is </w:t>
      </w:r>
      <w:r w:rsidRPr="00DD39A1">
        <w:rPr>
          <w:rFonts w:ascii="Times New Roman" w:eastAsia="Times New Roman" w:hAnsi="Times New Roman" w:cs="Times New Roman"/>
          <w:i/>
          <w:iCs/>
          <w:color w:val="000000" w:themeColor="text1"/>
          <w:kern w:val="0"/>
          <w:lang w:bidi="hi-IN"/>
          <w14:ligatures w14:val="none"/>
        </w:rPr>
        <w:t>never</w:t>
      </w:r>
      <w:r w:rsidRPr="00DD39A1">
        <w:rPr>
          <w:rFonts w:ascii="Times New Roman" w:eastAsia="Times New Roman" w:hAnsi="Times New Roman" w:cs="Times New Roman"/>
          <w:color w:val="000000" w:themeColor="text1"/>
          <w:kern w:val="0"/>
          <w:lang w:bidi="hi-IN"/>
          <w14:ligatures w14:val="none"/>
        </w:rPr>
        <w:t xml:space="preserve"> auto-saved — it is presented for editing, preserving the human-control principle.</w:t>
      </w:r>
    </w:p>
    <w:p w14:paraId="5B2B82F0"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B. Compilation to Executable Tests</w:t>
      </w:r>
    </w:p>
    <w:p w14:paraId="2F4B1F69"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The test-generation agent maps each acceptance criterion to at least one executable test, tagged with that criterion's identifier: Vitest and Testing Library for frontend units, Jest with supertest for backend units, and Playwright for end-to-end behaviour exercised against the sandbox preview. This mirrors the feature-driven E2E derivation of [18] while adding an explicit identifier so that traceability survives execution.</w:t>
      </w:r>
    </w:p>
    <w:p w14:paraId="7000BA09"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C. Execution and Normalisation</w:t>
      </w:r>
    </w:p>
    <w:p w14:paraId="66EDE2A1"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Suites execute inside the project sandbox. JUnit and JSON reporter output is normalised into a per-test record {status, assertion, stack, files_referenced, criterion_id}. Normalisation matters for </w:t>
      </w:r>
      <w:r w:rsidRPr="00DD39A1">
        <w:rPr>
          <w:rFonts w:ascii="Times New Roman" w:eastAsia="Times New Roman" w:hAnsi="Times New Roman" w:cs="Times New Roman"/>
          <w:color w:val="000000" w:themeColor="text1"/>
          <w:kern w:val="0"/>
          <w:lang w:bidi="hi-IN"/>
          <w14:ligatures w14:val="none"/>
        </w:rPr>
        <w:lastRenderedPageBreak/>
        <w:t xml:space="preserve">three reasons: the repair context in Section V is assembled from it deterministically; the live validation run in Section VI produces the identical shape, so the repair path is framework-agnostic; and a criterion with no passing test is reported as </w:t>
      </w:r>
      <w:r w:rsidRPr="00DD39A1">
        <w:rPr>
          <w:rFonts w:ascii="Times New Roman" w:eastAsia="Times New Roman" w:hAnsi="Times New Roman" w:cs="Times New Roman"/>
          <w:i/>
          <w:iCs/>
          <w:color w:val="000000" w:themeColor="text1"/>
          <w:kern w:val="0"/>
          <w:lang w:bidi="hi-IN"/>
          <w14:ligatures w14:val="none"/>
        </w:rPr>
        <w:t>unmet</w:t>
      </w:r>
      <w:r w:rsidRPr="00DD39A1">
        <w:rPr>
          <w:rFonts w:ascii="Times New Roman" w:eastAsia="Times New Roman" w:hAnsi="Times New Roman" w:cs="Times New Roman"/>
          <w:color w:val="000000" w:themeColor="text1"/>
          <w:kern w:val="0"/>
          <w:lang w:bidi="hi-IN"/>
          <w14:ligatures w14:val="none"/>
        </w:rPr>
        <w:t xml:space="preserve"> rather than being silently absorbed into an aggregate "tests passed".</w:t>
      </w:r>
    </w:p>
    <w:p w14:paraId="4F1C21F7" w14:textId="77777777" w:rsidR="00DD39A1" w:rsidRPr="00DD39A1" w:rsidRDefault="00F3492A" w:rsidP="00DD39A1">
      <w:pPr>
        <w:spacing w:after="0" w:line="240" w:lineRule="auto"/>
        <w:rPr>
          <w:rFonts w:ascii="Times New Roman" w:eastAsia="Times New Roman" w:hAnsi="Times New Roman" w:cs="Times New Roman"/>
          <w:color w:val="000000" w:themeColor="text1"/>
          <w:kern w:val="0"/>
          <w:lang w:bidi="hi-IN"/>
          <w14:ligatures w14:val="none"/>
        </w:rPr>
      </w:pPr>
      <w:r>
        <w:rPr>
          <w:noProof/>
        </w:rPr>
      </w:r>
      <w:r>
        <w:pict w14:anchorId="2BBE00B7">
          <v:rect id="Horizontal Line 6"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54FD4A7" w14:textId="77777777" w:rsidR="00DD39A1" w:rsidRPr="00DD39A1" w:rsidRDefault="00DD39A1" w:rsidP="00DD39A1">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V. The Bounded, Diff-Aware Self-Healing Repair Loop</w:t>
      </w:r>
    </w:p>
    <w:p w14:paraId="629DCEED"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[INSERT FIGURE 3 HERE]</w:t>
      </w:r>
      <w:r w:rsidRPr="00DD39A1">
        <w:rPr>
          <w:rFonts w:ascii="Times New Roman" w:eastAsia="Times New Roman" w:hAnsi="Times New Roman" w:cs="Times New Roman"/>
          <w:color w:val="000000" w:themeColor="text1"/>
          <w:kern w:val="0"/>
          <w:lang w:bidi="hi-IN"/>
          <w14:ligatures w14:val="none"/>
        </w:rPr>
        <w:t xml:space="preserve"> </w:t>
      </w:r>
      <w:r w:rsidRPr="00DD39A1">
        <w:rPr>
          <w:rFonts w:ascii="Times New Roman" w:eastAsia="Times New Roman" w:hAnsi="Times New Roman" w:cs="Times New Roman"/>
          <w:b/>
          <w:bCs/>
          <w:color w:val="000000" w:themeColor="text1"/>
          <w:kern w:val="0"/>
          <w:lang w:bidi="hi-IN"/>
          <w14:ligatures w14:val="none"/>
        </w:rPr>
        <w:t>Fig. 3.</w:t>
      </w:r>
      <w:r w:rsidRPr="00DD39A1">
        <w:rPr>
          <w:rFonts w:ascii="Times New Roman" w:eastAsia="Times New Roman" w:hAnsi="Times New Roman" w:cs="Times New Roman"/>
          <w:color w:val="000000" w:themeColor="text1"/>
          <w:kern w:val="0"/>
          <w:lang w:bidi="hi-IN"/>
          <w14:ligatures w14:val="none"/>
        </w:rPr>
        <w:t xml:space="preserve"> The bounded, diff-aware self-healing repair loop: minimal context assembly, targeted patching, re-execution, the four termination guards in precedence order, and escalation as a terminal state.</w:t>
      </w:r>
    </w:p>
    <w:p w14:paraId="5B184625"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This is the core contribution. Its inputs are a TestRun with at least one failure, the current workspace, and the requirements the failing tests encode.</w:t>
      </w:r>
    </w:p>
    <w:p w14:paraId="4D47D06F"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A. Minimal, Diff-Aware Repair Context</w:t>
      </w:r>
    </w:p>
    <w:p w14:paraId="571407BE"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Context assembly is deterministic and model-free, which is what makes it exhaustively testable. It admits exactly four things:</w:t>
      </w:r>
    </w:p>
    <w:p w14:paraId="3679E090" w14:textId="77777777" w:rsidR="00DD39A1" w:rsidRPr="00DD39A1" w:rsidRDefault="00DD39A1" w:rsidP="00DD39A1">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The failing tests only</w:t>
      </w:r>
      <w:r w:rsidRPr="00DD39A1">
        <w:rPr>
          <w:rFonts w:ascii="Times New Roman" w:eastAsia="Times New Roman" w:hAnsi="Times New Roman" w:cs="Times New Roman"/>
          <w:color w:val="000000" w:themeColor="text1"/>
          <w:kern w:val="0"/>
          <w:lang w:bidi="hi-IN"/>
          <w14:ligatures w14:val="none"/>
        </w:rPr>
        <w:t> — name, framework, assertion, stack, referenced source files, and criterion_id.</w:t>
      </w:r>
    </w:p>
    <w:p w14:paraId="7CA8B44C" w14:textId="77777777" w:rsidR="00DD39A1" w:rsidRPr="00DD39A1" w:rsidRDefault="00DD39A1" w:rsidP="00DD39A1">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Only the sources those tests exercise</w:t>
      </w:r>
      <w:r w:rsidRPr="00DD39A1">
        <w:rPr>
          <w:rFonts w:ascii="Times New Roman" w:eastAsia="Times New Roman" w:hAnsi="Times New Roman" w:cs="Times New Roman"/>
          <w:color w:val="000000" w:themeColor="text1"/>
          <w:kern w:val="0"/>
          <w:lang w:bidi="hi-IN"/>
          <w14:ligatures w14:val="none"/>
        </w:rPr>
        <w:t> — the failing test's own source plus the files named in its stack.</w:t>
      </w:r>
    </w:p>
    <w:p w14:paraId="6F19CC74" w14:textId="77777777" w:rsidR="00DD39A1" w:rsidRPr="00DD39A1" w:rsidRDefault="00DD39A1" w:rsidP="00DD39A1">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The Git diff since the last-passing reference.</w:t>
      </w:r>
      <w:r w:rsidRPr="00DD39A1">
        <w:rPr>
          <w:rFonts w:ascii="Times New Roman" w:eastAsia="Times New Roman" w:hAnsi="Times New Roman" w:cs="Times New Roman"/>
          <w:color w:val="000000" w:themeColor="text1"/>
          <w:kern w:val="0"/>
          <w:lang w:bidi="hi-IN"/>
          <w14:ligatures w14:val="none"/>
        </w:rPr>
        <w:t> This reference is </w:t>
      </w:r>
      <w:r w:rsidRPr="00DD39A1">
        <w:rPr>
          <w:rFonts w:ascii="Times New Roman" w:eastAsia="Times New Roman" w:hAnsi="Times New Roman" w:cs="Times New Roman"/>
          <w:i/>
          <w:iCs/>
          <w:color w:val="000000" w:themeColor="text1"/>
          <w:kern w:val="0"/>
          <w:lang w:bidi="hi-IN"/>
          <w14:ligatures w14:val="none"/>
        </w:rPr>
        <w:t>moving</w:t>
      </w:r>
      <w:r w:rsidRPr="00DD39A1">
        <w:rPr>
          <w:rFonts w:ascii="Times New Roman" w:eastAsia="Times New Roman" w:hAnsi="Times New Roman" w:cs="Times New Roman"/>
          <w:color w:val="000000" w:themeColor="text1"/>
          <w:kern w:val="0"/>
          <w:lang w:bidi="hi-IN"/>
          <w14:ligatures w14:val="none"/>
        </w:rPr>
        <w:t>: it is advanced on every green run, so the diff answers "what changed since this worked", not "what changed in the last commit". This is the mechanism [11] recommends after finding that generated tests degrade under evolution and that models attend to remembered rather than presented code.</w:t>
      </w:r>
    </w:p>
    <w:p w14:paraId="4BC5804A" w14:textId="77777777" w:rsidR="00DD39A1" w:rsidRPr="00DD39A1" w:rsidRDefault="00DD39A1" w:rsidP="00DD39A1">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The requirement snippets for the failing criteria</w:t>
      </w:r>
      <w:r w:rsidRPr="00DD39A1">
        <w:rPr>
          <w:rFonts w:ascii="Times New Roman" w:eastAsia="Times New Roman" w:hAnsi="Times New Roman" w:cs="Times New Roman"/>
          <w:color w:val="000000" w:themeColor="text1"/>
          <w:kern w:val="0"/>
          <w:lang w:bidi="hi-IN"/>
          <w14:ligatures w14:val="none"/>
        </w:rPr>
        <w:t>, joined by criterion_id, so the agent repairs against the acceptance text rather than against the assertion alone.</w:t>
      </w:r>
    </w:p>
    <w:p w14:paraId="72D7845A"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Everything else — the rest of the repository, passing tests, untouched modules — is excluded by construction. The result is capped (24 000 characters overall, 8 000 per file, 8 000 of diff, all runtime-configurable); oversized parts are trimmed by failure frequency and </w:t>
      </w:r>
      <w:r w:rsidRPr="00DD39A1">
        <w:rPr>
          <w:rFonts w:ascii="Times New Roman" w:eastAsia="Times New Roman" w:hAnsi="Times New Roman" w:cs="Times New Roman"/>
          <w:b/>
          <w:bCs/>
          <w:color w:val="000000" w:themeColor="text1"/>
          <w:kern w:val="0"/>
          <w:lang w:bidi="hi-IN"/>
          <w14:ligatures w14:val="none"/>
        </w:rPr>
        <w:t>what was dropped is recorded</w:t>
      </w:r>
      <w:r w:rsidRPr="00DD39A1">
        <w:rPr>
          <w:rFonts w:ascii="Times New Roman" w:eastAsia="Times New Roman" w:hAnsi="Times New Roman" w:cs="Times New Roman"/>
          <w:color w:val="000000" w:themeColor="text1"/>
          <w:kern w:val="0"/>
          <w:lang w:bidi="hi-IN"/>
          <w14:ligatures w14:val="none"/>
        </w:rPr>
        <w:t>, so a trimmed context is never silently lossy.</w:t>
      </w:r>
    </w:p>
    <w:p w14:paraId="50FD58FF"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B. Targeted Patch and Re-execution</w:t>
      </w:r>
    </w:p>
    <w:p w14:paraId="224C027C"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The repair agent receives only this context, plus a strict instruction to fix the failing behaviour without breaking passing tests. The patch is applied to the sandbox workspace and committed. The affected suite is re-run first as a fast path, then the full suite, to detect regressions the fast path would miss.</w:t>
      </w:r>
    </w:p>
    <w:p w14:paraId="59080C56"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C. The Loop Controller</w:t>
      </w:r>
    </w:p>
    <w:p w14:paraId="24CE2F69"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Algorithm 1 — Bounded repair controller</w:t>
      </w:r>
    </w:p>
    <w:p w14:paraId="14FDA5C4"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lastRenderedPageBreak/>
        <w:t>input : failing TestRun r0, project p</w:t>
      </w:r>
    </w:p>
    <w:p w14:paraId="61CD02C7"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config: max_iter = 5, stall_threshold = 2 (admin &gt; env &gt; default)</w:t>
      </w:r>
    </w:p>
    <w:p w14:paraId="10F07D70"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state : stall = 0, regressions = 0, history = []</w:t>
      </w:r>
    </w:p>
    <w:p w14:paraId="7508EFCD"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p>
    <w:p w14:paraId="72E47B90"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for i in 1 .. max_iter:</w:t>
      </w:r>
    </w:p>
    <w:p w14:paraId="42653953"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if cancelled or budget_exhausted(p):        → escalate("halted")</w:t>
      </w:r>
    </w:p>
    <w:p w14:paraId="4055024A"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ctx  ← assemble_minimal_context(p, r)       # §V-A, deterministic</w:t>
      </w:r>
    </w:p>
    <w:p w14:paraId="1845A242"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if ctx has nothing safe to patch:           → escalate("no_target")</w:t>
      </w:r>
    </w:p>
    <w:p w14:paraId="426E7B7E"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d    ← repair_agent(ctx);  apply(d); commit(d)</w:t>
      </w:r>
    </w:p>
    <w:p w14:paraId="23846F7C"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r'   ← run_affected(p) ; r' ← run_full(p)</w:t>
      </w:r>
    </w:p>
    <w:p w14:paraId="2AB5B24D"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record RepairAttempt{i, files, diff_ref, r', outcome}</w:t>
      </w:r>
    </w:p>
    <w:p w14:paraId="17860E0A"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p>
    <w:p w14:paraId="0CD555DA"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if failing(r') = </w:t>
      </w:r>
      <w:r w:rsidRPr="00DD39A1">
        <w:rPr>
          <w:rFonts w:ascii="Cambria Math" w:eastAsia="Times New Roman" w:hAnsi="Cambria Math" w:cs="Cambria Math"/>
          <w:color w:val="000000" w:themeColor="text1"/>
          <w:kern w:val="0"/>
          <w:lang w:bidi="hi-IN"/>
          <w14:ligatures w14:val="none"/>
        </w:rPr>
        <w:t>∅</w:t>
      </w:r>
      <w:r w:rsidRPr="00DD39A1">
        <w:rPr>
          <w:rFonts w:ascii="Times New Roman" w:eastAsia="Times New Roman" w:hAnsi="Times New Roman" w:cs="Times New Roman"/>
          <w:color w:val="000000" w:themeColor="text1"/>
          <w:kern w:val="0"/>
          <w:lang w:bidi="hi-IN"/>
          <w14:ligatures w14:val="none"/>
        </w:rPr>
        <w:t>:                         → return FIXED</w:t>
      </w:r>
    </w:p>
    <w:p w14:paraId="6F4B32DB"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p>
    <w:p w14:paraId="32EAF146"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if broke_previously_passing(r, r'):         # G1 regression guard</w:t>
      </w:r>
    </w:p>
    <w:p w14:paraId="7A36CBB0"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regressions ← regressions + 1</w:t>
      </w:r>
    </w:p>
    <w:p w14:paraId="23312729"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if regressions ≥ 2:                     → escalate("regressed")</w:t>
      </w:r>
    </w:p>
    <w:p w14:paraId="2FB80BEA"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p>
    <w:p w14:paraId="42ADD671"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if |failing(r')| &lt; |failing(r)|:            stall ← 0     # genuine shrink</w:t>
      </w:r>
    </w:p>
    <w:p w14:paraId="22087D00"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else:                                       stall ← stall + 1</w:t>
      </w:r>
    </w:p>
    <w:p w14:paraId="3AB03B92"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if stall ≥ stall_threshold:                 → escalate("stalled")   # G2</w:t>
      </w:r>
    </w:p>
    <w:p w14:paraId="15EA3053"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p>
    <w:p w14:paraId="544CA34A"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    r ← r'</w:t>
      </w:r>
    </w:p>
    <w:p w14:paraId="1B211E22" w14:textId="77777777" w:rsidR="00DD39A1" w:rsidRPr="00DD39A1" w:rsidRDefault="00DD39A1" w:rsidP="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escalate("cap_reached")                       # G3</w:t>
      </w:r>
    </w:p>
    <w:p w14:paraId="608DC66E"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Four guards terminate the loop, evaluated in a deliberate precedence order:</w:t>
      </w:r>
    </w:p>
    <w:p w14:paraId="3A026020" w14:textId="77777777" w:rsidR="00DD39A1" w:rsidRPr="00DD39A1" w:rsidRDefault="00DD39A1" w:rsidP="00DD39A1">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G1 — Regression guard.</w:t>
      </w:r>
      <w:r w:rsidRPr="00DD39A1">
        <w:rPr>
          <w:rFonts w:ascii="Times New Roman" w:eastAsia="Times New Roman" w:hAnsi="Times New Roman" w:cs="Times New Roman"/>
          <w:color w:val="000000" w:themeColor="text1"/>
          <w:kern w:val="0"/>
          <w:lang w:bidi="hi-IN"/>
          <w14:ligatures w14:val="none"/>
        </w:rPr>
        <w:t> Tripped by the </w:t>
      </w:r>
      <w:r w:rsidRPr="00DD39A1">
        <w:rPr>
          <w:rFonts w:ascii="Times New Roman" w:eastAsia="Times New Roman" w:hAnsi="Times New Roman" w:cs="Times New Roman"/>
          <w:i/>
          <w:iCs/>
          <w:color w:val="000000" w:themeColor="text1"/>
          <w:kern w:val="0"/>
          <w:lang w:bidi="hi-IN"/>
          <w14:ligatures w14:val="none"/>
        </w:rPr>
        <w:t>second</w:t>
      </w:r>
      <w:r w:rsidRPr="00DD39A1">
        <w:rPr>
          <w:rFonts w:ascii="Times New Roman" w:eastAsia="Times New Roman" w:hAnsi="Times New Roman" w:cs="Times New Roman"/>
          <w:color w:val="000000" w:themeColor="text1"/>
          <w:kern w:val="0"/>
          <w:lang w:bidi="hi-IN"/>
          <w14:ligatures w14:val="none"/>
        </w:rPr>
        <w:t> attempt that breaks a previously passing test. It is evaluated first because "my patches keep breaking working code" is a more precise and more actionable diagnosis than "no progress". A single regression is tolerated, because a legitimate intermediate patch can transiently break one test.</w:t>
      </w:r>
    </w:p>
    <w:p w14:paraId="082E7043" w14:textId="77777777" w:rsidR="00DD39A1" w:rsidRPr="00DD39A1" w:rsidRDefault="00DD39A1" w:rsidP="00DD39A1">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G2 — Stall guard.</w:t>
      </w:r>
      <w:r w:rsidRPr="00DD39A1">
        <w:rPr>
          <w:rFonts w:ascii="Times New Roman" w:eastAsia="Times New Roman" w:hAnsi="Times New Roman" w:cs="Times New Roman"/>
          <w:color w:val="000000" w:themeColor="text1"/>
          <w:kern w:val="0"/>
          <w:lang w:bidi="hi-IN"/>
          <w14:ligatures w14:val="none"/>
        </w:rPr>
        <w:t> Tripped when the failing-test set fails to </w:t>
      </w:r>
      <w:r w:rsidRPr="00DD39A1">
        <w:rPr>
          <w:rFonts w:ascii="Times New Roman" w:eastAsia="Times New Roman" w:hAnsi="Times New Roman" w:cs="Times New Roman"/>
          <w:i/>
          <w:iCs/>
          <w:color w:val="000000" w:themeColor="text1"/>
          <w:kern w:val="0"/>
          <w:lang w:bidi="hi-IN"/>
          <w14:ligatures w14:val="none"/>
        </w:rPr>
        <w:t>shrink</w:t>
      </w:r>
      <w:r w:rsidRPr="00DD39A1">
        <w:rPr>
          <w:rFonts w:ascii="Times New Roman" w:eastAsia="Times New Roman" w:hAnsi="Times New Roman" w:cs="Times New Roman"/>
          <w:color w:val="000000" w:themeColor="text1"/>
          <w:kern w:val="0"/>
          <w:lang w:bidi="hi-IN"/>
          <w14:ligatures w14:val="none"/>
        </w:rPr>
        <w:t> for stall_threshold consecutive iterations. An oscillating same-size set counts as no progress; a genuine shrink resets the counter.</w:t>
      </w:r>
    </w:p>
    <w:p w14:paraId="78957C80" w14:textId="77777777" w:rsidR="00DD39A1" w:rsidRPr="00DD39A1" w:rsidRDefault="00DD39A1" w:rsidP="00DD39A1">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G3 — Iteration cap.</w:t>
      </w:r>
      <w:r w:rsidRPr="00DD39A1">
        <w:rPr>
          <w:rFonts w:ascii="Times New Roman" w:eastAsia="Times New Roman" w:hAnsi="Times New Roman" w:cs="Times New Roman"/>
          <w:color w:val="000000" w:themeColor="text1"/>
          <w:kern w:val="0"/>
          <w:lang w:bidi="hi-IN"/>
          <w14:ligatures w14:val="none"/>
        </w:rPr>
        <w:t> max_iterations, default 5, checked before every model call. The default is set slightly above the one-to-three-iteration region where the literature places the bulk of achievable gain [9], [10], leaving headroom without funding the region where iteration is known to be unproductive and, per [5], potentially harmful.</w:t>
      </w:r>
    </w:p>
    <w:p w14:paraId="19D62341" w14:textId="77777777" w:rsidR="00DD39A1" w:rsidRPr="00DD39A1" w:rsidRDefault="00DD39A1" w:rsidP="00DD39A1">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G4 — Budget, cancellation and no-safe-target.</w:t>
      </w:r>
      <w:r w:rsidRPr="00DD39A1">
        <w:rPr>
          <w:rFonts w:ascii="Times New Roman" w:eastAsia="Times New Roman" w:hAnsi="Times New Roman" w:cs="Times New Roman"/>
          <w:color w:val="000000" w:themeColor="text1"/>
          <w:kern w:val="0"/>
          <w:lang w:bidi="hi-IN"/>
          <w14:ligatures w14:val="none"/>
        </w:rPr>
        <w:t> Budget-cap exhaustion, user cancellation, and the agent reporting nothing safe to patch all land in escalation rather than in a crash.</w:t>
      </w:r>
    </w:p>
    <w:p w14:paraId="4713258B"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Per attempt, RepairAttempt.outcome </w:t>
      </w:r>
      <w:r w:rsidRPr="00DD39A1">
        <w:rPr>
          <w:rFonts w:ascii="Cambria Math" w:eastAsia="Times New Roman" w:hAnsi="Cambria Math" w:cs="Cambria Math"/>
          <w:color w:val="000000" w:themeColor="text1"/>
          <w:kern w:val="0"/>
          <w:lang w:bidi="hi-IN"/>
          <w14:ligatures w14:val="none"/>
        </w:rPr>
        <w:t>∈</w:t>
      </w:r>
      <w:r w:rsidRPr="00DD39A1">
        <w:rPr>
          <w:rFonts w:ascii="Times New Roman" w:eastAsia="Times New Roman" w:hAnsi="Times New Roman" w:cs="Times New Roman"/>
          <w:color w:val="000000" w:themeColor="text1"/>
          <w:kern w:val="0"/>
          <w:lang w:bidi="hi-IN"/>
          <w14:ligatures w14:val="none"/>
        </w:rPr>
        <w:t xml:space="preserve"> {fixed, no_progress, regressed}, with regression dominating: an attempt that both fixes and breaks is still classified as the dangerous kind.</w:t>
      </w:r>
    </w:p>
    <w:p w14:paraId="4494106D"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D. Escalation as a Terminal State</w:t>
      </w:r>
    </w:p>
    <w:p w14:paraId="7F46F1A5"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lastRenderedPageBreak/>
        <w:t xml:space="preserve">Every non-green ending sets the test stage to awaiting_user and emits a repair.escalation event carrying the reason, a concise "here is where I am stuck" summary, the failing tests, the diffs already attempted, the convergence metrics, and an explicit resume contract naming the stage that guidance re-enters (Build). Escalation is </w:t>
      </w:r>
      <w:r w:rsidRPr="00DD39A1">
        <w:rPr>
          <w:rFonts w:ascii="Times New Roman" w:eastAsia="Times New Roman" w:hAnsi="Times New Roman" w:cs="Times New Roman"/>
          <w:i/>
          <w:iCs/>
          <w:color w:val="000000" w:themeColor="text1"/>
          <w:kern w:val="0"/>
          <w:lang w:bidi="hi-IN"/>
          <w14:ligatures w14:val="none"/>
        </w:rPr>
        <w:t>not</w:t>
      </w:r>
      <w:r w:rsidRPr="00DD39A1">
        <w:rPr>
          <w:rFonts w:ascii="Times New Roman" w:eastAsia="Times New Roman" w:hAnsi="Times New Roman" w:cs="Times New Roman"/>
          <w:color w:val="000000" w:themeColor="text1"/>
          <w:kern w:val="0"/>
          <w:lang w:bidi="hi-IN"/>
          <w14:ligatures w14:val="none"/>
        </w:rPr>
        <w:t xml:space="preserve"> an error path. It is the encoded form of the invariant </w:t>
      </w:r>
      <w:r w:rsidRPr="00DD39A1">
        <w:rPr>
          <w:rFonts w:ascii="Times New Roman" w:eastAsia="Times New Roman" w:hAnsi="Times New Roman" w:cs="Times New Roman"/>
          <w:i/>
          <w:iCs/>
          <w:color w:val="000000" w:themeColor="text1"/>
          <w:kern w:val="0"/>
          <w:lang w:bidi="hi-IN"/>
          <w14:ligatures w14:val="none"/>
        </w:rPr>
        <w:t>always prefer escalation over silent failure</w:t>
      </w:r>
      <w:r w:rsidRPr="00DD39A1">
        <w:rPr>
          <w:rFonts w:ascii="Times New Roman" w:eastAsia="Times New Roman" w:hAnsi="Times New Roman" w:cs="Times New Roman"/>
          <w:color w:val="000000" w:themeColor="text1"/>
          <w:kern w:val="0"/>
          <w:lang w:bidi="hi-IN"/>
          <w14:ligatures w14:val="none"/>
        </w:rPr>
        <w:t>, and it is the mechanism by which the human-control pattern established in [21] extends to the repair phase.</w:t>
      </w:r>
    </w:p>
    <w:p w14:paraId="5FB15527"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E. Audit Trail and Convergence Metrics</w:t>
      </w:r>
    </w:p>
    <w:p w14:paraId="311CAFEE"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Each iteration persists a RepairAttempt with its target files, diff reference and resulting run; the whole loop persists as one costed Run with outcome in {fixed, escalated}; and a versioned repair report captures initial_failing, final_failing, failing_by_iteration[], regressions_introduced, iterations, tokens_spent, cost_inr and wall_clock_s. Per-iteration repair.iteration {i, failing_count, regressions, tokens} events stream to the UI throughout, so the loop is legible while it runs rather than only after it stops. This record is also the unit the evaluation harness consumes (Section VIII).</w:t>
      </w:r>
    </w:p>
    <w:p w14:paraId="3496137B"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The loop's invariants are: never feed the whole repository when a diff suffices; never loop unbounded; always leave an auditable trail; always prefer escalation over silent failure.</w:t>
      </w:r>
    </w:p>
    <w:p w14:paraId="7C761D3D" w14:textId="77777777" w:rsidR="00DD39A1" w:rsidRPr="00DD39A1" w:rsidRDefault="00F3492A" w:rsidP="00DD39A1">
      <w:pPr>
        <w:spacing w:after="0" w:line="240" w:lineRule="auto"/>
        <w:rPr>
          <w:rFonts w:ascii="Times New Roman" w:eastAsia="Times New Roman" w:hAnsi="Times New Roman" w:cs="Times New Roman"/>
          <w:color w:val="000000" w:themeColor="text1"/>
          <w:kern w:val="0"/>
          <w:lang w:bidi="hi-IN"/>
          <w14:ligatures w14:val="none"/>
        </w:rPr>
      </w:pPr>
      <w:r>
        <w:rPr>
          <w:noProof/>
        </w:rPr>
      </w:r>
      <w:r>
        <w:pict w14:anchorId="09CA7C7D">
          <v:rect id="Horizontal Line 7"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A4C98E8" w14:textId="77777777" w:rsidR="00DD39A1" w:rsidRPr="00DD39A1" w:rsidRDefault="00DD39A1" w:rsidP="00DD39A1">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VI. Deployment and Live Validation</w:t>
      </w:r>
    </w:p>
    <w:p w14:paraId="4792DDC3"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[INSERT FIGURE 5 HERE]</w:t>
      </w:r>
      <w:r w:rsidRPr="00DD39A1">
        <w:rPr>
          <w:rFonts w:ascii="Times New Roman" w:eastAsia="Times New Roman" w:hAnsi="Times New Roman" w:cs="Times New Roman"/>
          <w:color w:val="000000" w:themeColor="text1"/>
          <w:kern w:val="0"/>
          <w:lang w:bidi="hi-IN"/>
          <w14:ligatures w14:val="none"/>
        </w:rPr>
        <w:t xml:space="preserve"> </w:t>
      </w:r>
      <w:r w:rsidRPr="00DD39A1">
        <w:rPr>
          <w:rFonts w:ascii="Times New Roman" w:eastAsia="Times New Roman" w:hAnsi="Times New Roman" w:cs="Times New Roman"/>
          <w:b/>
          <w:bCs/>
          <w:color w:val="000000" w:themeColor="text1"/>
          <w:kern w:val="0"/>
          <w:lang w:bidi="hi-IN"/>
          <w14:ligatures w14:val="none"/>
        </w:rPr>
        <w:t>Fig. 5.</w:t>
      </w:r>
      <w:r w:rsidRPr="00DD39A1">
        <w:rPr>
          <w:rFonts w:ascii="Times New Roman" w:eastAsia="Times New Roman" w:hAnsi="Times New Roman" w:cs="Times New Roman"/>
          <w:color w:val="000000" w:themeColor="text1"/>
          <w:kern w:val="0"/>
          <w:lang w:bidi="hi-IN"/>
          <w14:ligatures w14:val="none"/>
        </w:rPr>
        <w:t xml:space="preserve"> Infrastructure analysis, dual-mode credential handling, the live deployment topology, and the post-deployment validation and live-failure repair path.</w:t>
      </w:r>
    </w:p>
    <w:p w14:paraId="685267BD"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A. Infrastructure Analysis</w:t>
      </w:r>
    </w:p>
    <w:p w14:paraId="3C62BF10"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Rather than assuming a topology, an analyser inspects the workspace — frontend build target, presence of a persistent backend, database usage, required environment — and emits an infra_plan artifact classifying the project as static frontend, frontend plus persistent backend, or frontend plus backend plus database, together with recommended targets and the exact environment variables and secrets each requires. The 30.2 % / 26.8 % first-attempt deployment success reported in [6] is the motivation: deployment configuration is a distinct failure mode that generation quality does not predict.</w:t>
      </w:r>
    </w:p>
    <w:p w14:paraId="334896E4"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B. Dual-Mode Credentials and Ordered Deployment</w:t>
      </w:r>
    </w:p>
    <w:p w14:paraId="02D166A6"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Deployment runs in one of two modes: </w:t>
      </w:r>
      <w:r w:rsidRPr="00DD39A1">
        <w:rPr>
          <w:rFonts w:ascii="Times New Roman" w:eastAsia="Times New Roman" w:hAnsi="Times New Roman" w:cs="Times New Roman"/>
          <w:b/>
          <w:bCs/>
          <w:color w:val="000000" w:themeColor="text1"/>
          <w:kern w:val="0"/>
          <w:lang w:bidi="hi-IN"/>
          <w14:ligatures w14:val="none"/>
        </w:rPr>
        <w:t>seamless</w:t>
      </w:r>
      <w:r w:rsidRPr="00DD39A1">
        <w:rPr>
          <w:rFonts w:ascii="Times New Roman" w:eastAsia="Times New Roman" w:hAnsi="Times New Roman" w:cs="Times New Roman"/>
          <w:color w:val="000000" w:themeColor="text1"/>
          <w:kern w:val="0"/>
          <w:lang w:bidi="hi-IN"/>
          <w14:ligatures w14:val="none"/>
        </w:rPr>
        <w:t xml:space="preserve">, on platform-owned provider accounts, requiring no setup from a beginner; or </w:t>
      </w:r>
      <w:r w:rsidRPr="00DD39A1">
        <w:rPr>
          <w:rFonts w:ascii="Times New Roman" w:eastAsia="Times New Roman" w:hAnsi="Times New Roman" w:cs="Times New Roman"/>
          <w:b/>
          <w:bCs/>
          <w:color w:val="000000" w:themeColor="text1"/>
          <w:kern w:val="0"/>
          <w:lang w:bidi="hi-IN"/>
          <w14:ligatures w14:val="none"/>
        </w:rPr>
        <w:t>bring-your-own</w:t>
      </w:r>
      <w:r w:rsidRPr="00DD39A1">
        <w:rPr>
          <w:rFonts w:ascii="Times New Roman" w:eastAsia="Times New Roman" w:hAnsi="Times New Roman" w:cs="Times New Roman"/>
          <w:color w:val="000000" w:themeColor="text1"/>
          <w:kern w:val="0"/>
          <w:lang w:bidi="hi-IN"/>
          <w14:ligatures w14:val="none"/>
        </w:rPr>
        <w:t xml:space="preserve">, using the user's own tokens. All provider tokens are encrypted at rest with Fernet, decrypted only in-process at call time, and never logged or returned to the client. The frontend is deployed to Vercel as a static SPA and the backend to Render as a persistent Node service — a platform hosting a persistent Express process and a database cannot be collapsed onto a static-first host. Deployment is ordered and env-wired: provision the database, deploy the backend with the database URI injected, deploy the frontend with the backend's public URL injected, then health-check every node. The resulting </w:t>
      </w:r>
      <w:r w:rsidRPr="00DD39A1">
        <w:rPr>
          <w:rFonts w:ascii="Times New Roman" w:eastAsia="Times New Roman" w:hAnsi="Times New Roman" w:cs="Times New Roman"/>
          <w:color w:val="000000" w:themeColor="text1"/>
          <w:kern w:val="0"/>
          <w:lang w:bidi="hi-IN"/>
          <w14:ligatures w14:val="none"/>
        </w:rPr>
        <w:lastRenderedPageBreak/>
        <w:t>topology is rendered as an interactive React Flow graph with per-node status, logs and redeploy controls.</w:t>
      </w:r>
    </w:p>
    <w:p w14:paraId="365B9C29"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C. Post-Deployment Validation</w:t>
      </w:r>
    </w:p>
    <w:p w14:paraId="7382B107"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The same Playwright suite is then re-pointed at the deployed URL. Because the live run produces the identical normalised result shape as the in-sandbox run, a live failure re-enters exactly the repair loop of Section V: diagnose, repair, redeploy, re-validate. This closes the loop on the artifact the user will actually use — the step that, per Table I, neither research systems nor commercial builders currently perform.</w:t>
      </w:r>
    </w:p>
    <w:p w14:paraId="77CE4C1B" w14:textId="77777777" w:rsidR="00DD39A1" w:rsidRPr="00DD39A1" w:rsidRDefault="00F3492A" w:rsidP="00DD39A1">
      <w:pPr>
        <w:spacing w:after="0" w:line="240" w:lineRule="auto"/>
        <w:rPr>
          <w:rFonts w:ascii="Times New Roman" w:eastAsia="Times New Roman" w:hAnsi="Times New Roman" w:cs="Times New Roman"/>
          <w:color w:val="000000" w:themeColor="text1"/>
          <w:kern w:val="0"/>
          <w:lang w:bidi="hi-IN"/>
          <w14:ligatures w14:val="none"/>
        </w:rPr>
      </w:pPr>
      <w:r>
        <w:rPr>
          <w:noProof/>
        </w:rPr>
      </w:r>
      <w:r>
        <w:pict w14:anchorId="2E466E49">
          <v:rect id="Horizontal Line 8"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4A9DAC" w14:textId="77777777" w:rsidR="00DD39A1" w:rsidRPr="00DD39A1" w:rsidRDefault="00DD39A1" w:rsidP="00DD39A1">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VII. Implementation</w:t>
      </w:r>
    </w:p>
    <w:p w14:paraId="098F9EB0"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[INSERT FIGURE 6 HERE]</w:t>
      </w:r>
      <w:r w:rsidRPr="00DD39A1">
        <w:rPr>
          <w:rFonts w:ascii="Times New Roman" w:eastAsia="Times New Roman" w:hAnsi="Times New Roman" w:cs="Times New Roman"/>
          <w:color w:val="000000" w:themeColor="text1"/>
          <w:kern w:val="0"/>
          <w:lang w:bidi="hi-IN"/>
          <w14:ligatures w14:val="none"/>
        </w:rPr>
        <w:t xml:space="preserve"> </w:t>
      </w:r>
      <w:r w:rsidRPr="00DD39A1">
        <w:rPr>
          <w:rFonts w:ascii="Times New Roman" w:eastAsia="Times New Roman" w:hAnsi="Times New Roman" w:cs="Times New Roman"/>
          <w:b/>
          <w:bCs/>
          <w:color w:val="000000" w:themeColor="text1"/>
          <w:kern w:val="0"/>
          <w:lang w:bidi="hi-IN"/>
          <w14:ligatures w14:val="none"/>
        </w:rPr>
        <w:t>Fig. 6.</w:t>
      </w:r>
      <w:r w:rsidRPr="00DD39A1">
        <w:rPr>
          <w:rFonts w:ascii="Times New Roman" w:eastAsia="Times New Roman" w:hAnsi="Times New Roman" w:cs="Times New Roman"/>
          <w:color w:val="000000" w:themeColor="text1"/>
          <w:kern w:val="0"/>
          <w:lang w:bidi="hi-IN"/>
          <w14:ligatures w14:val="none"/>
        </w:rPr>
        <w:t xml:space="preserve"> The end-to-end hero path, from screenshot or specification intake to a live URL validated against production. Every numbered step remains refinable, skippable and re-enterable.</w:t>
      </w:r>
    </w:p>
    <w:p w14:paraId="65C77930"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A complete prototype has been implemented across 53 independently shippable phases grouped into 12 epics, each phase gated on its own acceptance criteria and tests before being marked done. Table II summarises its scale.</w:t>
      </w:r>
    </w:p>
    <w:p w14:paraId="30810992"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TABLE II. IMPLEMENTATION SCALE OF THE FORGEFLOW PROTOTYPE</w:t>
      </w:r>
    </w:p>
    <w:tbl>
      <w:tblPr>
        <w:tblStyle w:val="TableGrid"/>
        <w:tblW w:w="0" w:type="auto"/>
        <w:tblLook w:val="04A0" w:firstRow="1" w:lastRow="0" w:firstColumn="1" w:lastColumn="0" w:noHBand="0" w:noVBand="1"/>
      </w:tblPr>
      <w:tblGrid>
        <w:gridCol w:w="3464"/>
        <w:gridCol w:w="1636"/>
        <w:gridCol w:w="1377"/>
        <w:gridCol w:w="2873"/>
      </w:tblGrid>
      <w:tr w:rsidR="00DD39A1" w:rsidRPr="00DD39A1" w14:paraId="49C7C322" w14:textId="77777777" w:rsidTr="00246E5E">
        <w:tc>
          <w:tcPr>
            <w:tcW w:w="0" w:type="auto"/>
            <w:hideMark/>
          </w:tcPr>
          <w:p w14:paraId="6158E56D" w14:textId="77777777" w:rsidR="00DD39A1" w:rsidRPr="00DD39A1" w:rsidRDefault="00DD39A1" w:rsidP="00DD39A1">
            <w:pPr>
              <w:jc w:val="center"/>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Component</w:t>
            </w:r>
          </w:p>
        </w:tc>
        <w:tc>
          <w:tcPr>
            <w:tcW w:w="0" w:type="auto"/>
            <w:hideMark/>
          </w:tcPr>
          <w:p w14:paraId="2A667A10" w14:textId="77777777" w:rsidR="00DD39A1" w:rsidRPr="00DD39A1" w:rsidRDefault="00DD39A1" w:rsidP="00DD39A1">
            <w:pPr>
              <w:jc w:val="center"/>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Modules</w:t>
            </w:r>
          </w:p>
        </w:tc>
        <w:tc>
          <w:tcPr>
            <w:tcW w:w="0" w:type="auto"/>
            <w:hideMark/>
          </w:tcPr>
          <w:p w14:paraId="38658E21" w14:textId="77777777" w:rsidR="00DD39A1" w:rsidRPr="00DD39A1" w:rsidRDefault="00DD39A1" w:rsidP="00DD39A1">
            <w:pPr>
              <w:jc w:val="center"/>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Lines of code</w:t>
            </w:r>
          </w:p>
        </w:tc>
        <w:tc>
          <w:tcPr>
            <w:tcW w:w="0" w:type="auto"/>
            <w:hideMark/>
          </w:tcPr>
          <w:p w14:paraId="2B0A6B6B" w14:textId="77777777" w:rsidR="00DD39A1" w:rsidRPr="00DD39A1" w:rsidRDefault="00DD39A1" w:rsidP="00DD39A1">
            <w:pPr>
              <w:jc w:val="center"/>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Automated tests</w:t>
            </w:r>
          </w:p>
        </w:tc>
      </w:tr>
      <w:tr w:rsidR="00DD39A1" w:rsidRPr="00DD39A1" w14:paraId="1CD700BA" w14:textId="77777777" w:rsidTr="00246E5E">
        <w:tc>
          <w:tcPr>
            <w:tcW w:w="0" w:type="auto"/>
            <w:hideMark/>
          </w:tcPr>
          <w:p w14:paraId="0F95D256"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Control plane (FastAPI, Python 3.11)</w:t>
            </w:r>
          </w:p>
        </w:tc>
        <w:tc>
          <w:tcPr>
            <w:tcW w:w="0" w:type="auto"/>
            <w:hideMark/>
          </w:tcPr>
          <w:p w14:paraId="01B2DEB3"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151</w:t>
            </w:r>
          </w:p>
        </w:tc>
        <w:tc>
          <w:tcPr>
            <w:tcW w:w="0" w:type="auto"/>
            <w:hideMark/>
          </w:tcPr>
          <w:p w14:paraId="46162802"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24 329</w:t>
            </w:r>
          </w:p>
        </w:tc>
        <w:tc>
          <w:tcPr>
            <w:tcW w:w="0" w:type="auto"/>
            <w:hideMark/>
          </w:tcPr>
          <w:p w14:paraId="5B09AA4C"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1 138 test functions / 163 files</w:t>
            </w:r>
          </w:p>
        </w:tc>
      </w:tr>
      <w:tr w:rsidR="00DD39A1" w:rsidRPr="00DD39A1" w14:paraId="15F357E2" w14:textId="77777777" w:rsidTr="00246E5E">
        <w:tc>
          <w:tcPr>
            <w:tcW w:w="0" w:type="auto"/>
            <w:hideMark/>
          </w:tcPr>
          <w:p w14:paraId="7F438E3F"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Frontend PWA (React 18 + TypeScript)</w:t>
            </w:r>
          </w:p>
        </w:tc>
        <w:tc>
          <w:tcPr>
            <w:tcW w:w="0" w:type="auto"/>
            <w:hideMark/>
          </w:tcPr>
          <w:p w14:paraId="5DB50D4E"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128</w:t>
            </w:r>
          </w:p>
        </w:tc>
        <w:tc>
          <w:tcPr>
            <w:tcW w:w="0" w:type="auto"/>
            <w:hideMark/>
          </w:tcPr>
          <w:p w14:paraId="05CC644C"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16 502</w:t>
            </w:r>
          </w:p>
        </w:tc>
        <w:tc>
          <w:tcPr>
            <w:tcW w:w="0" w:type="auto"/>
            <w:hideMark/>
          </w:tcPr>
          <w:p w14:paraId="0D306DDC"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353 test cases / 54 files</w:t>
            </w:r>
          </w:p>
        </w:tc>
      </w:tr>
      <w:tr w:rsidR="00DD39A1" w:rsidRPr="00DD39A1" w14:paraId="40FD231C" w14:textId="77777777" w:rsidTr="00246E5E">
        <w:tc>
          <w:tcPr>
            <w:tcW w:w="0" w:type="auto"/>
            <w:hideMark/>
          </w:tcPr>
          <w:p w14:paraId="337F2D1A"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Generated-app skeleton (fixed stack)</w:t>
            </w:r>
          </w:p>
        </w:tc>
        <w:tc>
          <w:tcPr>
            <w:tcW w:w="0" w:type="auto"/>
            <w:hideMark/>
          </w:tcPr>
          <w:p w14:paraId="30F21A89"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44 files</w:t>
            </w:r>
          </w:p>
        </w:tc>
        <w:tc>
          <w:tcPr>
            <w:tcW w:w="0" w:type="auto"/>
            <w:hideMark/>
          </w:tcPr>
          <w:p w14:paraId="52F0B650"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w:t>
            </w:r>
          </w:p>
        </w:tc>
        <w:tc>
          <w:tcPr>
            <w:tcW w:w="0" w:type="auto"/>
            <w:hideMark/>
          </w:tcPr>
          <w:p w14:paraId="778EEBE8"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placeholder suites (FE/BE/E2E)</w:t>
            </w:r>
          </w:p>
        </w:tc>
      </w:tr>
      <w:tr w:rsidR="00DD39A1" w:rsidRPr="00DD39A1" w14:paraId="1E107024" w14:textId="77777777" w:rsidTr="00246E5E">
        <w:tc>
          <w:tcPr>
            <w:tcW w:w="0" w:type="auto"/>
            <w:hideMark/>
          </w:tcPr>
          <w:p w14:paraId="4A38BE5D"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Total production code</w:t>
            </w:r>
          </w:p>
        </w:tc>
        <w:tc>
          <w:tcPr>
            <w:tcW w:w="0" w:type="auto"/>
            <w:hideMark/>
          </w:tcPr>
          <w:p w14:paraId="7DEBE3C7"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279</w:t>
            </w:r>
          </w:p>
        </w:tc>
        <w:tc>
          <w:tcPr>
            <w:tcW w:w="0" w:type="auto"/>
            <w:hideMark/>
          </w:tcPr>
          <w:p w14:paraId="5D8E3C02"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40 831</w:t>
            </w:r>
          </w:p>
        </w:tc>
        <w:tc>
          <w:tcPr>
            <w:tcW w:w="0" w:type="auto"/>
            <w:hideMark/>
          </w:tcPr>
          <w:p w14:paraId="34A0F62A"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1 491 automated tests</w:t>
            </w:r>
          </w:p>
        </w:tc>
      </w:tr>
      <w:tr w:rsidR="00DD39A1" w:rsidRPr="00DD39A1" w14:paraId="39DC6FB1" w14:textId="77777777" w:rsidTr="00246E5E">
        <w:tc>
          <w:tcPr>
            <w:tcW w:w="0" w:type="auto"/>
            <w:hideMark/>
          </w:tcPr>
          <w:p w14:paraId="77AAE878"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Test code</w:t>
            </w:r>
          </w:p>
        </w:tc>
        <w:tc>
          <w:tcPr>
            <w:tcW w:w="0" w:type="auto"/>
            <w:hideMark/>
          </w:tcPr>
          <w:p w14:paraId="72A54A2A"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217 files</w:t>
            </w:r>
          </w:p>
        </w:tc>
        <w:tc>
          <w:tcPr>
            <w:tcW w:w="0" w:type="auto"/>
            <w:hideMark/>
          </w:tcPr>
          <w:p w14:paraId="4A1B0FCA"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32 020</w:t>
            </w:r>
          </w:p>
        </w:tc>
        <w:tc>
          <w:tcPr>
            <w:tcW w:w="0" w:type="auto"/>
            <w:hideMark/>
          </w:tcPr>
          <w:p w14:paraId="0B398CD5"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w:t>
            </w:r>
          </w:p>
        </w:tc>
      </w:tr>
      <w:tr w:rsidR="00DD39A1" w:rsidRPr="00DD39A1" w14:paraId="510794B1" w14:textId="77777777" w:rsidTr="00246E5E">
        <w:tc>
          <w:tcPr>
            <w:tcW w:w="0" w:type="auto"/>
            <w:hideMark/>
          </w:tcPr>
          <w:p w14:paraId="58B5A880"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Benchmark specifications</w:t>
            </w:r>
          </w:p>
        </w:tc>
        <w:tc>
          <w:tcPr>
            <w:tcW w:w="0" w:type="auto"/>
            <w:hideMark/>
          </w:tcPr>
          <w:p w14:paraId="4C0E101D"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10 YAML specs</w:t>
            </w:r>
          </w:p>
        </w:tc>
        <w:tc>
          <w:tcPr>
            <w:tcW w:w="0" w:type="auto"/>
            <w:hideMark/>
          </w:tcPr>
          <w:p w14:paraId="528D0BAA"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w:t>
            </w:r>
          </w:p>
        </w:tc>
        <w:tc>
          <w:tcPr>
            <w:tcW w:w="0" w:type="auto"/>
            <w:hideMark/>
          </w:tcPr>
          <w:p w14:paraId="08055E84" w14:textId="77777777" w:rsidR="00DD39A1" w:rsidRPr="00DD39A1" w:rsidRDefault="00DD39A1" w:rsidP="00DD39A1">
            <w:pPr>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w:t>
            </w:r>
          </w:p>
        </w:tc>
      </w:tr>
    </w:tbl>
    <w:p w14:paraId="2AE0209F"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Notable implementation properties:</w:t>
      </w:r>
    </w:p>
    <w:p w14:paraId="735030D3" w14:textId="77777777" w:rsidR="00DD39A1" w:rsidRPr="00DD39A1" w:rsidRDefault="00DD39A1" w:rsidP="00DD39A1">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Layered configuration.</w:t>
      </w:r>
      <w:r w:rsidRPr="00DD39A1">
        <w:rPr>
          <w:rFonts w:ascii="Times New Roman" w:eastAsia="Times New Roman" w:hAnsi="Times New Roman" w:cs="Times New Roman"/>
          <w:color w:val="000000" w:themeColor="text1"/>
          <w:kern w:val="0"/>
          <w:lang w:bidi="hi-IN"/>
          <w14:ligatures w14:val="none"/>
        </w:rPr>
        <w:t> Over 100 runtime settings resolve with precedence </w:t>
      </w:r>
      <w:r w:rsidRPr="00DD39A1">
        <w:rPr>
          <w:rFonts w:ascii="Times New Roman" w:eastAsia="Times New Roman" w:hAnsi="Times New Roman" w:cs="Times New Roman"/>
          <w:i/>
          <w:iCs/>
          <w:color w:val="000000" w:themeColor="text1"/>
          <w:kern w:val="0"/>
          <w:lang w:bidi="hi-IN"/>
          <w14:ligatures w14:val="none"/>
        </w:rPr>
        <w:t>admin panel &gt; environment &gt; default</w:t>
      </w:r>
      <w:r w:rsidRPr="00DD39A1">
        <w:rPr>
          <w:rFonts w:ascii="Times New Roman" w:eastAsia="Times New Roman" w:hAnsi="Times New Roman" w:cs="Times New Roman"/>
          <w:color w:val="000000" w:themeColor="text1"/>
          <w:kern w:val="0"/>
          <w:lang w:bidi="hi-IN"/>
          <w14:ligatures w14:val="none"/>
        </w:rPr>
        <w:t>, including the repair caps and stall thresholds, so the loop's behaviour is tunable from an administrative dashboard and sweepable by the evaluation harness without redeployment. Secrets are write-only in that interface and Fernet-encrypted at rest; the encryption key and the control-plane database URI remain environment-only, because they are read before the configuration layer exists or protect the ciphertext itself.</w:t>
      </w:r>
    </w:p>
    <w:p w14:paraId="666E1047" w14:textId="77777777" w:rsidR="00DD39A1" w:rsidRPr="00DD39A1" w:rsidRDefault="00DD39A1" w:rsidP="00DD39A1">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Quality gates.</w:t>
      </w:r>
      <w:r w:rsidRPr="00DD39A1">
        <w:rPr>
          <w:rFonts w:ascii="Times New Roman" w:eastAsia="Times New Roman" w:hAnsi="Times New Roman" w:cs="Times New Roman"/>
          <w:color w:val="000000" w:themeColor="text1"/>
          <w:kern w:val="0"/>
          <w:lang w:bidi="hi-IN"/>
          <w14:ligatures w14:val="none"/>
        </w:rPr>
        <w:t xml:space="preserve"> The Python codebase is ruff, black and mypy clean with full type hints and no bare exception handling; TypeScript is strict with ESLint and Prettier enforcement. Errors follow a single taxonomy separating user, system and provider faults </w:t>
      </w:r>
      <w:r w:rsidRPr="00DD39A1">
        <w:rPr>
          <w:rFonts w:ascii="Times New Roman" w:eastAsia="Times New Roman" w:hAnsi="Times New Roman" w:cs="Times New Roman"/>
          <w:color w:val="000000" w:themeColor="text1"/>
          <w:kern w:val="0"/>
          <w:lang w:bidi="hi-IN"/>
          <w14:ligatures w14:val="none"/>
        </w:rPr>
        <w:lastRenderedPageBreak/>
        <w:t>so that provider degradation — notably design-provider quota exhaustion — fails soft with an actionable message and a fallback rather than aborting the pipeline.</w:t>
      </w:r>
    </w:p>
    <w:p w14:paraId="277356C6" w14:textId="77777777" w:rsidR="00DD39A1" w:rsidRPr="00DD39A1" w:rsidRDefault="00DD39A1" w:rsidP="00DD39A1">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Security posture.</w:t>
      </w:r>
      <w:r w:rsidRPr="00DD39A1">
        <w:rPr>
          <w:rFonts w:ascii="Times New Roman" w:eastAsia="Times New Roman" w:hAnsi="Times New Roman" w:cs="Times New Roman"/>
          <w:color w:val="000000" w:themeColor="text1"/>
          <w:kern w:val="0"/>
          <w:lang w:bidi="hi-IN"/>
          <w14:ligatures w14:val="none"/>
        </w:rPr>
        <w:t> All authorisation is enforced per route; no cross-project data access is reachable; generated code never executes in the control plane; the sandbox has no host network and drops capabilities. This is a deliberate response to the credential- and error-handling smell classes reported for AI-authored infrastructure code in [4] and to the execution-environment weaknesses catalogued in [24] — the mitigation is placed in the platform, not in the prompt.</w:t>
      </w:r>
    </w:p>
    <w:p w14:paraId="0ED4C1C0" w14:textId="77777777" w:rsidR="00DD39A1" w:rsidRPr="00DD39A1" w:rsidRDefault="00F3492A" w:rsidP="00DD39A1">
      <w:pPr>
        <w:spacing w:after="0" w:line="240" w:lineRule="auto"/>
        <w:rPr>
          <w:rFonts w:ascii="Times New Roman" w:eastAsia="Times New Roman" w:hAnsi="Times New Roman" w:cs="Times New Roman"/>
          <w:color w:val="000000" w:themeColor="text1"/>
          <w:kern w:val="0"/>
          <w:lang w:bidi="hi-IN"/>
          <w14:ligatures w14:val="none"/>
        </w:rPr>
      </w:pPr>
      <w:r>
        <w:rPr>
          <w:noProof/>
        </w:rPr>
      </w:r>
      <w:r>
        <w:pict w14:anchorId="791467E2">
          <v:rect id="Horizontal Line 9"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31991BC" w14:textId="77777777" w:rsidR="00DD39A1" w:rsidRPr="00DD39A1" w:rsidRDefault="00DD39A1" w:rsidP="00DD39A1">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VIII. Discussion, Evaluation Protocol and Limitations</w:t>
      </w:r>
    </w:p>
    <w:p w14:paraId="56F88880"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A. Discussion</w:t>
      </w:r>
    </w:p>
    <w:p w14:paraId="179980FA"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ForgeFlow's design can be read as a set of engineering commitments derived from negative results in the recent literature. Because iterative self-improvement can degrade security [5] and yields little after the first few rounds [9], [10], the loop is capped and guarded. Because generated tests lose validity precisely when code changes, and the recommended fix is a highlighted diff [11], the repair context is diff-first by construction. Because elaborate agency underperforms structured pipelines at higher cost [13], the pipeline is fixed and the skeleton is copied rather than generated. Because professionals retain control and agents drift from intent at scale [7], [8], every stage is skippable, revisable and versioned, and non-convergence escalates to a human instead of consuming budget. Because generation quality does not predict deployment success [6], deployment is preceded by explicit infrastructure classification and followed by validation against the live artifact.</w:t>
      </w:r>
    </w:p>
    <w:p w14:paraId="76F5AE90"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B. Planned Evaluation Protocol</w:t>
      </w:r>
    </w:p>
    <w:p w14:paraId="4A36CFE9"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A headless evaluation harness is implemented and a benchmark corpus of ten application specifications is seeded (todo list, notes CRUD, URL shortener, bookmark manager, expense tracker, recipe box, event scheduler, issue tracker, kanban board, and a hero scenario), each specifying intake material, requirements and expected features. The harness drives the full pipeline without the user interface and records, per specification: first-pass pass rate, post-repair pass rate, the repair delta, repair iterations, regressions introduced, tokens and rupee cost, stage-level and total wall-clock time, and the screenshot-to-URL latency for deploying runs.</w:t>
      </w:r>
    </w:p>
    <w:p w14:paraId="33D2F264"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The intended study has three arms: (i) </w:t>
      </w:r>
      <w:r w:rsidRPr="00DD39A1">
        <w:rPr>
          <w:rFonts w:ascii="Times New Roman" w:eastAsia="Times New Roman" w:hAnsi="Times New Roman" w:cs="Times New Roman"/>
          <w:b/>
          <w:bCs/>
          <w:color w:val="000000" w:themeColor="text1"/>
          <w:kern w:val="0"/>
          <w:lang w:bidi="hi-IN"/>
          <w14:ligatures w14:val="none"/>
        </w:rPr>
        <w:t>no repair</w:t>
      </w:r>
      <w:r w:rsidRPr="00DD39A1">
        <w:rPr>
          <w:rFonts w:ascii="Times New Roman" w:eastAsia="Times New Roman" w:hAnsi="Times New Roman" w:cs="Times New Roman"/>
          <w:color w:val="000000" w:themeColor="text1"/>
          <w:kern w:val="0"/>
          <w:lang w:bidi="hi-IN"/>
          <w14:ligatures w14:val="none"/>
        </w:rPr>
        <w:t xml:space="preserve">, establishing the first-pass baseline; (ii) </w:t>
      </w:r>
      <w:r w:rsidRPr="00DD39A1">
        <w:rPr>
          <w:rFonts w:ascii="Times New Roman" w:eastAsia="Times New Roman" w:hAnsi="Times New Roman" w:cs="Times New Roman"/>
          <w:b/>
          <w:bCs/>
          <w:color w:val="000000" w:themeColor="text1"/>
          <w:kern w:val="0"/>
          <w:lang w:bidi="hi-IN"/>
          <w14:ligatures w14:val="none"/>
        </w:rPr>
        <w:t>bounded diff-aware repair</w:t>
      </w:r>
      <w:r w:rsidRPr="00DD39A1">
        <w:rPr>
          <w:rFonts w:ascii="Times New Roman" w:eastAsia="Times New Roman" w:hAnsi="Times New Roman" w:cs="Times New Roman"/>
          <w:color w:val="000000" w:themeColor="text1"/>
          <w:kern w:val="0"/>
          <w:lang w:bidi="hi-IN"/>
          <w14:ligatures w14:val="none"/>
        </w:rPr>
        <w:t xml:space="preserve">, the proposed configuration; and (iii) </w:t>
      </w:r>
      <w:r w:rsidRPr="00DD39A1">
        <w:rPr>
          <w:rFonts w:ascii="Times New Roman" w:eastAsia="Times New Roman" w:hAnsi="Times New Roman" w:cs="Times New Roman"/>
          <w:b/>
          <w:bCs/>
          <w:color w:val="000000" w:themeColor="text1"/>
          <w:kern w:val="0"/>
          <w:lang w:bidi="hi-IN"/>
          <w14:ligatures w14:val="none"/>
        </w:rPr>
        <w:t>full-repository context</w:t>
      </w:r>
      <w:r w:rsidRPr="00DD39A1">
        <w:rPr>
          <w:rFonts w:ascii="Times New Roman" w:eastAsia="Times New Roman" w:hAnsi="Times New Roman" w:cs="Times New Roman"/>
          <w:color w:val="000000" w:themeColor="text1"/>
          <w:kern w:val="0"/>
          <w:lang w:bidi="hi-IN"/>
          <w14:ligatures w14:val="none"/>
        </w:rPr>
        <w:t>, an ablation isolating the contribution of minimal, diff-aware context from that of iteration alone. Secondary sweeps vary max_iterations and stall_threshold to locate the empirical knee against which the defaults of 5 and 2 can be justified or revised, and to test whether the one-to-three-iteration region reported in [9], [10] reproduces on whole-application generation rather than on function-level benchmarks.</w:t>
      </w:r>
    </w:p>
    <w:p w14:paraId="3EA9AA83"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We report no quantitative results in this paper.</w:t>
      </w:r>
      <w:r w:rsidRPr="00DD39A1">
        <w:rPr>
          <w:rFonts w:ascii="Times New Roman" w:eastAsia="Times New Roman" w:hAnsi="Times New Roman" w:cs="Times New Roman"/>
          <w:color w:val="000000" w:themeColor="text1"/>
          <w:kern w:val="0"/>
          <w:lang w:bidi="hi-IN"/>
          <w14:ligatures w14:val="none"/>
        </w:rPr>
        <w:t xml:space="preserve"> The harness has been exercised only on infrastructure-level dry runs; a scored corpus run has not yet been executed. Consequently every </w:t>
      </w:r>
      <w:r w:rsidRPr="00DD39A1">
        <w:rPr>
          <w:rFonts w:ascii="Times New Roman" w:eastAsia="Times New Roman" w:hAnsi="Times New Roman" w:cs="Times New Roman"/>
          <w:color w:val="000000" w:themeColor="text1"/>
          <w:kern w:val="0"/>
          <w:lang w:bidi="hi-IN"/>
          <w14:ligatures w14:val="none"/>
        </w:rPr>
        <w:lastRenderedPageBreak/>
        <w:t xml:space="preserve">claim above about ForgeFlow is a claim about its </w:t>
      </w:r>
      <w:r w:rsidRPr="00DD39A1">
        <w:rPr>
          <w:rFonts w:ascii="Times New Roman" w:eastAsia="Times New Roman" w:hAnsi="Times New Roman" w:cs="Times New Roman"/>
          <w:i/>
          <w:iCs/>
          <w:color w:val="000000" w:themeColor="text1"/>
          <w:kern w:val="0"/>
          <w:lang w:bidi="hi-IN"/>
          <w14:ligatures w14:val="none"/>
        </w:rPr>
        <w:t>design and implementation</w:t>
      </w:r>
      <w:r w:rsidRPr="00DD39A1">
        <w:rPr>
          <w:rFonts w:ascii="Times New Roman" w:eastAsia="Times New Roman" w:hAnsi="Times New Roman" w:cs="Times New Roman"/>
          <w:color w:val="000000" w:themeColor="text1"/>
          <w:kern w:val="0"/>
          <w:lang w:bidi="hi-IN"/>
          <w14:ligatures w14:val="none"/>
        </w:rPr>
        <w:t>, not about its measured convergence behaviour. Reporting the study is the immediate next work.</w:t>
      </w:r>
    </w:p>
    <w:p w14:paraId="0DFF48AC"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C. Threats to Validity</w:t>
      </w:r>
    </w:p>
    <w:p w14:paraId="1593A33D"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Construct.</w:t>
      </w:r>
      <w:r w:rsidRPr="00DD39A1">
        <w:rPr>
          <w:rFonts w:ascii="Times New Roman" w:eastAsia="Times New Roman" w:hAnsi="Times New Roman" w:cs="Times New Roman"/>
          <w:color w:val="000000" w:themeColor="text1"/>
          <w:kern w:val="0"/>
          <w:lang w:bidi="hi-IN"/>
          <w14:ligatures w14:val="none"/>
        </w:rPr>
        <w:t xml:space="preserve"> Pass rate on generated tests measures agreement between generated code and generated tests, not correctness against user intent; the criterion_id chain mitigates but does not eliminate this, since a test can satisfy a criterion's letter and miss its intent.</w:t>
      </w:r>
    </w:p>
    <w:p w14:paraId="5BEA09D7"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Internal.</w:t>
      </w:r>
      <w:r w:rsidRPr="00DD39A1">
        <w:rPr>
          <w:rFonts w:ascii="Times New Roman" w:eastAsia="Times New Roman" w:hAnsi="Times New Roman" w:cs="Times New Roman"/>
          <w:color w:val="000000" w:themeColor="text1"/>
          <w:kern w:val="0"/>
          <w:lang w:bidi="hi-IN"/>
          <w14:ligatures w14:val="none"/>
        </w:rPr>
        <w:t xml:space="preserve"> Model non-determinism means repeated runs of the same specification may diverge; the planned study therefore requires repeated trials with reported variance rather than single runs. The evaluation harness and the system under test share the configuration layer, so a sweep must be verified not to perturb unrelated behaviour.</w:t>
      </w:r>
    </w:p>
    <w:p w14:paraId="3C885D2A"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External.</w:t>
      </w:r>
      <w:r w:rsidRPr="00DD39A1">
        <w:rPr>
          <w:rFonts w:ascii="Times New Roman" w:eastAsia="Times New Roman" w:hAnsi="Times New Roman" w:cs="Times New Roman"/>
          <w:color w:val="000000" w:themeColor="text1"/>
          <w:kern w:val="0"/>
          <w:lang w:bidi="hi-IN"/>
          <w14:ligatures w14:val="none"/>
        </w:rPr>
        <w:t xml:space="preserve"> Results will be specific to one fixed generated-app stack, one model family, and small-to-medium CRUD-shaped web applications. They should not be extrapolated to other stacks, to large existing codebases, or to repository-level maintenance tasks of the kind targeted by [12], [14].</w:t>
      </w:r>
    </w:p>
    <w:p w14:paraId="566AE8DA"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Conclusion.</w:t>
      </w:r>
      <w:r w:rsidRPr="00DD39A1">
        <w:rPr>
          <w:rFonts w:ascii="Times New Roman" w:eastAsia="Times New Roman" w:hAnsi="Times New Roman" w:cs="Times New Roman"/>
          <w:color w:val="000000" w:themeColor="text1"/>
          <w:kern w:val="0"/>
          <w:lang w:bidi="hi-IN"/>
          <w14:ligatures w14:val="none"/>
        </w:rPr>
        <w:t xml:space="preserve"> With ten specifications the corpus is small; effect sizes for the ablation may not reach significance without expansion and repetition.</w:t>
      </w:r>
    </w:p>
    <w:p w14:paraId="5E73CFCE" w14:textId="77777777" w:rsidR="00DD39A1" w:rsidRPr="00DD39A1" w:rsidRDefault="00DD39A1" w:rsidP="00DD39A1">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D. Limitations</w:t>
      </w:r>
    </w:p>
    <w:p w14:paraId="1BF7FF29"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The generated-app stack is fixed by design, which bounds applicability. Design intake inherits the visual-fidelity limitations documented in [23], which is precisely why the stage is human-refinable. Deployment supports one provider per tier. The platform is a PWA that builds conventional web applications, not mobile, desktop or native targets. Multi-user collaboration, payments in generated applications and enterprise compliance are explicitly out of scope.</w:t>
      </w:r>
    </w:p>
    <w:p w14:paraId="14047BE6" w14:textId="77777777" w:rsidR="00DD39A1" w:rsidRPr="00DD39A1" w:rsidRDefault="00F3492A" w:rsidP="00DD39A1">
      <w:pPr>
        <w:spacing w:after="0" w:line="240" w:lineRule="auto"/>
        <w:rPr>
          <w:rFonts w:ascii="Times New Roman" w:eastAsia="Times New Roman" w:hAnsi="Times New Roman" w:cs="Times New Roman"/>
          <w:color w:val="000000" w:themeColor="text1"/>
          <w:kern w:val="0"/>
          <w:lang w:bidi="hi-IN"/>
          <w14:ligatures w14:val="none"/>
        </w:rPr>
      </w:pPr>
      <w:r>
        <w:rPr>
          <w:noProof/>
        </w:rPr>
      </w:r>
      <w:r>
        <w:pict w14:anchorId="0FD13C55">
          <v:rect id="Horizontal Line 10"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B11DC48" w14:textId="77777777" w:rsidR="00DD39A1" w:rsidRPr="00DD39A1" w:rsidRDefault="00DD39A1" w:rsidP="00DD39A1">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IX. Conclusion and Future Work</w:t>
      </w:r>
    </w:p>
    <w:p w14:paraId="473C72B3"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Generation is no longer the bottleneck in AI-assisted software delivery; verification is. The 2025–2026 literature converges on this from five independent directions — AI-authored artifacts carry systematic quality and security defects, iterative self-improvement can make code worse, deployment fails on its own terms, generated tests degrade exactly when code changes, and developers neither can nor wish to cede control.</w:t>
      </w:r>
    </w:p>
    <w:p w14:paraId="75090DDF"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ForgeFlow is a complete, implemented response: a non-linear, human-in-the-loop platform that carries an idea from screenshots or a specification to a live URL that has been re-tested against production, with a bounded, diff-aware, escalating repair loop at its centre. Its distinguishing commitment is negative rather than positive — the system is built to know when to stop trying and to hand the problem back with an auditable account of what it attempted.</w:t>
      </w:r>
    </w:p>
    <w:p w14:paraId="776623D6"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Immediate future work is to execute the three-arm evaluation of Section VIII-B and report convergence, cost per success and latency with variance; to expand the corpus to 20–30 specifications spanning greater difficulty; to replace the fixed iteration cap with a learned stopping criterion conditioned on the observed failing-set trajectory; and to test whether the </w:t>
      </w:r>
      <w:r w:rsidRPr="00DD39A1">
        <w:rPr>
          <w:rFonts w:ascii="Times New Roman" w:eastAsia="Times New Roman" w:hAnsi="Times New Roman" w:cs="Times New Roman"/>
          <w:color w:val="000000" w:themeColor="text1"/>
          <w:kern w:val="0"/>
          <w:lang w:bidi="hi-IN"/>
          <w14:ligatures w14:val="none"/>
        </w:rPr>
        <w:lastRenderedPageBreak/>
        <w:t>bounded-loop controller transfers to repository-level maintenance tasks, where the diff signal is richer but the blast radius of a regression is far larger.</w:t>
      </w:r>
    </w:p>
    <w:p w14:paraId="2479C44D" w14:textId="77777777" w:rsidR="00DD39A1" w:rsidRPr="00DD39A1" w:rsidRDefault="00F3492A" w:rsidP="00DD39A1">
      <w:pPr>
        <w:spacing w:after="0" w:line="240" w:lineRule="auto"/>
        <w:rPr>
          <w:rFonts w:ascii="Times New Roman" w:eastAsia="Times New Roman" w:hAnsi="Times New Roman" w:cs="Times New Roman"/>
          <w:color w:val="000000" w:themeColor="text1"/>
          <w:kern w:val="0"/>
          <w:lang w:bidi="hi-IN"/>
          <w14:ligatures w14:val="none"/>
        </w:rPr>
      </w:pPr>
      <w:r>
        <w:rPr>
          <w:noProof/>
        </w:rPr>
      </w:r>
      <w:r>
        <w:pict w14:anchorId="18309C2C">
          <v:rect id="Horizontal Line 1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E6C85AD" w14:textId="77777777" w:rsidR="00DD39A1" w:rsidRPr="00DD39A1" w:rsidRDefault="00DD39A1" w:rsidP="00DD39A1">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sidRPr="00DD39A1">
        <w:rPr>
          <w:rFonts w:ascii="Times New Roman" w:eastAsia="Times New Roman" w:hAnsi="Times New Roman" w:cs="Times New Roman"/>
          <w:b/>
          <w:bCs/>
          <w:color w:val="000000" w:themeColor="text1"/>
          <w:kern w:val="0"/>
          <w:lang w:bidi="hi-IN"/>
          <w14:ligatures w14:val="none"/>
        </w:rPr>
        <w:t>References</w:t>
      </w:r>
    </w:p>
    <w:p w14:paraId="54513788"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[1] Q. Zhang, C. Fang, Y. Xie, Y. Zhang, S. Yu, W. Sun, Y. Yang, and Z. Chen, "A survey on large language models for software engineering," </w:t>
      </w:r>
      <w:r w:rsidRPr="00DD39A1">
        <w:rPr>
          <w:rFonts w:ascii="Times New Roman" w:eastAsia="Times New Roman" w:hAnsi="Times New Roman" w:cs="Times New Roman"/>
          <w:i/>
          <w:iCs/>
          <w:color w:val="000000" w:themeColor="text1"/>
          <w:kern w:val="0"/>
          <w:lang w:bidi="hi-IN"/>
          <w14:ligatures w14:val="none"/>
        </w:rPr>
        <w:t>Sci. China Inf. Sci.</w:t>
      </w:r>
      <w:r w:rsidRPr="00DD39A1">
        <w:rPr>
          <w:rFonts w:ascii="Times New Roman" w:eastAsia="Times New Roman" w:hAnsi="Times New Roman" w:cs="Times New Roman"/>
          <w:color w:val="000000" w:themeColor="text1"/>
          <w:kern w:val="0"/>
          <w:lang w:bidi="hi-IN"/>
          <w14:ligatures w14:val="none"/>
        </w:rPr>
        <w:t>, vol. 69, no. 4, Art. no. 141102, 2026, doi: 10.1007/s11432-025-4670-0.</w:t>
      </w:r>
    </w:p>
    <w:p w14:paraId="4ACC35A5"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[2] Y. Ge, L. Mei, Z. Duan, T. Li, Y. Zheng, Y. Wang, L. Wang, J. Yao, T. Liu, Y. Cai, B. Bi, F. Guo, J. Guo, S. Liu, and X. Cheng, "A survey of vibe coding with large language models," arXiv:2510.12399, Oct. 2025.</w:t>
      </w:r>
    </w:p>
    <w:p w14:paraId="1732E199"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[3] Stack Overflow, "2025 Developer Survey: AI," Stack Overflow, 2025. [Online]. Available: </w:t>
      </w:r>
      <w:hyperlink r:id="rId6" w:tgtFrame="_blank" w:history="1">
        <w:r w:rsidRPr="00DD39A1">
          <w:rPr>
            <w:rFonts w:ascii="Times New Roman" w:eastAsia="Times New Roman" w:hAnsi="Times New Roman" w:cs="Times New Roman"/>
            <w:color w:val="000000" w:themeColor="text1"/>
            <w:kern w:val="0"/>
            <w:u w:val="single"/>
            <w:lang w:bidi="hi-IN"/>
            <w14:ligatures w14:val="none"/>
          </w:rPr>
          <w:t>https://survey.stackoverflow.co/2025/</w:t>
        </w:r>
      </w:hyperlink>
    </w:p>
    <w:p w14:paraId="16055837"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[4] A. Ghammam and M. Almukhtar, "AI builds, we analyze: An empirical study of AI-generated build code quality," in </w:t>
      </w:r>
      <w:r w:rsidRPr="00DD39A1">
        <w:rPr>
          <w:rFonts w:ascii="Times New Roman" w:eastAsia="Times New Roman" w:hAnsi="Times New Roman" w:cs="Times New Roman"/>
          <w:i/>
          <w:iCs/>
          <w:color w:val="000000" w:themeColor="text1"/>
          <w:kern w:val="0"/>
          <w:lang w:bidi="hi-IN"/>
          <w14:ligatures w14:val="none"/>
        </w:rPr>
        <w:t>Proc. 23rd Int. Conf. Mining Softw. Repositories (MSR)</w:t>
      </w:r>
      <w:r w:rsidRPr="00DD39A1">
        <w:rPr>
          <w:rFonts w:ascii="Times New Roman" w:eastAsia="Times New Roman" w:hAnsi="Times New Roman" w:cs="Times New Roman"/>
          <w:color w:val="000000" w:themeColor="text1"/>
          <w:kern w:val="0"/>
          <w:lang w:bidi="hi-IN"/>
          <w14:ligatures w14:val="none"/>
        </w:rPr>
        <w:t>, Rio de Janeiro, Brazil, 2026, pp. 727–731, doi: 10.1145/3793302.3793563.</w:t>
      </w:r>
    </w:p>
    <w:p w14:paraId="66160135"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[5] S. Shukla, H. Joshi, and R. Syed, "Security degradation in iterative AI code generation — A systematic analysis of the paradox," arXiv:2506.11022, Jun. 2025.</w:t>
      </w:r>
    </w:p>
    <w:p w14:paraId="7539362D"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[6] T. Zhang, S. Pan, Z. Zhang, Z. Xing, and X. Sun, "Deployability-centric infrastructure-as-code generation: An LLM-based iterative framework," arXiv:2506.05623, Jun. 2025.</w:t>
      </w:r>
    </w:p>
    <w:p w14:paraId="2EE05A14"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[7] N. Tang, C. Chen, G. Xu, Y. Shi, Y. Huang, C. McMillan, T. Dong, and T. J.-J. Li, "How coding agents fail their users: A large-scale analysis of developer-agent misalignment in 20,574 real-world sessions," arXiv:2605.29442, 2026.</w:t>
      </w:r>
    </w:p>
    <w:p w14:paraId="6FEC8329"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[8] R. Huang, A. Reyna, S. Lerner, H. Xia, and B. Hempel, "Professional software developers don't vibe, they control: AI agent use for coding in 2025," arXiv:2512.14012, Dec. 2025.</w:t>
      </w:r>
    </w:p>
    <w:p w14:paraId="5F70AA30"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[9] T. Kiecker, E. Reichmann, H. Kang, G. An, and L. Grunske, "Is three the magic number? An empirical evaluation of LLM-based repair loops," arXiv:2607.05197, 2026.</w:t>
      </w:r>
    </w:p>
    <w:p w14:paraId="003DDBAB"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[10] J. J. Arimbur, "How many tries does it take? Iterative self-repair in LLM code generation across model scales and benchmarks," arXiv:2604.10508, 2026.</w:t>
      </w:r>
    </w:p>
    <w:p w14:paraId="6020D5A2"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[11] S. Haroon, M. T. Khan, and M. A. Gulzar, "Evaluating LLM-based test generation under software evolution," arXiv:2603.23443, 2026.</w:t>
      </w:r>
    </w:p>
    <w:p w14:paraId="66B08FA0"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[12] Z. Jiang, D. Lo, and Z. Liu, "Agentic software issue resolution with large language models: A survey," arXiv:2512.22256, Dec. 2025.</w:t>
      </w:r>
    </w:p>
    <w:p w14:paraId="1E82EB4E"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[13] C. S. Xia, Y. Deng, S. Dunn, and L. Zhang, "Demystifying LLM-based software engineering agents," </w:t>
      </w:r>
      <w:r w:rsidRPr="00DD39A1">
        <w:rPr>
          <w:rFonts w:ascii="Times New Roman" w:eastAsia="Times New Roman" w:hAnsi="Times New Roman" w:cs="Times New Roman"/>
          <w:i/>
          <w:iCs/>
          <w:color w:val="000000" w:themeColor="text1"/>
          <w:kern w:val="0"/>
          <w:lang w:bidi="hi-IN"/>
          <w14:ligatures w14:val="none"/>
        </w:rPr>
        <w:t>Proc. ACM Softw. Eng.</w:t>
      </w:r>
      <w:r w:rsidRPr="00DD39A1">
        <w:rPr>
          <w:rFonts w:ascii="Times New Roman" w:eastAsia="Times New Roman" w:hAnsi="Times New Roman" w:cs="Times New Roman"/>
          <w:color w:val="000000" w:themeColor="text1"/>
          <w:kern w:val="0"/>
          <w:lang w:bidi="hi-IN"/>
          <w14:ligatures w14:val="none"/>
        </w:rPr>
        <w:t>, vol. 2, no. FSE, pp. 801–824, 2025, doi: 10.1145/3715754.</w:t>
      </w:r>
    </w:p>
    <w:p w14:paraId="1F89E4AE"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[14] I. Bouzenia, P. Devanbu, and M. Pradel, "RepairAgent: An autonomous, LLM-based agent for program repair," in </w:t>
      </w:r>
      <w:r w:rsidRPr="00DD39A1">
        <w:rPr>
          <w:rFonts w:ascii="Times New Roman" w:eastAsia="Times New Roman" w:hAnsi="Times New Roman" w:cs="Times New Roman"/>
          <w:i/>
          <w:iCs/>
          <w:color w:val="000000" w:themeColor="text1"/>
          <w:kern w:val="0"/>
          <w:lang w:bidi="hi-IN"/>
          <w14:ligatures w14:val="none"/>
        </w:rPr>
        <w:t>Proc. IEEE/ACM 47th Int. Conf. Softw. Eng. (ICSE)</w:t>
      </w:r>
      <w:r w:rsidRPr="00DD39A1">
        <w:rPr>
          <w:rFonts w:ascii="Times New Roman" w:eastAsia="Times New Roman" w:hAnsi="Times New Roman" w:cs="Times New Roman"/>
          <w:color w:val="000000" w:themeColor="text1"/>
          <w:kern w:val="0"/>
          <w:lang w:bidi="hi-IN"/>
          <w14:ligatures w14:val="none"/>
        </w:rPr>
        <w:t>, Ottawa, ON, Canada, 2025, pp. 2188–2200, doi: 10.1109/ICSE55347.2025.00157.</w:t>
      </w:r>
    </w:p>
    <w:p w14:paraId="0816BCC8"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[15] K. Huang, J. Zhang, X. Bao, X. Wang, and Y. Liu, "Comprehensive fine-tuning large language models of code for automated program repair," </w:t>
      </w:r>
      <w:r w:rsidRPr="00DD39A1">
        <w:rPr>
          <w:rFonts w:ascii="Times New Roman" w:eastAsia="Times New Roman" w:hAnsi="Times New Roman" w:cs="Times New Roman"/>
          <w:i/>
          <w:iCs/>
          <w:color w:val="000000" w:themeColor="text1"/>
          <w:kern w:val="0"/>
          <w:lang w:bidi="hi-IN"/>
          <w14:ligatures w14:val="none"/>
        </w:rPr>
        <w:t>IEEE Trans. Softw. Eng.</w:t>
      </w:r>
      <w:r w:rsidRPr="00DD39A1">
        <w:rPr>
          <w:rFonts w:ascii="Times New Roman" w:eastAsia="Times New Roman" w:hAnsi="Times New Roman" w:cs="Times New Roman"/>
          <w:color w:val="000000" w:themeColor="text1"/>
          <w:kern w:val="0"/>
          <w:lang w:bidi="hi-IN"/>
          <w14:ligatures w14:val="none"/>
        </w:rPr>
        <w:t>, vol. 51, no. 4, pp. 904–928, Apr. 2025, doi: 10.1109/TSE.2025.3532759.</w:t>
      </w:r>
    </w:p>
    <w:p w14:paraId="6B5508C4"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lastRenderedPageBreak/>
        <w:t xml:space="preserve">[16] W. C. Ouédraogo, A. K. Kaboré, Y. Li, H. Tian, A. Koyuncu, J. Klein, D. Lo, and T. F. Bissyandé, "Prompt engineering in LLMs for automated unit test generation: A large-scale study," </w:t>
      </w:r>
      <w:r w:rsidRPr="00DD39A1">
        <w:rPr>
          <w:rFonts w:ascii="Times New Roman" w:eastAsia="Times New Roman" w:hAnsi="Times New Roman" w:cs="Times New Roman"/>
          <w:i/>
          <w:iCs/>
          <w:color w:val="000000" w:themeColor="text1"/>
          <w:kern w:val="0"/>
          <w:lang w:bidi="hi-IN"/>
          <w14:ligatures w14:val="none"/>
        </w:rPr>
        <w:t>Empirical Softw. Eng.</w:t>
      </w:r>
      <w:r w:rsidRPr="00DD39A1">
        <w:rPr>
          <w:rFonts w:ascii="Times New Roman" w:eastAsia="Times New Roman" w:hAnsi="Times New Roman" w:cs="Times New Roman"/>
          <w:color w:val="000000" w:themeColor="text1"/>
          <w:kern w:val="0"/>
          <w:lang w:bidi="hi-IN"/>
          <w14:ligatures w14:val="none"/>
        </w:rPr>
        <w:t>, vol. 31, no. 4, Art. no. 103, 2026, doi: 10.1007/s10664-026-10840-4.</w:t>
      </w:r>
    </w:p>
    <w:p w14:paraId="383E2550"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[17] Y. Shang, Q. Zhang, C. Fang, S. Gu, J. Zhou, and Z. Chen, "A large-scale empirical study on fine-tuning large language models for unit testing," </w:t>
      </w:r>
      <w:r w:rsidRPr="00DD39A1">
        <w:rPr>
          <w:rFonts w:ascii="Times New Roman" w:eastAsia="Times New Roman" w:hAnsi="Times New Roman" w:cs="Times New Roman"/>
          <w:i/>
          <w:iCs/>
          <w:color w:val="000000" w:themeColor="text1"/>
          <w:kern w:val="0"/>
          <w:lang w:bidi="hi-IN"/>
          <w14:ligatures w14:val="none"/>
        </w:rPr>
        <w:t>Proc. ACM Softw. Eng.</w:t>
      </w:r>
      <w:r w:rsidRPr="00DD39A1">
        <w:rPr>
          <w:rFonts w:ascii="Times New Roman" w:eastAsia="Times New Roman" w:hAnsi="Times New Roman" w:cs="Times New Roman"/>
          <w:color w:val="000000" w:themeColor="text1"/>
          <w:kern w:val="0"/>
          <w:lang w:bidi="hi-IN"/>
          <w14:ligatures w14:val="none"/>
        </w:rPr>
        <w:t>, vol. 2, no. ISSTA, pp. 1678–1700, 2025, doi: 10.1145/3728951.</w:t>
      </w:r>
    </w:p>
    <w:p w14:paraId="432A4D4C"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[18] P. Alian, N. Nashid, M. Shahbandeh, T. Shabani, and A. Mesbah, "Feature-driven end-to-end test generation," in </w:t>
      </w:r>
      <w:r w:rsidRPr="00DD39A1">
        <w:rPr>
          <w:rFonts w:ascii="Times New Roman" w:eastAsia="Times New Roman" w:hAnsi="Times New Roman" w:cs="Times New Roman"/>
          <w:i/>
          <w:iCs/>
          <w:color w:val="000000" w:themeColor="text1"/>
          <w:kern w:val="0"/>
          <w:lang w:bidi="hi-IN"/>
          <w14:ligatures w14:val="none"/>
        </w:rPr>
        <w:t>Proc. IEEE/ACM 47th Int. Conf. Softw. Eng. (ICSE)</w:t>
      </w:r>
      <w:r w:rsidRPr="00DD39A1">
        <w:rPr>
          <w:rFonts w:ascii="Times New Roman" w:eastAsia="Times New Roman" w:hAnsi="Times New Roman" w:cs="Times New Roman"/>
          <w:color w:val="000000" w:themeColor="text1"/>
          <w:kern w:val="0"/>
          <w:lang w:bidi="hi-IN"/>
          <w14:ligatures w14:val="none"/>
        </w:rPr>
        <w:t>, Ottawa, ON, Canada, 2025, pp. 450–462, doi: 10.1109/ICSE55347.2025.00141.</w:t>
      </w:r>
    </w:p>
    <w:p w14:paraId="48E43147"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[19] S. Gu, N. Nashid, and A. Mesbah, "LLM test generation via iterative hybrid program analysis," arXiv:2503.13580, Mar. 2025.</w:t>
      </w:r>
    </w:p>
    <w:p w14:paraId="7543545F"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[20] N. Alturayeif, I. Ahmad, and J. Hassine, "TraceLLM: Leveraging large language models with prompt engineering for enhanced requirements traceability," </w:t>
      </w:r>
      <w:r w:rsidRPr="00DD39A1">
        <w:rPr>
          <w:rFonts w:ascii="Times New Roman" w:eastAsia="Times New Roman" w:hAnsi="Times New Roman" w:cs="Times New Roman"/>
          <w:i/>
          <w:iCs/>
          <w:color w:val="000000" w:themeColor="text1"/>
          <w:kern w:val="0"/>
          <w:lang w:bidi="hi-IN"/>
          <w14:ligatures w14:val="none"/>
        </w:rPr>
        <w:t>Requirements Eng.</w:t>
      </w:r>
      <w:r w:rsidRPr="00DD39A1">
        <w:rPr>
          <w:rFonts w:ascii="Times New Roman" w:eastAsia="Times New Roman" w:hAnsi="Times New Roman" w:cs="Times New Roman"/>
          <w:color w:val="000000" w:themeColor="text1"/>
          <w:kern w:val="0"/>
          <w:lang w:bidi="hi-IN"/>
          <w14:ligatures w14:val="none"/>
        </w:rPr>
        <w:t>, vol. 31, no. 1, Art. no. 6, 2026, doi: 10.1007/s00766-026-00460-1.</w:t>
      </w:r>
    </w:p>
    <w:p w14:paraId="3308A9B6"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[21] W. Takerngsaksiri, J. Pasuksmit, P. Thongtanunam, C. Tantithamthavorn, R. Zhang, F. Jiang, J. Li, E. Cook, K. Chen, and M. Wu, "Human-in-the-loop software development agents," in </w:t>
      </w:r>
      <w:r w:rsidRPr="00DD39A1">
        <w:rPr>
          <w:rFonts w:ascii="Times New Roman" w:eastAsia="Times New Roman" w:hAnsi="Times New Roman" w:cs="Times New Roman"/>
          <w:i/>
          <w:iCs/>
          <w:color w:val="000000" w:themeColor="text1"/>
          <w:kern w:val="0"/>
          <w:lang w:bidi="hi-IN"/>
          <w14:ligatures w14:val="none"/>
        </w:rPr>
        <w:t>Proc. IEEE/ACM 47th Int. Conf. Softw. Eng.: Softw. Eng. in Practice (ICSE-SEIP)</w:t>
      </w:r>
      <w:r w:rsidRPr="00DD39A1">
        <w:rPr>
          <w:rFonts w:ascii="Times New Roman" w:eastAsia="Times New Roman" w:hAnsi="Times New Roman" w:cs="Times New Roman"/>
          <w:color w:val="000000" w:themeColor="text1"/>
          <w:kern w:val="0"/>
          <w:lang w:bidi="hi-IN"/>
          <w14:ligatures w14:val="none"/>
        </w:rPr>
        <w:t>, Ottawa, ON, Canada, 2025, pp. 342–352, doi: 10.1109/ICSE-SEIP66354.2025.00036.</w:t>
      </w:r>
    </w:p>
    <w:p w14:paraId="6E6385DA"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[22] J. Pasuksmit, W. Takerngsaksiri, P. Thongtanunam, C. Tantithamthavorn, R. Zhang, S. Wang, F. Jiang, J. Li, E. Cook, K. Chen, and M. Wu, "Human-in-the-loop software development agents: Challenges and future directions," in </w:t>
      </w:r>
      <w:r w:rsidRPr="00DD39A1">
        <w:rPr>
          <w:rFonts w:ascii="Times New Roman" w:eastAsia="Times New Roman" w:hAnsi="Times New Roman" w:cs="Times New Roman"/>
          <w:i/>
          <w:iCs/>
          <w:color w:val="000000" w:themeColor="text1"/>
          <w:kern w:val="0"/>
          <w:lang w:bidi="hi-IN"/>
          <w14:ligatures w14:val="none"/>
        </w:rPr>
        <w:t>Proc. IEEE/ACM 22nd Int. Conf. Mining Softw. Repositories (MSR)</w:t>
      </w:r>
      <w:r w:rsidRPr="00DD39A1">
        <w:rPr>
          <w:rFonts w:ascii="Times New Roman" w:eastAsia="Times New Roman" w:hAnsi="Times New Roman" w:cs="Times New Roman"/>
          <w:color w:val="000000" w:themeColor="text1"/>
          <w:kern w:val="0"/>
          <w:lang w:bidi="hi-IN"/>
          <w14:ligatures w14:val="none"/>
        </w:rPr>
        <w:t>, Ottawa, ON, Canada, 2025, pp. 756–757, doi: 10.1109/MSR66628.2025.00112.</w:t>
      </w:r>
    </w:p>
    <w:p w14:paraId="7B12FB1F"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 xml:space="preserve">[23] C. Si, Y. Zhang, R. Li, Z. Yang, R. Liu, and D. Yang, "Design2Code: Benchmarking multimodal code generation for automated front-end engineering," in </w:t>
      </w:r>
      <w:r w:rsidRPr="00DD39A1">
        <w:rPr>
          <w:rFonts w:ascii="Times New Roman" w:eastAsia="Times New Roman" w:hAnsi="Times New Roman" w:cs="Times New Roman"/>
          <w:i/>
          <w:iCs/>
          <w:color w:val="000000" w:themeColor="text1"/>
          <w:kern w:val="0"/>
          <w:lang w:bidi="hi-IN"/>
          <w14:ligatures w14:val="none"/>
        </w:rPr>
        <w:t>Proc. 2025 Conf. Nations Americas Chapter Assoc. Comput. Linguistics (NAACL)</w:t>
      </w:r>
      <w:r w:rsidRPr="00DD39A1">
        <w:rPr>
          <w:rFonts w:ascii="Times New Roman" w:eastAsia="Times New Roman" w:hAnsi="Times New Roman" w:cs="Times New Roman"/>
          <w:color w:val="000000" w:themeColor="text1"/>
          <w:kern w:val="0"/>
          <w:lang w:bidi="hi-IN"/>
          <w14:ligatures w14:val="none"/>
        </w:rPr>
        <w:t>, 2025, pp. 3956–3974, doi: 10.18653/v1/2025.naacl-long.199.</w:t>
      </w:r>
    </w:p>
    <w:p w14:paraId="2238C8ED" w14:textId="77777777" w:rsidR="00DD39A1" w:rsidRPr="00DD39A1" w:rsidRDefault="00DD39A1" w:rsidP="00DD39A1">
      <w:pPr>
        <w:spacing w:before="24" w:after="48" w:line="240" w:lineRule="auto"/>
        <w:rPr>
          <w:rFonts w:ascii="Times New Roman" w:eastAsia="Times New Roman" w:hAnsi="Times New Roman" w:cs="Times New Roman"/>
          <w:color w:val="000000" w:themeColor="text1"/>
          <w:kern w:val="0"/>
          <w:lang w:bidi="hi-IN"/>
          <w14:ligatures w14:val="none"/>
        </w:rPr>
      </w:pPr>
      <w:r w:rsidRPr="00DD39A1">
        <w:rPr>
          <w:rFonts w:ascii="Times New Roman" w:eastAsia="Times New Roman" w:hAnsi="Times New Roman" w:cs="Times New Roman"/>
          <w:color w:val="000000" w:themeColor="text1"/>
          <w:kern w:val="0"/>
          <w:lang w:bidi="hi-IN"/>
          <w14:ligatures w14:val="none"/>
        </w:rPr>
        <w:t>[24] R. Rabin, J. Hostetler, S. McGregor, B. Weir, and N. Judd, "SandboxEval: Towards securing test environment for untrusted code," arXiv:2504.00018, Apr. 2025.</w:t>
      </w:r>
    </w:p>
    <w:p w14:paraId="2EAAAF53" w14:textId="77777777" w:rsidR="00A31211" w:rsidRPr="00DD39A1" w:rsidRDefault="00A31211" w:rsidP="00DD39A1">
      <w:pPr>
        <w:rPr>
          <w:rFonts w:ascii="Times New Roman" w:hAnsi="Times New Roman" w:cs="Times New Roman"/>
          <w:color w:val="000000" w:themeColor="text1"/>
        </w:rPr>
      </w:pPr>
    </w:p>
    <w:sectPr w:rsidR="00A31211" w:rsidRPr="00DD3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9E53C9"/>
    <w:multiLevelType w:val="multilevel"/>
    <w:tmpl w:val="3CDC2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D60CA3"/>
    <w:multiLevelType w:val="multilevel"/>
    <w:tmpl w:val="D9C0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F7657"/>
    <w:multiLevelType w:val="multilevel"/>
    <w:tmpl w:val="5E00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310BE"/>
    <w:multiLevelType w:val="multilevel"/>
    <w:tmpl w:val="07F8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DB0F04"/>
    <w:multiLevelType w:val="multilevel"/>
    <w:tmpl w:val="77B84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434756">
    <w:abstractNumId w:val="4"/>
  </w:num>
  <w:num w:numId="2" w16cid:durableId="233514610">
    <w:abstractNumId w:val="2"/>
  </w:num>
  <w:num w:numId="3" w16cid:durableId="1608343864">
    <w:abstractNumId w:val="0"/>
  </w:num>
  <w:num w:numId="4" w16cid:durableId="924144392">
    <w:abstractNumId w:val="3"/>
  </w:num>
  <w:num w:numId="5" w16cid:durableId="91181082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9A1"/>
    <w:rsid w:val="00246E5E"/>
    <w:rsid w:val="0074140A"/>
    <w:rsid w:val="00926B57"/>
    <w:rsid w:val="00A31211"/>
    <w:rsid w:val="00B419B0"/>
    <w:rsid w:val="00C117AE"/>
    <w:rsid w:val="00DD39A1"/>
    <w:rsid w:val="00F3492A"/>
    <w:rsid w:val="00F940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A338850"/>
  <w15:chartTrackingRefBased/>
  <w15:docId w15:val="{11535757-AE6A-664A-ABA2-682B3CCE2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3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3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3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3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9A1"/>
    <w:rPr>
      <w:rFonts w:eastAsiaTheme="majorEastAsia" w:cstheme="majorBidi"/>
      <w:color w:val="272727" w:themeColor="text1" w:themeTint="D8"/>
    </w:rPr>
  </w:style>
  <w:style w:type="paragraph" w:styleId="Title">
    <w:name w:val="Title"/>
    <w:basedOn w:val="Normal"/>
    <w:next w:val="Normal"/>
    <w:link w:val="TitleChar"/>
    <w:uiPriority w:val="10"/>
    <w:qFormat/>
    <w:rsid w:val="00DD3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9A1"/>
    <w:pPr>
      <w:spacing w:before="160"/>
      <w:jc w:val="center"/>
    </w:pPr>
    <w:rPr>
      <w:i/>
      <w:iCs/>
      <w:color w:val="404040" w:themeColor="text1" w:themeTint="BF"/>
    </w:rPr>
  </w:style>
  <w:style w:type="character" w:customStyle="1" w:styleId="QuoteChar">
    <w:name w:val="Quote Char"/>
    <w:basedOn w:val="DefaultParagraphFont"/>
    <w:link w:val="Quote"/>
    <w:uiPriority w:val="29"/>
    <w:rsid w:val="00DD39A1"/>
    <w:rPr>
      <w:i/>
      <w:iCs/>
      <w:color w:val="404040" w:themeColor="text1" w:themeTint="BF"/>
    </w:rPr>
  </w:style>
  <w:style w:type="paragraph" w:styleId="ListParagraph">
    <w:name w:val="List Paragraph"/>
    <w:basedOn w:val="Normal"/>
    <w:uiPriority w:val="34"/>
    <w:qFormat/>
    <w:rsid w:val="00DD39A1"/>
    <w:pPr>
      <w:ind w:left="720"/>
      <w:contextualSpacing/>
    </w:pPr>
  </w:style>
  <w:style w:type="character" w:styleId="IntenseEmphasis">
    <w:name w:val="Intense Emphasis"/>
    <w:basedOn w:val="DefaultParagraphFont"/>
    <w:uiPriority w:val="21"/>
    <w:qFormat/>
    <w:rsid w:val="00DD39A1"/>
    <w:rPr>
      <w:i/>
      <w:iCs/>
      <w:color w:val="0F4761" w:themeColor="accent1" w:themeShade="BF"/>
    </w:rPr>
  </w:style>
  <w:style w:type="paragraph" w:styleId="IntenseQuote">
    <w:name w:val="Intense Quote"/>
    <w:basedOn w:val="Normal"/>
    <w:next w:val="Normal"/>
    <w:link w:val="IntenseQuoteChar"/>
    <w:uiPriority w:val="30"/>
    <w:qFormat/>
    <w:rsid w:val="00DD3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9A1"/>
    <w:rPr>
      <w:i/>
      <w:iCs/>
      <w:color w:val="0F4761" w:themeColor="accent1" w:themeShade="BF"/>
    </w:rPr>
  </w:style>
  <w:style w:type="character" w:styleId="IntenseReference">
    <w:name w:val="Intense Reference"/>
    <w:basedOn w:val="DefaultParagraphFont"/>
    <w:uiPriority w:val="32"/>
    <w:qFormat/>
    <w:rsid w:val="00DD39A1"/>
    <w:rPr>
      <w:b/>
      <w:bCs/>
      <w:smallCaps/>
      <w:color w:val="0F4761" w:themeColor="accent1" w:themeShade="BF"/>
      <w:spacing w:val="5"/>
    </w:rPr>
  </w:style>
  <w:style w:type="paragraph" w:styleId="NormalWeb">
    <w:name w:val="Normal (Web)"/>
    <w:basedOn w:val="Normal"/>
    <w:uiPriority w:val="99"/>
    <w:semiHidden/>
    <w:unhideWhenUsed/>
    <w:rsid w:val="00DD39A1"/>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Strong">
    <w:name w:val="Strong"/>
    <w:basedOn w:val="DefaultParagraphFont"/>
    <w:uiPriority w:val="22"/>
    <w:qFormat/>
    <w:rsid w:val="00DD39A1"/>
    <w:rPr>
      <w:b/>
      <w:bCs/>
    </w:rPr>
  </w:style>
  <w:style w:type="character" w:styleId="Emphasis">
    <w:name w:val="Emphasis"/>
    <w:basedOn w:val="DefaultParagraphFont"/>
    <w:uiPriority w:val="20"/>
    <w:qFormat/>
    <w:rsid w:val="00DD39A1"/>
    <w:rPr>
      <w:i/>
      <w:iCs/>
    </w:rPr>
  </w:style>
  <w:style w:type="character" w:styleId="Hyperlink">
    <w:name w:val="Hyperlink"/>
    <w:basedOn w:val="DefaultParagraphFont"/>
    <w:uiPriority w:val="99"/>
    <w:semiHidden/>
    <w:unhideWhenUsed/>
    <w:rsid w:val="00DD39A1"/>
    <w:rPr>
      <w:color w:val="0000FF"/>
      <w:u w:val="single"/>
    </w:rPr>
  </w:style>
  <w:style w:type="character" w:styleId="HTMLCode">
    <w:name w:val="HTML Code"/>
    <w:basedOn w:val="DefaultParagraphFont"/>
    <w:uiPriority w:val="99"/>
    <w:semiHidden/>
    <w:unhideWhenUsed/>
    <w:rsid w:val="00DD39A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D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hi-IN"/>
      <w14:ligatures w14:val="none"/>
    </w:rPr>
  </w:style>
  <w:style w:type="character" w:customStyle="1" w:styleId="HTMLPreformattedChar">
    <w:name w:val="HTML Preformatted Char"/>
    <w:basedOn w:val="DefaultParagraphFont"/>
    <w:link w:val="HTMLPreformatted"/>
    <w:uiPriority w:val="99"/>
    <w:semiHidden/>
    <w:rsid w:val="00DD39A1"/>
    <w:rPr>
      <w:rFonts w:ascii="Courier New" w:eastAsia="Times New Roman" w:hAnsi="Courier New" w:cs="Courier New"/>
      <w:kern w:val="0"/>
      <w:sz w:val="20"/>
      <w:szCs w:val="20"/>
      <w:lang w:bidi="hi-IN"/>
      <w14:ligatures w14:val="none"/>
    </w:rPr>
  </w:style>
  <w:style w:type="table" w:styleId="TableGrid">
    <w:name w:val="Table Grid"/>
    <w:basedOn w:val="TableNormal"/>
    <w:uiPriority w:val="39"/>
    <w:rsid w:val="00DD3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rvey.stackoverflow.co/2025/" TargetMode="External"/><Relationship Id="rId5" Type="http://schemas.openxmlformats.org/officeDocument/2006/relationships/hyperlink" Target="mailto:payal.kadam@sitpune.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6347</Words>
  <Characters>36179</Characters>
  <Application>Microsoft Office Word</Application>
  <DocSecurity>0</DocSecurity>
  <Lines>301</Lines>
  <Paragraphs>84</Paragraphs>
  <ScaleCrop>false</ScaleCrop>
  <Company/>
  <LinksUpToDate>false</LinksUpToDate>
  <CharactersWithSpaces>42442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Faheemuddin Sayyed</dc:creator>
  <cp:keywords/>
  <dc:description/>
  <cp:lastModifiedBy>Faheemuddin Sayyed</cp:lastModifiedBy>
  <cp:revision>2</cp:revision>
  <dcterms:created xsi:type="dcterms:W3CDTF">2026-08-15T06:02:00Z</dcterms:created>
  <dcterms:modified xsi:type="dcterms:W3CDTF">2026-08-15T06:06:00Z</dcterms:modified>
</cp:coreProperties>
</file>