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0C591" w14:textId="77777777" w:rsidR="00EC59BC" w:rsidRDefault="00000000">
      <w:pPr>
        <w:tabs>
          <w:tab w:val="left" w:pos="9343"/>
        </w:tabs>
        <w:ind w:left="2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A73446" wp14:editId="178D3CD8">
                <wp:extent cx="1981200" cy="286385"/>
                <wp:effectExtent l="9525" t="0" r="0" b="888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0" cy="2863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04035A" w14:textId="041C2631" w:rsidR="00EC59BC" w:rsidRDefault="00000000">
                            <w:pPr>
                              <w:pStyle w:val="BodyText"/>
                              <w:spacing w:before="72"/>
                              <w:ind w:left="134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Academic</w:t>
                            </w:r>
                            <w:r>
                              <w:rPr>
                                <w:rFonts w:ascii="Arial MT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Year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-:</w:t>
                            </w:r>
                            <w:r>
                              <w:rPr>
                                <w:rFonts w:ascii="Arial MT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202</w:t>
                            </w:r>
                            <w:r w:rsidR="006B6DBF">
                              <w:rPr>
                                <w:rFonts w:ascii="Arial MT"/>
                              </w:rPr>
                              <w:t>6</w:t>
                            </w:r>
                            <w:r>
                              <w:rPr>
                                <w:rFonts w:ascii="Arial MT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-5"/>
                              </w:rPr>
                              <w:t>2</w:t>
                            </w:r>
                            <w:r w:rsidR="006B6DBF">
                              <w:rPr>
                                <w:rFonts w:ascii="Arial MT"/>
                                <w:spacing w:val="-5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A7344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56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" filled="f" strokeweight=".5pt">
                <v:path arrowok="t"/>
                <v:textbox inset="0,0,0,0">
                  <w:txbxContent>
                    <w:p w14:paraId="5704035A" w14:textId="041C2631" w:rsidR="00EC59BC" w:rsidRDefault="00000000">
                      <w:pPr>
                        <w:pStyle w:val="BodyText"/>
                        <w:spacing w:before="72"/>
                        <w:ind w:left="134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Academic</w:t>
                      </w:r>
                      <w:r>
                        <w:rPr>
                          <w:rFonts w:ascii="Arial MT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Year</w:t>
                      </w:r>
                      <w:r>
                        <w:rPr>
                          <w:rFonts w:ascii="Arial MT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-:</w:t>
                      </w:r>
                      <w:r>
                        <w:rPr>
                          <w:rFonts w:ascii="Arial MT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202</w:t>
                      </w:r>
                      <w:r w:rsidR="006B6DBF">
                        <w:rPr>
                          <w:rFonts w:ascii="Arial MT"/>
                        </w:rPr>
                        <w:t>6</w:t>
                      </w:r>
                      <w:r>
                        <w:rPr>
                          <w:rFonts w:ascii="Arial MT"/>
                        </w:rPr>
                        <w:t>-</w:t>
                      </w:r>
                      <w:r>
                        <w:rPr>
                          <w:rFonts w:ascii="Arial MT"/>
                          <w:spacing w:val="-5"/>
                        </w:rPr>
                        <w:t>2</w:t>
                      </w:r>
                      <w:r w:rsidR="006B6DBF">
                        <w:rPr>
                          <w:rFonts w:ascii="Arial MT"/>
                          <w:spacing w:val="-5"/>
                        </w:rPr>
                        <w:t>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063F506" wp14:editId="35BBB6C1">
                <wp:extent cx="1412240" cy="286385"/>
                <wp:effectExtent l="9525" t="0" r="0" b="8889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2240" cy="2863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BD1EFC" w14:textId="1688BE5F" w:rsidR="00EC59BC" w:rsidRDefault="00000000"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Date:</w:t>
                            </w:r>
                            <w:r>
                              <w:rPr>
                                <w:rFonts w:ascii="Arial MT"/>
                                <w:spacing w:val="59"/>
                              </w:rPr>
                              <w:t xml:space="preserve"> </w:t>
                            </w:r>
                            <w:r w:rsidR="006B6DBF">
                              <w:rPr>
                                <w:rFonts w:ascii="Arial MT"/>
                              </w:rPr>
                              <w:t>11</w:t>
                            </w:r>
                            <w:r>
                              <w:rPr>
                                <w:rFonts w:ascii="Arial MT"/>
                              </w:rPr>
                              <w:t>-0</w:t>
                            </w:r>
                            <w:r w:rsidR="006B6DBF">
                              <w:rPr>
                                <w:rFonts w:ascii="Arial MT"/>
                              </w:rPr>
                              <w:t>7</w:t>
                            </w:r>
                            <w:r>
                              <w:rPr>
                                <w:rFonts w:ascii="Arial MT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63F506" id="Textbox 2" o:spid="_x0000_s1027" type="#_x0000_t202" style="width:111.2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" filled="f" strokeweight=".5pt">
                <v:path arrowok="t"/>
                <v:textbox inset="0,0,0,0">
                  <w:txbxContent>
                    <w:p w14:paraId="60BD1EFC" w14:textId="1688BE5F" w:rsidR="00EC59BC" w:rsidRDefault="00000000">
                      <w:pPr>
                        <w:pStyle w:val="BodyText"/>
                        <w:spacing w:before="72"/>
                        <w:ind w:left="136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Date:</w:t>
                      </w:r>
                      <w:r>
                        <w:rPr>
                          <w:rFonts w:ascii="Arial MT"/>
                          <w:spacing w:val="59"/>
                        </w:rPr>
                        <w:t xml:space="preserve"> </w:t>
                      </w:r>
                      <w:r w:rsidR="006B6DBF">
                        <w:rPr>
                          <w:rFonts w:ascii="Arial MT"/>
                        </w:rPr>
                        <w:t>11</w:t>
                      </w:r>
                      <w:r>
                        <w:rPr>
                          <w:rFonts w:ascii="Arial MT"/>
                        </w:rPr>
                        <w:t>-0</w:t>
                      </w:r>
                      <w:r w:rsidR="006B6DBF">
                        <w:rPr>
                          <w:rFonts w:ascii="Arial MT"/>
                        </w:rPr>
                        <w:t>7</w:t>
                      </w:r>
                      <w:r>
                        <w:rPr>
                          <w:rFonts w:ascii="Arial MT"/>
                        </w:rPr>
                        <w:t>-</w:t>
                      </w:r>
                      <w:r>
                        <w:rPr>
                          <w:rFonts w:ascii="Arial MT"/>
                          <w:spacing w:val="-4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180201" w14:textId="77777777" w:rsidR="00EC59BC" w:rsidRDefault="00EC59BC">
      <w:pPr>
        <w:pStyle w:val="BodyText"/>
        <w:rPr>
          <w:sz w:val="20"/>
        </w:rPr>
      </w:pPr>
    </w:p>
    <w:p w14:paraId="101187EE" w14:textId="77777777" w:rsidR="00EC59BC" w:rsidRDefault="00EC59BC">
      <w:pPr>
        <w:pStyle w:val="BodyText"/>
        <w:rPr>
          <w:sz w:val="20"/>
        </w:rPr>
      </w:pPr>
    </w:p>
    <w:p w14:paraId="0B986558" w14:textId="77777777" w:rsidR="00EC59BC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5EE034" wp14:editId="3BCC1FC8">
            <wp:simplePos x="0" y="0"/>
            <wp:positionH relativeFrom="page">
              <wp:posOffset>3484513</wp:posOffset>
            </wp:positionH>
            <wp:positionV relativeFrom="paragraph">
              <wp:posOffset>199496</wp:posOffset>
            </wp:positionV>
            <wp:extent cx="939237" cy="11704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237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0EBFCEC" wp14:editId="1852A53B">
            <wp:simplePos x="0" y="0"/>
            <wp:positionH relativeFrom="page">
              <wp:posOffset>2042414</wp:posOffset>
            </wp:positionH>
            <wp:positionV relativeFrom="paragraph">
              <wp:posOffset>1454492</wp:posOffset>
            </wp:positionV>
            <wp:extent cx="3807053" cy="1101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053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9710" w14:textId="77777777" w:rsidR="00EC59BC" w:rsidRDefault="00EC59BC">
      <w:pPr>
        <w:pStyle w:val="BodyText"/>
        <w:spacing w:before="5"/>
        <w:rPr>
          <w:sz w:val="9"/>
        </w:rPr>
      </w:pPr>
    </w:p>
    <w:p w14:paraId="43D4468F" w14:textId="77777777" w:rsidR="00EC59BC" w:rsidRDefault="00EC59BC">
      <w:pPr>
        <w:pStyle w:val="BodyText"/>
        <w:spacing w:before="52"/>
        <w:rPr>
          <w:sz w:val="28"/>
        </w:rPr>
      </w:pPr>
    </w:p>
    <w:p w14:paraId="41A3BEA1" w14:textId="14A9AA54" w:rsidR="00EC59BC" w:rsidRDefault="00000000">
      <w:pPr>
        <w:pStyle w:val="Heading1"/>
      </w:pPr>
      <w:r>
        <w:rPr>
          <w:spacing w:val="-3"/>
        </w:rPr>
        <w:t xml:space="preserve"> </w:t>
      </w:r>
      <w:r w:rsidR="00CC6D9C">
        <w:t>B-Tech Project</w:t>
      </w:r>
    </w:p>
    <w:p w14:paraId="41D508CB" w14:textId="77777777" w:rsidR="00EC59BC" w:rsidRDefault="00EC59BC">
      <w:pPr>
        <w:pStyle w:val="BodyText"/>
        <w:rPr>
          <w:rFonts w:ascii="Arial MT"/>
          <w:sz w:val="28"/>
        </w:rPr>
      </w:pPr>
    </w:p>
    <w:p w14:paraId="24BF3993" w14:textId="77777777" w:rsidR="00EC59BC" w:rsidRDefault="00EC59BC">
      <w:pPr>
        <w:pStyle w:val="BodyText"/>
        <w:spacing w:before="81"/>
        <w:rPr>
          <w:rFonts w:ascii="Arial MT"/>
          <w:sz w:val="28"/>
        </w:rPr>
      </w:pPr>
    </w:p>
    <w:p w14:paraId="1436499C" w14:textId="77777777" w:rsidR="00FA7AB2" w:rsidRDefault="00FA7AB2" w:rsidP="00FA7AB2">
      <w:pPr>
        <w:pStyle w:val="BodyText"/>
        <w:jc w:val="center"/>
        <w:rPr>
          <w:rFonts w:ascii="Arial" w:eastAsia="Arial" w:hAnsi="Arial" w:cs="Arial"/>
          <w:b/>
          <w:bCs/>
        </w:rPr>
      </w:pPr>
      <w:proofErr w:type="spellStart"/>
      <w:r w:rsidRPr="00FA7AB2">
        <w:rPr>
          <w:rFonts w:ascii="Arial" w:eastAsia="Arial" w:hAnsi="Arial" w:cs="Arial"/>
          <w:b/>
          <w:bCs/>
        </w:rPr>
        <w:t>ForgeFlow</w:t>
      </w:r>
      <w:proofErr w:type="spellEnd"/>
      <w:r w:rsidRPr="00FA7AB2">
        <w:rPr>
          <w:rFonts w:ascii="Arial" w:eastAsia="Arial" w:hAnsi="Arial" w:cs="Arial"/>
          <w:b/>
          <w:bCs/>
        </w:rPr>
        <w:t xml:space="preserve">: An AI-Native End-to-End Software Development </w:t>
      </w:r>
    </w:p>
    <w:p w14:paraId="31834428" w14:textId="4FDE0A19" w:rsidR="00EC59BC" w:rsidRDefault="00FA7AB2" w:rsidP="00FA7AB2">
      <w:pPr>
        <w:pStyle w:val="BodyText"/>
        <w:jc w:val="center"/>
        <w:rPr>
          <w:rFonts w:ascii="Arial"/>
          <w:b/>
        </w:rPr>
      </w:pPr>
      <w:r w:rsidRPr="00FA7AB2">
        <w:rPr>
          <w:rFonts w:ascii="Arial" w:eastAsia="Arial" w:hAnsi="Arial" w:cs="Arial"/>
          <w:b/>
          <w:bCs/>
        </w:rPr>
        <w:t>Lifecycle Automation Platform</w:t>
      </w:r>
    </w:p>
    <w:p w14:paraId="19B121E8" w14:textId="77777777" w:rsidR="00EC59BC" w:rsidRDefault="00EC59BC">
      <w:pPr>
        <w:pStyle w:val="BodyText"/>
        <w:rPr>
          <w:rFonts w:ascii="Arial MT"/>
        </w:rPr>
      </w:pPr>
    </w:p>
    <w:p w14:paraId="3B6E749C" w14:textId="77777777" w:rsidR="00EC59BC" w:rsidRDefault="00EC59BC">
      <w:pPr>
        <w:pStyle w:val="BodyText"/>
        <w:spacing w:before="130"/>
        <w:rPr>
          <w:rFonts w:ascii="Arial MT"/>
        </w:rPr>
      </w:pPr>
    </w:p>
    <w:p w14:paraId="177C4869" w14:textId="77777777" w:rsidR="00EC59BC" w:rsidRDefault="00000000">
      <w:pPr>
        <w:pStyle w:val="Heading2"/>
        <w:ind w:left="865" w:right="1224"/>
        <w:jc w:val="center"/>
      </w:pP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15F29F6A" w14:textId="3C9E212C" w:rsidR="00EC59BC" w:rsidRDefault="00000000">
      <w:pPr>
        <w:pStyle w:val="BodyText"/>
        <w:spacing w:before="41"/>
        <w:ind w:left="865" w:right="1224"/>
        <w:jc w:val="center"/>
        <w:rPr>
          <w:rFonts w:ascii="Arial MT"/>
        </w:rPr>
      </w:pPr>
      <w:r>
        <w:rPr>
          <w:rFonts w:ascii="Arial MT"/>
          <w:spacing w:val="-2"/>
        </w:rPr>
        <w:t>Dr.</w:t>
      </w:r>
      <w:r>
        <w:rPr>
          <w:rFonts w:ascii="Arial MT"/>
          <w:spacing w:val="-13"/>
        </w:rPr>
        <w:t xml:space="preserve"> </w:t>
      </w:r>
      <w:r w:rsidR="00CC6D9C">
        <w:rPr>
          <w:rFonts w:ascii="Arial MT"/>
          <w:spacing w:val="-2"/>
        </w:rPr>
        <w:t>Payal Kadam</w:t>
      </w:r>
    </w:p>
    <w:p w14:paraId="17DA72FD" w14:textId="77777777" w:rsidR="00EC59BC" w:rsidRDefault="00EC59BC">
      <w:pPr>
        <w:pStyle w:val="BodyText"/>
        <w:spacing w:before="149"/>
        <w:rPr>
          <w:rFonts w:ascii="Arial MT"/>
          <w:sz w:val="20"/>
        </w:rPr>
      </w:pPr>
    </w:p>
    <w:tbl>
      <w:tblPr>
        <w:tblW w:w="0" w:type="auto"/>
        <w:tblInd w:w="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3"/>
        <w:gridCol w:w="3212"/>
        <w:gridCol w:w="3217"/>
      </w:tblGrid>
      <w:tr w:rsidR="00EC59BC" w14:paraId="031A8EE3" w14:textId="77777777">
        <w:trPr>
          <w:trHeight w:val="400"/>
        </w:trPr>
        <w:tc>
          <w:tcPr>
            <w:tcW w:w="3073" w:type="dxa"/>
          </w:tcPr>
          <w:p w14:paraId="327A0058" w14:textId="77777777" w:rsidR="00EC59BC" w:rsidRDefault="00000000">
            <w:pPr>
              <w:pStyle w:val="TableParagraph"/>
              <w:ind w:left="741"/>
              <w:jc w:val="left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429" w:type="dxa"/>
            <w:gridSpan w:val="2"/>
          </w:tcPr>
          <w:p w14:paraId="0D6BFECC" w14:textId="77777777" w:rsidR="00EC59BC" w:rsidRDefault="00000000">
            <w:pPr>
              <w:pStyle w:val="TableParagraph"/>
              <w:ind w:left="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</w:tr>
      <w:tr w:rsidR="00EC59BC" w14:paraId="4C011AB1" w14:textId="77777777">
        <w:trPr>
          <w:trHeight w:val="383"/>
        </w:trPr>
        <w:tc>
          <w:tcPr>
            <w:tcW w:w="3073" w:type="dxa"/>
          </w:tcPr>
          <w:p w14:paraId="2CE8457A" w14:textId="77777777" w:rsidR="00EC59BC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212" w:type="dxa"/>
          </w:tcPr>
          <w:p w14:paraId="65BE16D6" w14:textId="77777777" w:rsidR="00EC59BC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PRN</w:t>
            </w:r>
          </w:p>
        </w:tc>
        <w:tc>
          <w:tcPr>
            <w:tcW w:w="3217" w:type="dxa"/>
          </w:tcPr>
          <w:p w14:paraId="487F0574" w14:textId="77777777" w:rsidR="00EC59BC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CLASS</w:t>
            </w:r>
          </w:p>
        </w:tc>
      </w:tr>
      <w:tr w:rsidR="00EC59BC" w14:paraId="7B42D924" w14:textId="77777777">
        <w:trPr>
          <w:trHeight w:val="801"/>
        </w:trPr>
        <w:tc>
          <w:tcPr>
            <w:tcW w:w="3073" w:type="dxa"/>
          </w:tcPr>
          <w:p w14:paraId="6169D330" w14:textId="77777777" w:rsidR="00EC59BC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Faheemuddin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Sayyed</w:t>
            </w:r>
          </w:p>
        </w:tc>
        <w:tc>
          <w:tcPr>
            <w:tcW w:w="3212" w:type="dxa"/>
          </w:tcPr>
          <w:p w14:paraId="33D7BEF1" w14:textId="77777777" w:rsidR="00EC59B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23070122196</w:t>
            </w:r>
          </w:p>
        </w:tc>
        <w:tc>
          <w:tcPr>
            <w:tcW w:w="3217" w:type="dxa"/>
          </w:tcPr>
          <w:p w14:paraId="76C4E99B" w14:textId="77777777" w:rsidR="00EC59BC" w:rsidRDefault="00000000">
            <w:pPr>
              <w:pStyle w:val="TableParagraph"/>
              <w:ind w:left="9" w:right="4"/>
              <w:rPr>
                <w:sz w:val="24"/>
              </w:rPr>
            </w:pPr>
            <w:r>
              <w:rPr>
                <w:sz w:val="24"/>
              </w:rPr>
              <w:t>CSE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EC59BC" w14:paraId="65320594" w14:textId="77777777">
        <w:trPr>
          <w:trHeight w:val="784"/>
        </w:trPr>
        <w:tc>
          <w:tcPr>
            <w:tcW w:w="3073" w:type="dxa"/>
          </w:tcPr>
          <w:p w14:paraId="4E912167" w14:textId="77777777" w:rsidR="00EC59BC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Sanidhya Awasthi</w:t>
            </w:r>
          </w:p>
        </w:tc>
        <w:tc>
          <w:tcPr>
            <w:tcW w:w="3212" w:type="dxa"/>
          </w:tcPr>
          <w:p w14:paraId="30BB58D7" w14:textId="77777777" w:rsidR="00EC59B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23070122192</w:t>
            </w:r>
          </w:p>
        </w:tc>
        <w:tc>
          <w:tcPr>
            <w:tcW w:w="3217" w:type="dxa"/>
          </w:tcPr>
          <w:p w14:paraId="1E4C0394" w14:textId="73D834FF" w:rsidR="00EC59BC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CSE</w:t>
            </w:r>
            <w:r>
              <w:rPr>
                <w:spacing w:val="2"/>
                <w:sz w:val="24"/>
              </w:rPr>
              <w:t xml:space="preserve"> </w:t>
            </w:r>
            <w:r w:rsidR="00CC6D9C"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 w:rsidR="00CC6D9C">
              <w:rPr>
                <w:spacing w:val="-10"/>
                <w:sz w:val="24"/>
              </w:rPr>
              <w:t>C</w:t>
            </w:r>
          </w:p>
        </w:tc>
      </w:tr>
      <w:tr w:rsidR="00EC59BC" w14:paraId="6B96AAFE" w14:textId="77777777">
        <w:trPr>
          <w:trHeight w:val="801"/>
        </w:trPr>
        <w:tc>
          <w:tcPr>
            <w:tcW w:w="3073" w:type="dxa"/>
          </w:tcPr>
          <w:p w14:paraId="4B0CDD2D" w14:textId="77777777" w:rsidR="00EC59BC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Raghav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Sonchhatra</w:t>
            </w:r>
          </w:p>
        </w:tc>
        <w:tc>
          <w:tcPr>
            <w:tcW w:w="3212" w:type="dxa"/>
          </w:tcPr>
          <w:p w14:paraId="478DDC17" w14:textId="77777777" w:rsidR="00EC59B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23070122172</w:t>
            </w:r>
          </w:p>
        </w:tc>
        <w:tc>
          <w:tcPr>
            <w:tcW w:w="3217" w:type="dxa"/>
          </w:tcPr>
          <w:p w14:paraId="284148E8" w14:textId="4B229F82" w:rsidR="00EC59BC" w:rsidRDefault="00000000">
            <w:pPr>
              <w:pStyle w:val="TableParagraph"/>
              <w:ind w:left="9" w:right="3"/>
              <w:rPr>
                <w:sz w:val="24"/>
              </w:rPr>
            </w:pPr>
            <w:r>
              <w:rPr>
                <w:sz w:val="24"/>
              </w:rPr>
              <w:t>CSE</w:t>
            </w:r>
            <w:r>
              <w:rPr>
                <w:spacing w:val="2"/>
                <w:sz w:val="24"/>
              </w:rPr>
              <w:t xml:space="preserve"> </w:t>
            </w:r>
            <w:r w:rsidR="00CC6D9C">
              <w:rPr>
                <w:spacing w:val="2"/>
                <w:sz w:val="24"/>
              </w:rPr>
              <w:t>- C</w:t>
            </w:r>
          </w:p>
        </w:tc>
      </w:tr>
    </w:tbl>
    <w:p w14:paraId="0E2AD3C1" w14:textId="77777777" w:rsidR="00EC59BC" w:rsidRDefault="00EC59BC">
      <w:pPr>
        <w:pStyle w:val="TableParagraph"/>
        <w:rPr>
          <w:sz w:val="24"/>
        </w:rPr>
        <w:sectPr w:rsidR="00EC59BC">
          <w:type w:val="continuous"/>
          <w:pgSz w:w="12240" w:h="15840"/>
          <w:pgMar w:top="260" w:right="0" w:bottom="280" w:left="360" w:header="720" w:footer="720" w:gutter="0"/>
          <w:cols w:space="720"/>
        </w:sectPr>
      </w:pPr>
    </w:p>
    <w:p w14:paraId="1C0A41CC" w14:textId="77777777" w:rsidR="00EC59BC" w:rsidRDefault="00EC59BC">
      <w:pPr>
        <w:pStyle w:val="BodyText"/>
        <w:rPr>
          <w:rFonts w:ascii="Arial MT"/>
        </w:rPr>
      </w:pPr>
    </w:p>
    <w:p w14:paraId="16C778CA" w14:textId="77777777" w:rsidR="00EC59BC" w:rsidRDefault="00EC59BC">
      <w:pPr>
        <w:pStyle w:val="BodyText"/>
        <w:spacing w:before="10"/>
      </w:pPr>
    </w:p>
    <w:p w14:paraId="7D71931A" w14:textId="77777777" w:rsidR="00EC59BC" w:rsidRDefault="00000000">
      <w:pPr>
        <w:pStyle w:val="Heading2"/>
        <w:rPr>
          <w:rFonts w:ascii="Cambria"/>
        </w:rPr>
      </w:pPr>
      <w:r>
        <w:rPr>
          <w:rFonts w:ascii="Cambria"/>
        </w:rPr>
        <w:t>PROBLEM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STATEMENT</w:t>
      </w:r>
    </w:p>
    <w:p w14:paraId="092555B8" w14:textId="77777777" w:rsidR="00EC59BC" w:rsidRDefault="00EC59BC">
      <w:pPr>
        <w:pStyle w:val="BodyText"/>
        <w:rPr>
          <w:rFonts w:ascii="Cambria"/>
          <w:b/>
        </w:rPr>
      </w:pPr>
    </w:p>
    <w:p w14:paraId="1AD655FC" w14:textId="0E8F292C" w:rsidR="00EC59BC" w:rsidRDefault="00FA7AB2" w:rsidP="00FA7AB2">
      <w:pPr>
        <w:pStyle w:val="BodyText"/>
        <w:ind w:left="1134" w:right="1390"/>
      </w:pPr>
      <w:proofErr w:type="spellStart"/>
      <w:r w:rsidRPr="00FA7AB2">
        <w:t>ForgeFlow</w:t>
      </w:r>
      <w:proofErr w:type="spellEnd"/>
      <w:r w:rsidRPr="00FA7AB2">
        <w:t xml:space="preserve"> </w:t>
      </w:r>
      <w:r w:rsidR="00CC6D9C">
        <w:t>-</w:t>
      </w:r>
      <w:r w:rsidRPr="00FA7AB2">
        <w:t xml:space="preserve"> an AI-native, human-in-the-loop web platform that carries a product idea from screenshots or a structured spec through automated UI design, full-stack code generation, requirement-driven testing with self-healing repair, and one-click cloud deployment, while letting the user refine, revisit, or skip any stage at will.</w:t>
      </w:r>
    </w:p>
    <w:p w14:paraId="2BAD5387" w14:textId="77777777" w:rsidR="00EC59BC" w:rsidRDefault="00EC59BC">
      <w:pPr>
        <w:pStyle w:val="BodyText"/>
        <w:spacing w:before="2"/>
      </w:pPr>
    </w:p>
    <w:p w14:paraId="336A379D" w14:textId="77777777" w:rsidR="00EC59BC" w:rsidRDefault="00000000">
      <w:pPr>
        <w:pStyle w:val="Heading2"/>
        <w:rPr>
          <w:rFonts w:ascii="Cambria"/>
        </w:rPr>
      </w:pPr>
      <w:r>
        <w:rPr>
          <w:rFonts w:ascii="Cambria"/>
          <w:spacing w:val="-2"/>
        </w:rPr>
        <w:t>ABSTRACT</w:t>
      </w:r>
    </w:p>
    <w:p w14:paraId="58D5DD75" w14:textId="77777777" w:rsidR="00FA7AB2" w:rsidRP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Modern AI application builders such as Lovable, Bolt, and </w:t>
      </w:r>
      <w:proofErr w:type="spellStart"/>
      <w:r w:rsidRPr="00FA7AB2">
        <w:rPr>
          <w:rFonts w:ascii="Cambria"/>
          <w:bCs/>
          <w:lang w:val="en-IN"/>
        </w:rPr>
        <w:t>Replit</w:t>
      </w:r>
      <w:proofErr w:type="spellEnd"/>
      <w:r w:rsidRPr="00FA7AB2">
        <w:rPr>
          <w:rFonts w:ascii="Cambria"/>
          <w:bCs/>
          <w:lang w:val="en-IN"/>
        </w:rPr>
        <w:t xml:space="preserve"> Agent have collapsed the distance between an idea and a running web application, yet they share three weaknesses: code generation is loosely verified, so users are frequently trapped in unbounded bug-fixing loops; testing of the live, deployed application is rarely a first-class step; and deployment either locks users into a single proprietary cloud or exposes them to infrastructure configuration that non-experts cannot navigate. </w:t>
      </w:r>
      <w:proofErr w:type="spellStart"/>
      <w:r w:rsidRPr="00FA7AB2">
        <w:rPr>
          <w:rFonts w:ascii="Cambria"/>
          <w:bCs/>
          <w:lang w:val="en-IN"/>
        </w:rPr>
        <w:t>ForgeFlow</w:t>
      </w:r>
      <w:proofErr w:type="spellEnd"/>
      <w:r w:rsidRPr="00FA7AB2">
        <w:rPr>
          <w:rFonts w:ascii="Cambria"/>
          <w:bCs/>
          <w:lang w:val="en-IN"/>
        </w:rPr>
        <w:t xml:space="preserve"> is an AI-native, human-in-the-loop platform that automates the full software development lifecycle for web applications while keeping the developer in control at every stage.</w:t>
      </w:r>
    </w:p>
    <w:p w14:paraId="1F9DB709" w14:textId="6E7E28EB" w:rsidR="00FA7AB2" w:rsidRP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Delivered as a Progressive Web App with an embedded browser IDE, the platform accepts an idea expressed as screenshots, a natural-language description, or the user's own designs, and moves it through five orchestrated stages. First, design: reference images or prompts are converted into high-fidelity UI through a pluggable provider (Google Stitch over the Model Context Protocol, with Figma as an alternative). Second, generation of a fixed, reliable stack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React frontend, Node/Express backend, and MongoDB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driven by an agentic loop over a large language model, with code streamed live to the IDE. Third, verification: a structured, fill-in-the-blanks requirements guide is compiled into executable unit and end-to-end (Playwright) tests. Fourth, infrastructure-aware deployment, offering either seamless provisioning on platform-managed accounts (</w:t>
      </w:r>
      <w:proofErr w:type="spellStart"/>
      <w:r w:rsidRPr="00FA7AB2">
        <w:rPr>
          <w:rFonts w:ascii="Cambria"/>
          <w:bCs/>
          <w:lang w:val="en-IN"/>
        </w:rPr>
        <w:t>Vercel</w:t>
      </w:r>
      <w:proofErr w:type="spellEnd"/>
      <w:r w:rsidRPr="00FA7AB2">
        <w:rPr>
          <w:rFonts w:ascii="Cambria"/>
          <w:bCs/>
          <w:lang w:val="en-IN"/>
        </w:rPr>
        <w:t xml:space="preserve"> and Render) or the user's own credentials, rendered as a live component topology. Fifth, validation of the deployed site against the same tests.</w:t>
      </w:r>
    </w:p>
    <w:p w14:paraId="00838C78" w14:textId="5C38EC42" w:rsidR="00FA7AB2" w:rsidRP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The core contribution is a bounded, diff-aware self-healing loop: when tests fail, only the failing output and the relevant code diff are returned to the agent for targeted repair, governed by retry caps and no-progress detection that escalate to the human rather than looping indefinitely. Crucially, no stage is mandatory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users can refine any output conversationally, re-enter earlier stages, or opt out entirely, making the pipeline fully non-linear. Each project is provisioned an isolated database with a built-in CRUD data browser.</w:t>
      </w:r>
    </w:p>
    <w:p w14:paraId="4100E292" w14:textId="562D8FCD" w:rsid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The system is evaluated on a benchmark of representative application specifications, measuring first-pass and post-repair test success, repair-iteration counts, and end-to-end time from screenshot to deployed URL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demonstrating that disciplined verification and flexible human control can coexist with fully automated build-and-deploy.</w:t>
      </w:r>
    </w:p>
    <w:p w14:paraId="6B13F7B7" w14:textId="77777777" w:rsidR="00F2338A" w:rsidRDefault="00F2338A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</w:p>
    <w:p w14:paraId="430D751C" w14:textId="7E2733F3" w:rsidR="00FA7AB2" w:rsidRPr="00FA7AB2" w:rsidRDefault="00FA7AB2" w:rsidP="00FA7AB2">
      <w:pPr>
        <w:pStyle w:val="BodyText"/>
        <w:spacing w:before="279"/>
        <w:ind w:left="1134" w:right="1815"/>
        <w:rPr>
          <w:b/>
          <w:bCs/>
          <w:lang w:val="en-IN"/>
        </w:rPr>
      </w:pPr>
      <w:r w:rsidRPr="00FA7AB2">
        <w:rPr>
          <w:b/>
          <w:bCs/>
          <w:lang w:val="en-IN"/>
        </w:rPr>
        <w:lastRenderedPageBreak/>
        <w:t>Outcomes</w:t>
      </w:r>
    </w:p>
    <w:p w14:paraId="3EEA909F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 deployed PWA where a user goes from a few reference screenshots to a live, hosted website URL end to end.</w:t>
      </w:r>
    </w:p>
    <w:p w14:paraId="47BAF91B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Image/prompt → high-fidelity UI generation through a pluggable design layer (Stitch MCP default, Figma MCP alternative).</w:t>
      </w:r>
    </w:p>
    <w:p w14:paraId="6AF35660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Agentic full-stack generation on a fixed stack (React + Node/Express + MongoDB) with code streamed live into an in-browser Monaco IDE.</w:t>
      </w:r>
    </w:p>
    <w:p w14:paraId="14458B5A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Isolated, per-project execution sandbox with live preview of the running app.</w:t>
      </w:r>
    </w:p>
    <w:p w14:paraId="4AFFB384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 structured, fill-in-the-blanks requirements capture that compiles directly into unit and Playwright E2E test suites.</w:t>
      </w:r>
    </w:p>
    <w:p w14:paraId="4E96B528" w14:textId="72DF3278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 xml:space="preserve">A bounded, diff-aware self-healing repair loop with retry caps, no-progress detection, and human escalation </w:t>
      </w:r>
      <w:r w:rsidR="00CC6D9C">
        <w:rPr>
          <w:bCs/>
        </w:rPr>
        <w:t>-</w:t>
      </w:r>
      <w:r w:rsidRPr="00FA7AB2">
        <w:rPr>
          <w:bCs/>
        </w:rPr>
        <w:t xml:space="preserve"> the project's central technical contribution.</w:t>
      </w:r>
    </w:p>
    <w:p w14:paraId="06B09015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Cloud-</w:t>
      </w:r>
      <w:proofErr w:type="gramStart"/>
      <w:r w:rsidRPr="00FA7AB2">
        <w:rPr>
          <w:bCs/>
        </w:rPr>
        <w:t>infra analysis</w:t>
      </w:r>
      <w:proofErr w:type="gramEnd"/>
      <w:r w:rsidRPr="00FA7AB2">
        <w:rPr>
          <w:bCs/>
        </w:rPr>
        <w:t xml:space="preserve"> that classifies each project's needs and recommends the simplest viable deployment target.</w:t>
      </w:r>
    </w:p>
    <w:p w14:paraId="3E943338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Dual-mode deployment: seamless on platform-managed accounts, or bring-your-own tokens/credentials.</w:t>
      </w:r>
    </w:p>
    <w:p w14:paraId="567DD105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Post-deployment validation that re-runs E2E/smoke tests against the live URL and repairs on failure.</w:t>
      </w:r>
    </w:p>
    <w:p w14:paraId="33C89950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An n8n-style visual deployment topology showing FE/BE/DB components with live status.</w:t>
      </w:r>
    </w:p>
    <w:p w14:paraId="31AE6C81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Per-project database isolation plus a project-scoped CRUD data browser; optional user-supplied MongoDB URI.</w:t>
      </w:r>
    </w:p>
    <w:p w14:paraId="0B854D8F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Fully non-linear orchestration: every stage is optional, conversationally refinable, and re-enterable.</w:t>
      </w:r>
    </w:p>
    <w:p w14:paraId="4EA5B896" w14:textId="5255FD34" w:rsidR="00EC59BC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 xml:space="preserve">An evaluation harness reporting first-pass vs post-repair test success, repair-iteration counts, and screenshot-to-URL time </w:t>
      </w:r>
      <w:r w:rsidR="00CC6D9C">
        <w:rPr>
          <w:bCs/>
        </w:rPr>
        <w:t>-</w:t>
      </w:r>
      <w:r w:rsidRPr="00FA7AB2">
        <w:rPr>
          <w:bCs/>
        </w:rPr>
        <w:t xml:space="preserve"> the basis for a paper or a hackathon pitch.</w:t>
      </w:r>
    </w:p>
    <w:p w14:paraId="6FA8893F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137C2474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3A311019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0722AAAC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34F24884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75459D5F" w14:textId="2184C965" w:rsidR="00F2338A" w:rsidRPr="00FA7AB2" w:rsidRDefault="00F2338A" w:rsidP="00F2338A">
      <w:pPr>
        <w:pStyle w:val="BodyText"/>
        <w:spacing w:before="279"/>
        <w:ind w:left="1134" w:right="1815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User Flow Diagram</w:t>
      </w:r>
    </w:p>
    <w:p w14:paraId="3FFD58D4" w14:textId="12647FA2" w:rsidR="00F2338A" w:rsidRPr="00FA7AB2" w:rsidRDefault="002F1995" w:rsidP="002F1995">
      <w:pPr>
        <w:pStyle w:val="BodyText"/>
        <w:spacing w:before="279"/>
        <w:ind w:right="36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4812C50" wp14:editId="0BA40621">
            <wp:extent cx="4094269" cy="8115300"/>
            <wp:effectExtent l="0" t="0" r="0" b="0"/>
            <wp:docPr id="273936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36128" name="Picture 273936128"/>
                    <pic:cNvPicPr/>
                  </pic:nvPicPr>
                  <pic:blipFill>
                    <a:blip r:embed="rId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56" cy="81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38A" w:rsidRPr="00FA7AB2">
      <w:pgSz w:w="12240" w:h="15840"/>
      <w:pgMar w:top="18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4E0F28"/>
    <w:multiLevelType w:val="multilevel"/>
    <w:tmpl w:val="2ED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E1A49"/>
    <w:multiLevelType w:val="hybridMultilevel"/>
    <w:tmpl w:val="4A0C0384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825124082">
    <w:abstractNumId w:val="0"/>
  </w:num>
  <w:num w:numId="2" w16cid:durableId="8770829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9BC"/>
    <w:rsid w:val="002F1995"/>
    <w:rsid w:val="004000EA"/>
    <w:rsid w:val="006519B3"/>
    <w:rsid w:val="006B6DBF"/>
    <w:rsid w:val="007D7FE6"/>
    <w:rsid w:val="008B463E"/>
    <w:rsid w:val="00CC6D9C"/>
    <w:rsid w:val="00EC59BC"/>
    <w:rsid w:val="00F2338A"/>
    <w:rsid w:val="00F847F0"/>
    <w:rsid w:val="00F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9F10"/>
  <w15:docId w15:val="{D693ED51-62C0-4867-B5F7-844EABD3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869" w:right="1224"/>
      <w:jc w:val="center"/>
      <w:outlineLvl w:val="0"/>
    </w:pPr>
    <w:rPr>
      <w:rFonts w:ascii="Arial MT" w:eastAsia="Arial MT" w:hAnsi="Arial MT" w:cs="Arial MT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233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 2</dc:title>
  <dc:creator>vanshika dhawan</dc:creator>
  <cp:lastModifiedBy>Faheemuddin Sayyed</cp:lastModifiedBy>
  <cp:revision>12</cp:revision>
  <cp:lastPrinted>2026-07-11T16:19:00Z</cp:lastPrinted>
  <dcterms:created xsi:type="dcterms:W3CDTF">2026-07-11T15:54:00Z</dcterms:created>
  <dcterms:modified xsi:type="dcterms:W3CDTF">2026-07-11T16:48:00Z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2021</vt:lpwstr>
  </property>
</Properties>
</file>