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EdgeCache: Lightweight Result Caching for On-Device Neural Inference</w:t>
      </w:r>
    </w:p>
    <w:p>
      <w:r>
        <w:t>Ada Example, Brian Sample</w:t>
      </w:r>
    </w:p>
    <w:p>
      <w:r>
        <w:t>Department of Computer Science, Example University</w:t>
      </w:r>
    </w:p>
    <w:p>
      <w:r>
        <w:t>ada@example.edu, brian@sample.org</w:t>
      </w:r>
    </w:p>
    <w:p>
      <w:r>
        <w:t>Abstract: On-device neural inference is limited by latency and energy. We present EdgeCache, a lightweight cache that reuses intermediate results for near-duplicate inputs. This sample exists only to demonstrate Paper Forge.</w:t>
      </w:r>
    </w:p>
    <w:p>
      <w:r>
        <w:t>Keywords: edge computing, caching, neural networks</w:t>
      </w:r>
    </w:p>
    <w:p>
      <w:pPr>
        <w:pStyle w:val="Heading1"/>
      </w:pPr>
      <w:r>
        <w:t>Introduction</w:t>
      </w:r>
    </w:p>
    <w:p>
      <w:r>
        <w:t xml:space="preserve">Mobile devices increasingly run neural networks locally [1]. Many inputs are </w:t>
      </w:r>
      <w:r>
        <w:rPr>
          <w:b/>
        </w:rPr>
        <w:t>near-duplicates</w:t>
      </w:r>
      <w:r>
        <w:t>, so recomputing the full network wastes time &amp; energy (about 50% in our illustration).</w:t>
      </w:r>
    </w:p>
    <w:p>
      <w:pPr>
        <w:pStyle w:val="Heading1"/>
      </w:pPr>
      <w:r>
        <w:t>Method</w:t>
      </w:r>
    </w:p>
    <w:p>
      <w:r>
        <w:t>We hash early-layer activations and reuse cached outputs when the hash distance is small.</w:t>
      </w:r>
    </w:p>
    <w:p>
      <w:pPr>
        <w:pStyle w:val="Heading2"/>
      </w:pPr>
      <w:r>
        <w:t>Admission Policy</w:t>
      </w:r>
    </w:p>
    <w:p>
      <w:r>
        <w:t>Entries are admitted when their predicted reuse probability exceeds a threshold.</w:t>
      </w:r>
    </w:p>
    <w:p>
      <w:pPr>
        <w:pStyle w:val="Heading1"/>
      </w:pPr>
      <w:r>
        <w:t>Evaluation</w:t>
      </w:r>
    </w:p>
    <w:p>
      <w:r>
        <w:drawing>
          <wp:inline xmlns:a="http://schemas.openxmlformats.org/drawingml/2006/main" xmlns:pic="http://schemas.openxmlformats.org/drawingml/2006/picture">
            <wp:extent cx="27432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Mean inference latency per method (illustrative).</w:t>
      </w:r>
    </w:p>
    <w:p>
      <w:pPr>
        <w:pStyle w:val="Caption"/>
      </w:pPr>
      <w:r>
        <w:t>Table 1: Accuracy and latency (illustrative values).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Top-1 (%)</w:t>
            </w:r>
          </w:p>
        </w:tc>
        <w:tc>
          <w:tcPr>
            <w:tcW w:type="dxa" w:w="2880"/>
          </w:tcPr>
          <w:p>
            <w:r>
              <w:t>Latency (ms)</w:t>
            </w:r>
          </w:p>
        </w:tc>
      </w:tr>
      <w:tr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76.1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EdgeCache</w:t>
            </w:r>
          </w:p>
        </w:tc>
        <w:tc>
          <w:tcPr>
            <w:tcW w:type="dxa" w:w="2880"/>
          </w:tcPr>
          <w:p>
            <w:r>
              <w:t>75.8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</w:tbl>
    <w:p>
      <w:pPr>
        <w:pStyle w:val="Heading1"/>
      </w:pPr>
      <w:r>
        <w:t>Conclusion</w:t>
      </w:r>
    </w:p>
    <w:p>
      <w:r>
        <w:t>EdgeCache shows that simple result caching can cut on-device latency.</w:t>
      </w:r>
    </w:p>
    <w:p>
      <w:pPr>
        <w:pStyle w:val="Heading1"/>
      </w:pPr>
      <w:r>
        <w:t>References</w:t>
      </w:r>
    </w:p>
    <w:p>
      <w:r>
        <w:t>[1] N. D. Lane and P. Georgiev, “Can deep learning revolutionize mobile sensing?” in Proc. HotMobile, 2015, pp. 117–122.</w:t>
      </w:r>
    </w:p>
    <w:p>
      <w:r>
        <w:t>[2] D. Crankshaw et al., “Clipper: A low-latency online prediction serving system,” in Proc. NSDI,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