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523" w:rsidRDefault="00C868A2">
      <w:pPr>
        <w:spacing w:after="200"/>
      </w:pPr>
      <w:r>
        <w:rPr>
          <w:rFonts w:ascii="Calibri" w:eastAsia="Calibri" w:hAnsi="Calibri" w:cs="Calibri"/>
          <w:b/>
          <w:bCs/>
          <w:sz w:val="32"/>
          <w:szCs w:val="32"/>
        </w:rPr>
        <w:t>Weekly Work Plan and Progress Log</w:t>
      </w:r>
    </w:p>
    <w:p w:rsidR="00987523" w:rsidRDefault="00C868A2">
      <w:pPr>
        <w:spacing w:after="180" w:line="300" w:lineRule="auto"/>
      </w:pPr>
      <w:r>
        <w:rPr>
          <w:rFonts w:ascii="Calibri" w:eastAsia="Calibri" w:hAnsi="Calibri" w:cs="Calibri"/>
          <w:i/>
          <w:iCs/>
          <w:sz w:val="24"/>
          <w:szCs w:val="24"/>
        </w:rPr>
        <w:t>CSE498R Directed Research, Department of Electrical and Computer Engineering, North South University</w:t>
      </w:r>
    </w:p>
    <w:p w:rsidR="00987523" w:rsidRDefault="00C868A2">
      <w:pPr>
        <w:spacing w:after="180" w:line="300" w:lineRule="auto"/>
      </w:pP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Fahima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Shameem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Farjana</w:t>
      </w:r>
      <w:proofErr w:type="spellEnd"/>
      <w:r>
        <w:rPr>
          <w:rFonts w:ascii="Calibri" w:eastAsia="Calibri" w:hAnsi="Calibri" w:cs="Calibri"/>
          <w:i/>
          <w:iCs/>
          <w:sz w:val="24"/>
          <w:szCs w:val="24"/>
        </w:rPr>
        <w:t xml:space="preserve"> Rahman 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Samia</w:t>
      </w:r>
      <w:proofErr w:type="spellEnd"/>
    </w:p>
    <w:p w:rsidR="00987523" w:rsidRDefault="00C868A2">
      <w:pPr>
        <w:pStyle w:val="Heading1"/>
        <w:spacing w:before="300" w:after="150"/>
      </w:pPr>
      <w:r>
        <w:t>Week 1 (August 7 to August 10)</w:t>
      </w:r>
    </w:p>
    <w:p w:rsidR="00987523" w:rsidRDefault="00C868A2">
      <w:pPr>
        <w:spacing w:after="180" w:line="300" w:lineRule="auto"/>
      </w:pPr>
      <w:r>
        <w:rPr>
          <w:rFonts w:ascii="Calibri" w:eastAsia="Calibri" w:hAnsi="Calibri" w:cs="Calibri"/>
          <w:sz w:val="24"/>
          <w:szCs w:val="24"/>
        </w:rPr>
        <w:t xml:space="preserve">Settled on the research question for the semester: whether a commonly used prompt injection filter actually holds up against attackers who put in some effort, not just simple copy paste attempts. Went through recent papers on prompt injection and adaptive </w:t>
      </w:r>
      <w:r>
        <w:rPr>
          <w:rFonts w:ascii="Calibri" w:eastAsia="Calibri" w:hAnsi="Calibri" w:cs="Calibri"/>
          <w:sz w:val="24"/>
          <w:szCs w:val="24"/>
        </w:rPr>
        <w:t xml:space="preserve">attacks to see what had already been tried and where the gaps were. Set up the working environment on </w:t>
      </w:r>
      <w:proofErr w:type="spellStart"/>
      <w:r>
        <w:rPr>
          <w:rFonts w:ascii="Calibri" w:eastAsia="Calibri" w:hAnsi="Calibri" w:cs="Calibri"/>
          <w:sz w:val="24"/>
          <w:szCs w:val="24"/>
        </w:rPr>
        <w:t>Kaggle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with Qwen2.5-7B-Instruct as the assistant being tested and </w:t>
      </w:r>
      <w:proofErr w:type="spellStart"/>
      <w:r>
        <w:rPr>
          <w:rFonts w:ascii="Calibri" w:eastAsia="Calibri" w:hAnsi="Calibri" w:cs="Calibri"/>
          <w:sz w:val="24"/>
          <w:szCs w:val="24"/>
        </w:rPr>
        <w:t>ProtectAI's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DeBERTa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based classifier as the first security filter. Ran a very small firs</w:t>
      </w:r>
      <w:r>
        <w:rPr>
          <w:rFonts w:ascii="Calibri" w:eastAsia="Calibri" w:hAnsi="Calibri" w:cs="Calibri"/>
          <w:sz w:val="24"/>
          <w:szCs w:val="24"/>
        </w:rPr>
        <w:t>t pass just to confirm the pipeline could actually generate responses and get a defense decision back.</w:t>
      </w:r>
    </w:p>
    <w:p w:rsidR="00987523" w:rsidRDefault="00C868A2">
      <w:pPr>
        <w:pStyle w:val="Heading1"/>
        <w:spacing w:before="300" w:after="150"/>
      </w:pPr>
      <w:r>
        <w:t>Week 2 (August 11 to August 17)</w:t>
      </w:r>
    </w:p>
    <w:p w:rsidR="00987523" w:rsidRDefault="00C868A2">
      <w:pPr>
        <w:spacing w:after="180" w:line="300" w:lineRule="auto"/>
      </w:pPr>
      <w:r>
        <w:rPr>
          <w:rFonts w:ascii="Calibri" w:eastAsia="Calibri" w:hAnsi="Calibri" w:cs="Calibri"/>
          <w:sz w:val="24"/>
          <w:szCs w:val="24"/>
        </w:rPr>
        <w:t xml:space="preserve">The first way of checking whether an attack worked was just looking for certain keywords in the response, and it quickly </w:t>
      </w:r>
      <w:r>
        <w:rPr>
          <w:rFonts w:ascii="Calibri" w:eastAsia="Calibri" w:hAnsi="Calibri" w:cs="Calibri"/>
          <w:sz w:val="24"/>
          <w:szCs w:val="24"/>
        </w:rPr>
        <w:t>became clear this was unreliable since normal answers used the same words. Switched to using a second language model as a judge that reads the response and decides whether the assistant actually got tricked or not. Added a separate check for whether the re</w:t>
      </w:r>
      <w:r>
        <w:rPr>
          <w:rFonts w:ascii="Calibri" w:eastAsia="Calibri" w:hAnsi="Calibri" w:cs="Calibri"/>
          <w:sz w:val="24"/>
          <w:szCs w:val="24"/>
        </w:rPr>
        <w:t xml:space="preserve">sponse still made sense as a real answer, since a filter that blocks everything is not actually useful. Brought in a second classifier, </w:t>
      </w:r>
      <w:proofErr w:type="spellStart"/>
      <w:r>
        <w:rPr>
          <w:rFonts w:ascii="Calibri" w:eastAsia="Calibri" w:hAnsi="Calibri" w:cs="Calibri"/>
          <w:sz w:val="24"/>
          <w:szCs w:val="24"/>
        </w:rPr>
        <w:t>deepset's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injection detector, to compare against the first one, and put together a set of harmless requests to test whet</w:t>
      </w:r>
      <w:r>
        <w:rPr>
          <w:rFonts w:ascii="Calibri" w:eastAsia="Calibri" w:hAnsi="Calibri" w:cs="Calibri"/>
          <w:sz w:val="24"/>
          <w:szCs w:val="24"/>
        </w:rPr>
        <w:t>her either filter was blocking normal use by mistake. Increased the number of test cases since the first small batch was too noisy to draw any real conclusion from.</w:t>
      </w:r>
    </w:p>
    <w:p w:rsidR="00987523" w:rsidRDefault="00C868A2">
      <w:pPr>
        <w:pStyle w:val="Heading1"/>
        <w:spacing w:before="300" w:after="150"/>
      </w:pPr>
      <w:r>
        <w:t>Week 3 (August 18 to August 23)</w:t>
      </w:r>
    </w:p>
    <w:p w:rsidR="00987523" w:rsidRDefault="00C868A2">
      <w:pPr>
        <w:spacing w:after="180" w:line="300" w:lineRule="auto"/>
      </w:pPr>
      <w:r>
        <w:rPr>
          <w:rFonts w:ascii="Calibri" w:eastAsia="Calibri" w:hAnsi="Calibri" w:cs="Calibri"/>
          <w:sz w:val="24"/>
          <w:szCs w:val="24"/>
        </w:rPr>
        <w:t>Designed the two attack methods that make up the main contr</w:t>
      </w:r>
      <w:r>
        <w:rPr>
          <w:rFonts w:ascii="Calibri" w:eastAsia="Calibri" w:hAnsi="Calibri" w:cs="Calibri"/>
          <w:sz w:val="24"/>
          <w:szCs w:val="24"/>
        </w:rPr>
        <w:t xml:space="preserve">ibution of the project. The first splits a malicious instruction into pieces and hides them among normal looking text, testing what happens when a filter checks each piece on its own rather than the full picture, which is close to how systems that pull in </w:t>
      </w:r>
      <w:r>
        <w:rPr>
          <w:rFonts w:ascii="Calibri" w:eastAsia="Calibri" w:hAnsi="Calibri" w:cs="Calibri"/>
          <w:sz w:val="24"/>
          <w:szCs w:val="24"/>
        </w:rPr>
        <w:t xml:space="preserve">multiple documents at once actually work. The second uses </w:t>
      </w:r>
      <w:proofErr w:type="spellStart"/>
      <w:r>
        <w:rPr>
          <w:rFonts w:ascii="Calibri" w:eastAsia="Calibri" w:hAnsi="Calibri" w:cs="Calibri"/>
          <w:sz w:val="24"/>
          <w:szCs w:val="24"/>
        </w:rPr>
        <w:t>DSPy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 let the model itself search for a rewording that gets past the filter, instead of one person guessing at a clever phrasing. Started the full evaluation run across every combination of filter</w:t>
      </w:r>
      <w:r>
        <w:rPr>
          <w:rFonts w:ascii="Calibri" w:eastAsia="Calibri" w:hAnsi="Calibri" w:cs="Calibri"/>
          <w:sz w:val="24"/>
          <w:szCs w:val="24"/>
        </w:rPr>
        <w:t xml:space="preserve"> and attack type. This ran long enough that it had to be split across more than one </w:t>
      </w:r>
      <w:r>
        <w:rPr>
          <w:rFonts w:ascii="Calibri" w:eastAsia="Calibri" w:hAnsi="Calibri" w:cs="Calibri"/>
          <w:sz w:val="24"/>
          <w:szCs w:val="24"/>
        </w:rPr>
        <w:lastRenderedPageBreak/>
        <w:t>session, so time was also spent making sure the run could pick back up where it left off instead of starting over each time.</w:t>
      </w:r>
    </w:p>
    <w:p w:rsidR="00987523" w:rsidRDefault="00C868A2">
      <w:pPr>
        <w:pStyle w:val="Heading1"/>
        <w:spacing w:before="300" w:after="150"/>
      </w:pPr>
      <w:r>
        <w:t>Week 4 (August 24 to August 26)</w:t>
      </w:r>
    </w:p>
    <w:p w:rsidR="00987523" w:rsidRDefault="00C868A2">
      <w:pPr>
        <w:spacing w:after="180" w:line="300" w:lineRule="auto"/>
      </w:pPr>
      <w:r>
        <w:rPr>
          <w:rFonts w:ascii="Calibri" w:eastAsia="Calibri" w:hAnsi="Calibri" w:cs="Calibri"/>
          <w:sz w:val="24"/>
          <w:szCs w:val="24"/>
        </w:rPr>
        <w:t xml:space="preserve">Noticed that a </w:t>
      </w:r>
      <w:r>
        <w:rPr>
          <w:rFonts w:ascii="Calibri" w:eastAsia="Calibri" w:hAnsi="Calibri" w:cs="Calibri"/>
          <w:sz w:val="24"/>
          <w:szCs w:val="24"/>
        </w:rPr>
        <w:t xml:space="preserve">small share of the judge's answers </w:t>
      </w:r>
      <w:proofErr w:type="gramStart"/>
      <w:r>
        <w:rPr>
          <w:rFonts w:ascii="Calibri" w:eastAsia="Calibri" w:hAnsi="Calibri" w:cs="Calibri"/>
          <w:sz w:val="24"/>
          <w:szCs w:val="24"/>
        </w:rPr>
        <w:t>were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coming back in a format that could not be read automatically, which was quietly being counted as a failed attack by default. Went back and reprocessed those specific cases until nearly all of them had a real answer i</w:t>
      </w:r>
      <w:r>
        <w:rPr>
          <w:rFonts w:ascii="Calibri" w:eastAsia="Calibri" w:hAnsi="Calibri" w:cs="Calibri"/>
          <w:sz w:val="24"/>
          <w:szCs w:val="24"/>
        </w:rPr>
        <w:t xml:space="preserve">nstead of a guess. Recalculated the statistics with the corrected data and confirmed the results held up. Put together a summary chart of the findings and a small </w:t>
      </w:r>
      <w:proofErr w:type="spellStart"/>
      <w:r>
        <w:rPr>
          <w:rFonts w:ascii="Calibri" w:eastAsia="Calibri" w:hAnsi="Calibri" w:cs="Calibri"/>
          <w:sz w:val="24"/>
          <w:szCs w:val="24"/>
        </w:rPr>
        <w:t>browsable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tool so the results could be looked through without needing to read raw numbers. Th</w:t>
      </w:r>
      <w:r>
        <w:rPr>
          <w:rFonts w:ascii="Calibri" w:eastAsia="Calibri" w:hAnsi="Calibri" w:cs="Calibri"/>
          <w:sz w:val="24"/>
          <w:szCs w:val="24"/>
        </w:rPr>
        <w:t>e experimental part of the project was complete as of August 26.</w:t>
      </w:r>
    </w:p>
    <w:p w:rsidR="00987523" w:rsidRDefault="00C868A2">
      <w:pPr>
        <w:pStyle w:val="Heading1"/>
        <w:spacing w:before="300" w:after="150"/>
      </w:pPr>
      <w:r>
        <w:t>Remaining Plan</w:t>
      </w:r>
    </w:p>
    <w:p w:rsidR="00987523" w:rsidRDefault="00C868A2">
      <w:pPr>
        <w:spacing w:after="180" w:line="300" w:lineRule="auto"/>
      </w:pPr>
      <w:r>
        <w:rPr>
          <w:rFonts w:ascii="Calibri" w:eastAsia="Calibri" w:hAnsi="Calibri" w:cs="Calibri"/>
          <w:sz w:val="24"/>
          <w:szCs w:val="24"/>
        </w:rPr>
        <w:t>From this point on the work still ahead is writing, not further testing.</w:t>
      </w:r>
    </w:p>
    <w:p w:rsidR="00987523" w:rsidRDefault="00C868A2">
      <w:pPr>
        <w:pStyle w:val="Heading2"/>
        <w:spacing w:before="200" w:after="100"/>
      </w:pPr>
      <w:r>
        <w:t>Week 5</w:t>
      </w:r>
    </w:p>
    <w:p w:rsidR="00987523" w:rsidRDefault="00C868A2" w:rsidP="00C868A2">
      <w:pPr>
        <w:spacing w:after="180" w:line="300" w:lineRule="auto"/>
      </w:pPr>
      <w:r>
        <w:rPr>
          <w:rFonts w:ascii="Calibri" w:eastAsia="Calibri" w:hAnsi="Calibri" w:cs="Calibri"/>
          <w:sz w:val="24"/>
          <w:szCs w:val="24"/>
        </w:rPr>
        <w:t>Write the methodology and results sections of the paper using the finalized data and charts.</w:t>
      </w:r>
    </w:p>
    <w:p w:rsidR="00987523" w:rsidRDefault="00C868A2">
      <w:pPr>
        <w:spacing w:after="180" w:line="300" w:lineRule="auto"/>
      </w:pPr>
      <w:r>
        <w:rPr>
          <w:rFonts w:ascii="Calibri" w:eastAsia="Calibri" w:hAnsi="Calibri" w:cs="Calibri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rite the introduction, related work, and discussion sections. Share a full draft with the supervisor for feedback.</w:t>
      </w:r>
    </w:p>
    <w:p w:rsidR="00987523" w:rsidRDefault="00C868A2">
      <w:pPr>
        <w:pStyle w:val="Heading2"/>
        <w:spacing w:before="200" w:after="100"/>
      </w:pPr>
      <w:r>
        <w:t>Week 6</w:t>
      </w:r>
    </w:p>
    <w:p w:rsidR="00987523" w:rsidRDefault="00C868A2" w:rsidP="00C868A2">
      <w:pPr>
        <w:spacing w:after="180" w:line="300" w:lineRule="auto"/>
      </w:pPr>
      <w:r>
        <w:rPr>
          <w:rFonts w:ascii="Calibri" w:eastAsia="Calibri" w:hAnsi="Calibri" w:cs="Calibri"/>
          <w:sz w:val="24"/>
          <w:szCs w:val="24"/>
        </w:rPr>
        <w:t>Revise the paper based on feedback, tighten the writing, and finalize references and formatting.</w:t>
      </w:r>
      <w:bookmarkStart w:id="0" w:name="_GoBack"/>
      <w:bookmarkEnd w:id="0"/>
    </w:p>
    <w:p w:rsidR="00987523" w:rsidRDefault="00C868A2">
      <w:pPr>
        <w:spacing w:after="180" w:line="300" w:lineRule="auto"/>
      </w:pP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inal proofread and submi</w:t>
      </w:r>
      <w:r>
        <w:rPr>
          <w:rFonts w:ascii="Calibri" w:eastAsia="Calibri" w:hAnsi="Calibri" w:cs="Calibri"/>
          <w:sz w:val="24"/>
          <w:szCs w:val="24"/>
        </w:rPr>
        <w:t>ssion.</w:t>
      </w:r>
    </w:p>
    <w:sectPr w:rsidR="009875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173F3"/>
    <w:multiLevelType w:val="hybridMultilevel"/>
    <w:tmpl w:val="0040F2C6"/>
    <w:lvl w:ilvl="0" w:tplc="617AF3AE">
      <w:start w:val="1"/>
      <w:numFmt w:val="bullet"/>
      <w:lvlText w:val="●"/>
      <w:lvlJc w:val="left"/>
      <w:pPr>
        <w:ind w:left="720" w:hanging="360"/>
      </w:pPr>
    </w:lvl>
    <w:lvl w:ilvl="1" w:tplc="00A078A4">
      <w:start w:val="1"/>
      <w:numFmt w:val="bullet"/>
      <w:lvlText w:val="○"/>
      <w:lvlJc w:val="left"/>
      <w:pPr>
        <w:ind w:left="1440" w:hanging="360"/>
      </w:pPr>
    </w:lvl>
    <w:lvl w:ilvl="2" w:tplc="D0EC8C26">
      <w:start w:val="1"/>
      <w:numFmt w:val="bullet"/>
      <w:lvlText w:val="■"/>
      <w:lvlJc w:val="left"/>
      <w:pPr>
        <w:ind w:left="2160" w:hanging="360"/>
      </w:pPr>
    </w:lvl>
    <w:lvl w:ilvl="3" w:tplc="10A27E9C">
      <w:start w:val="1"/>
      <w:numFmt w:val="bullet"/>
      <w:lvlText w:val="●"/>
      <w:lvlJc w:val="left"/>
      <w:pPr>
        <w:ind w:left="2880" w:hanging="360"/>
      </w:pPr>
    </w:lvl>
    <w:lvl w:ilvl="4" w:tplc="C5EEB08C">
      <w:start w:val="1"/>
      <w:numFmt w:val="bullet"/>
      <w:lvlText w:val="○"/>
      <w:lvlJc w:val="left"/>
      <w:pPr>
        <w:ind w:left="3600" w:hanging="360"/>
      </w:pPr>
    </w:lvl>
    <w:lvl w:ilvl="5" w:tplc="67D83C7C">
      <w:start w:val="1"/>
      <w:numFmt w:val="bullet"/>
      <w:lvlText w:val="■"/>
      <w:lvlJc w:val="left"/>
      <w:pPr>
        <w:ind w:left="4320" w:hanging="360"/>
      </w:pPr>
    </w:lvl>
    <w:lvl w:ilvl="6" w:tplc="C9EE4FD0">
      <w:start w:val="1"/>
      <w:numFmt w:val="bullet"/>
      <w:lvlText w:val="●"/>
      <w:lvlJc w:val="left"/>
      <w:pPr>
        <w:ind w:left="5040" w:hanging="360"/>
      </w:pPr>
    </w:lvl>
    <w:lvl w:ilvl="7" w:tplc="31ACFD48">
      <w:start w:val="1"/>
      <w:numFmt w:val="bullet"/>
      <w:lvlText w:val="●"/>
      <w:lvlJc w:val="left"/>
      <w:pPr>
        <w:ind w:left="5760" w:hanging="360"/>
      </w:pPr>
    </w:lvl>
    <w:lvl w:ilvl="8" w:tplc="6C00AC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523"/>
    <w:rsid w:val="00987523"/>
    <w:rsid w:val="00C8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2776"/>
  <w15:docId w15:val="{D7830B2B-39A6-47AA-9591-8F6266722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bn-BD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2026-08-28T04:56:00Z</dcterms:created>
  <dcterms:modified xsi:type="dcterms:W3CDTF">2026-08-28T05:03:00Z</dcterms:modified>
</cp:coreProperties>
</file>