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6F50"/>
          <w:sz w:val="48"/>
          <w:szCs w:val="48"/>
        </w:rPr>
        <w:t xml:space="preserve">Helping Hands Platform</w:t>
      </w:r>
    </w:p>
    <w:p>
      <w:pPr>
        <w:spacing w:after="400"/>
      </w:pPr>
      <w:r>
        <w:rPr>
          <w:color w:val="16231B"/>
          <w:sz w:val="32"/>
          <w:szCs w:val="32"/>
        </w:rPr>
        <w:t xml:space="preserve">Quality Assurance Audit Report</w:t>
      </w:r>
    </w:p>
    <w:p>
      <w:pPr>
        <w:spacing w:after="150"/>
      </w:pPr>
      <w:r>
        <w:t xml:space="preserve">Prepared: Code-level QA review of all 19 application screens across the Donor, Service Provider, Delivery Volunteer, Children's Home, and Administrator roles.</w:t>
      </w:r>
    </w:p>
    <w:p>
      <w:pPr>
        <w:spacing w:after="150"/>
      </w:pPr>
      <w:r>
        <w:t xml:space="preserve">Scope: Frontend screens (React), their interaction with backend endpoints, and cross-cutting concerns (state management, error handling, data accuracy).</w:t>
      </w:r>
    </w:p>
    <w:p>
      <w:pPr>
        <w:spacing w:after="150"/>
      </w:pPr>
      <w:r>
        <w:t xml:space="preserve">Method: Static code review of every page component and its data flow. This is a code-level audit, not a live click-through/browser test — findings are traced to specific lines of logic and are reproducible by code inspection or targeted manual testing of the described scenario.</w:t>
      </w:r>
    </w:p>
    <w:p>
      <w:r>
        <w:br w:type="page"/>
      </w:r>
    </w:p>
    <w:p>
      <w:pPr>
        <w:pStyle w:val="Heading1"/>
        <w:spacing w:after="200" w:before="400"/>
      </w:pPr>
      <w:r>
        <w:t xml:space="preserve">1. Executive Summary</w:t>
      </w:r>
    </w:p>
    <w:p>
      <w:pPr>
        <w:spacing w:after="150"/>
      </w:pPr>
      <w:r>
        <w:t xml:space="preserve">Nineteen screens were reviewed across five roles. The platform's core flows — registration, verification, the request lifecycle, ratings, and admin oversight — are functionally sound and internally consistent. Four issues were classified as Critical because they produce incorrect data or silently swallow errors the user needs to see. The remaining ten issues are real but non-blocking: missing self-service paths, minor UX inconsistencies, and hardening opportunities. All fifteen findings below have since been resolved — see Section 7 for what changed and why.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c>
          <w:tcPr>
            <w:tcW w:type="dxa" w:w="3000"/>
            <w:shd w:fill="1F6F50" w:color="1F6F50" w:val="clear"/>
            <w:tcMar>
              <w:top w:type="dxa" w:w="100"/>
              <w:left w:type="dxa" w:w="120"/>
              <w:bottom w:type="dxa" w:w="100"/>
              <w:right w:type="dxa" w:w="120"/>
            </w:tcMar>
          </w:tcPr>
          <w:p>
            <w:r>
              <w:rPr>
                <w:b/>
                <w:bCs/>
                <w:color w:val="FFFFFF"/>
              </w:rPr>
              <w:t xml:space="preserve">Severity</w:t>
            </w:r>
          </w:p>
        </w:tc>
        <w:tc>
          <w:tcPr>
            <w:tcW w:type="dxa" w:w="3000"/>
            <w:shd w:fill="1F6F50" w:color="1F6F50" w:val="clear"/>
            <w:tcMar>
              <w:top w:type="dxa" w:w="100"/>
              <w:left w:type="dxa" w:w="120"/>
              <w:bottom w:type="dxa" w:w="100"/>
              <w:right w:type="dxa" w:w="120"/>
            </w:tcMar>
          </w:tcPr>
          <w:p>
            <w:r>
              <w:rPr>
                <w:b/>
                <w:bCs/>
                <w:color w:val="FFFFFF"/>
              </w:rPr>
              <w:t xml:space="preserve">Count</w:t>
            </w:r>
          </w:p>
        </w:tc>
        <w:tc>
          <w:tcPr>
            <w:tcW w:type="dxa" w:w="3000"/>
            <w:shd w:fill="1F6F50" w:color="1F6F50" w:val="clear"/>
            <w:tcMar>
              <w:top w:type="dxa" w:w="100"/>
              <w:left w:type="dxa" w:w="120"/>
              <w:bottom w:type="dxa" w:w="100"/>
              <w:right w:type="dxa" w:w="120"/>
            </w:tcMar>
          </w:tcPr>
          <w:p>
            <w:r>
              <w:rPr>
                <w:b/>
                <w:bCs/>
                <w:color w:val="FFFFFF"/>
              </w:rPr>
              <w:t xml:space="preserve">Definition</w:t>
            </w:r>
          </w:p>
        </w:tc>
      </w:tr>
      <w:tr>
        <w:tc>
          <w:tcPr>
            <w:tcW w:type="dxa" w:w="3000"/>
            <w:shd w:fill="F7F8F6" w:color="F7F8F6" w:val="clear"/>
            <w:tcMar>
              <w:top w:type="dxa" w:w="100"/>
              <w:left w:type="dxa" w:w="120"/>
              <w:bottom w:type="dxa" w:w="100"/>
              <w:right w:type="dxa" w:w="120"/>
            </w:tcMar>
          </w:tcPr>
          <w:p>
            <w:r>
              <w:rPr>
                <w:b w:val="false"/>
                <w:bCs w:val="false"/>
                <w:color w:val="16231B"/>
              </w:rPr>
              <w:t xml:space="preserve">Critical</w:t>
            </w:r>
          </w:p>
        </w:tc>
        <w:tc>
          <w:tcPr>
            <w:tcW w:type="dxa" w:w="3000"/>
            <w:shd w:fill="F7F8F6" w:color="F7F8F6" w:val="clear"/>
            <w:tcMar>
              <w:top w:type="dxa" w:w="100"/>
              <w:left w:type="dxa" w:w="120"/>
              <w:bottom w:type="dxa" w:w="100"/>
              <w:right w:type="dxa" w:w="120"/>
            </w:tcMar>
          </w:tcPr>
          <w:p>
            <w:r>
              <w:rPr>
                <w:b w:val="false"/>
                <w:bCs w:val="false"/>
                <w:color w:val="16231B"/>
              </w:rPr>
              <w:t xml:space="preserve">4</w:t>
            </w:r>
          </w:p>
        </w:tc>
        <w:tc>
          <w:tcPr>
            <w:tcW w:type="dxa" w:w="3000"/>
            <w:shd w:fill="F7F8F6" w:color="F7F8F6" w:val="clear"/>
            <w:tcMar>
              <w:top w:type="dxa" w:w="100"/>
              <w:left w:type="dxa" w:w="120"/>
              <w:bottom w:type="dxa" w:w="100"/>
              <w:right w:type="dxa" w:w="120"/>
            </w:tcMar>
          </w:tcPr>
          <w:p>
            <w:r>
              <w:rPr>
                <w:b w:val="false"/>
                <w:bCs w:val="false"/>
                <w:color w:val="16231B"/>
              </w:rPr>
              <w:t xml:space="preserve">Functional bug producing incorrect data or a silently failed user action.</w:t>
            </w:r>
          </w:p>
        </w:tc>
      </w:tr>
      <w:tr>
        <w:tc>
          <w:tcPr>
            <w:tcW w:type="dxa" w:w="3000"/>
            <w:shd w:fill="F7F8F6" w:color="F7F8F6" w:val="clear"/>
            <w:tcMar>
              <w:top w:type="dxa" w:w="100"/>
              <w:left w:type="dxa" w:w="120"/>
              <w:bottom w:type="dxa" w:w="100"/>
              <w:right w:type="dxa" w:w="120"/>
            </w:tcMar>
          </w:tcPr>
          <w:p>
            <w:r>
              <w:rPr>
                <w:b w:val="false"/>
                <w:bCs w:val="false"/>
                <w:color w:val="16231B"/>
              </w:rPr>
              <w:t xml:space="preserve">Moderate</w:t>
            </w:r>
          </w:p>
        </w:tc>
        <w:tc>
          <w:tcPr>
            <w:tcW w:type="dxa" w:w="3000"/>
            <w:shd w:fill="F7F8F6" w:color="F7F8F6" w:val="clear"/>
            <w:tcMar>
              <w:top w:type="dxa" w:w="100"/>
              <w:left w:type="dxa" w:w="120"/>
              <w:bottom w:type="dxa" w:w="100"/>
              <w:right w:type="dxa" w:w="120"/>
            </w:tcMar>
          </w:tcPr>
          <w:p>
            <w:r>
              <w:rPr>
                <w:b w:val="false"/>
                <w:bCs w:val="false"/>
                <w:color w:val="16231B"/>
              </w:rPr>
              <w:t xml:space="preserve">6</w:t>
            </w:r>
          </w:p>
        </w:tc>
        <w:tc>
          <w:tcPr>
            <w:tcW w:type="dxa" w:w="3000"/>
            <w:shd w:fill="F7F8F6" w:color="F7F8F6" w:val="clear"/>
            <w:tcMar>
              <w:top w:type="dxa" w:w="100"/>
              <w:left w:type="dxa" w:w="120"/>
              <w:bottom w:type="dxa" w:w="100"/>
              <w:right w:type="dxa" w:w="120"/>
            </w:tcMar>
          </w:tcPr>
          <w:p>
            <w:r>
              <w:rPr>
                <w:b w:val="false"/>
                <w:bCs w:val="false"/>
                <w:color w:val="16231B"/>
              </w:rPr>
              <w:t xml:space="preserve">A real gap in an otherwise working flow — inconvenient or blocking for some users, not incorrect.</w:t>
            </w:r>
          </w:p>
        </w:tc>
      </w:tr>
      <w:tr>
        <w:tc>
          <w:tcPr>
            <w:tcW w:type="dxa" w:w="3000"/>
            <w:shd w:fill="F7F8F6" w:color="F7F8F6" w:val="clear"/>
            <w:tcMar>
              <w:top w:type="dxa" w:w="100"/>
              <w:left w:type="dxa" w:w="120"/>
              <w:bottom w:type="dxa" w:w="100"/>
              <w:right w:type="dxa" w:w="120"/>
            </w:tcMar>
          </w:tcPr>
          <w:p>
            <w:r>
              <w:rPr>
                <w:b w:val="false"/>
                <w:bCs w:val="false"/>
                <w:color w:val="16231B"/>
              </w:rPr>
              <w:t xml:space="preserve">Minor</w:t>
            </w:r>
          </w:p>
        </w:tc>
        <w:tc>
          <w:tcPr>
            <w:tcW w:type="dxa" w:w="3000"/>
            <w:shd w:fill="F7F8F6" w:color="F7F8F6" w:val="clear"/>
            <w:tcMar>
              <w:top w:type="dxa" w:w="100"/>
              <w:left w:type="dxa" w:w="120"/>
              <w:bottom w:type="dxa" w:w="100"/>
              <w:right w:type="dxa" w:w="120"/>
            </w:tcMar>
          </w:tcPr>
          <w:p>
            <w:r>
              <w:rPr>
                <w:b w:val="false"/>
                <w:bCs w:val="false"/>
                <w:color w:val="16231B"/>
              </w:rPr>
              <w:t xml:space="preserve">5</w:t>
            </w:r>
          </w:p>
        </w:tc>
        <w:tc>
          <w:tcPr>
            <w:tcW w:type="dxa" w:w="3000"/>
            <w:shd w:fill="F7F8F6" w:color="F7F8F6" w:val="clear"/>
            <w:tcMar>
              <w:top w:type="dxa" w:w="100"/>
              <w:left w:type="dxa" w:w="120"/>
              <w:bottom w:type="dxa" w:w="100"/>
              <w:right w:type="dxa" w:w="120"/>
            </w:tcMar>
          </w:tcPr>
          <w:p>
            <w:r>
              <w:rPr>
                <w:b w:val="false"/>
                <w:bCs w:val="false"/>
                <w:color w:val="16231B"/>
              </w:rPr>
              <w:t xml:space="preserve">Consistency, polish, or hardening items that don't block any current use case.</w:t>
            </w:r>
          </w:p>
        </w:tc>
      </w:tr>
    </w:tbl>
    <w:p>
      <w:pPr>
        <w:pStyle w:val="Heading1"/>
        <w:spacing w:after="200" w:before="400"/>
      </w:pPr>
      <w:r>
        <w:t xml:space="preserve">2. Critical Findings</w:t>
      </w:r>
    </w:p>
    <w:p>
      <w:pPr>
        <w:spacing w:after="150"/>
      </w:pPr>
      <w:r>
        <w:rPr>
          <w:i/>
          <w:iCs/>
          <w:color w:val="6B6F68"/>
        </w:rPr>
        <w:t xml:space="preserve">Issues in this section affect correctness or silently hide failures from the user. These are prioritized for a fix before any further feature work.</w:t>
      </w:r>
    </w:p>
    <w:p>
      <w:pPr>
        <w:spacing w:after="60" w:before="250"/>
      </w:pPr>
      <w:r>
        <w:rPr>
          <w:b/>
          <w:bCs/>
          <w:sz w:val="24"/>
          <w:szCs w:val="24"/>
        </w:rPr>
        <w:t xml:space="preserve">C1. Stale page number on Admin User search</w:t>
      </w:r>
    </w:p>
    <w:p>
      <w:pPr>
        <w:spacing w:after="100"/>
      </w:pPr>
      <w:r>
        <w:rPr>
          <w:b/>
          <w:bCs/>
          <w:color w:val="B3261E"/>
        </w:rPr>
        <w:t xml:space="preserve"> [CRITICAL] </w:t>
      </w:r>
      <w:r>
        <w:rPr>
          <w:i/>
          <w:iCs/>
          <w:color w:val="6B6F68"/>
        </w:rPr>
        <w:t xml:space="preserve">Screen/Module: User Management (Admin)</w:t>
      </w:r>
    </w:p>
    <w:p>
      <w:pPr>
        <w:spacing w:after="80"/>
      </w:pPr>
      <w:r>
        <w:rPr>
          <w:b/>
          <w:bCs/>
        </w:rPr>
        <w:t xml:space="preserve">Observation: </w:t>
      </w:r>
      <w:r>
        <w:t xml:space="preserve">AdminUsersPage.handleSearch calls setPage(0) and then load() in the same synchronous handler. React state updates are asynchronous, so load() reads the page value from before the reset — if an admin searches while on page 2 or later, the search silently queries the old page number instead of page 0.</w:t>
      </w:r>
    </w:p>
    <w:p>
      <w:pPr>
        <w:spacing w:after="80"/>
      </w:pPr>
      <w:r>
        <w:rPr>
          <w:b/>
          <w:bCs/>
        </w:rPr>
        <w:t xml:space="preserve">Impact: </w:t>
      </w:r>
      <w:r>
        <w:t xml:space="preserve">An admin searching for a specific user while browsing a later page can see "No users found" even when a matching user exists on page 1, with no indication of why.</w:t>
      </w:r>
    </w:p>
    <w:p>
      <w:pPr>
        <w:spacing w:after="200"/>
      </w:pPr>
      <w:r>
        <w:rPr>
          <w:b/>
          <w:bCs/>
        </w:rPr>
        <w:t xml:space="preserve">Recommendation: </w:t>
      </w:r>
      <w:r>
        <w:t xml:space="preserve">Pass the target page explicitly into load(page) rather than reading it from state, e.g. handleSearch should call load(0) directly instead of relying on setPage(0) finishing first.</w:t>
      </w:r>
    </w:p>
    <w:p>
      <w:pPr>
        <w:spacing w:after="60" w:before="250"/>
      </w:pPr>
      <w:r>
        <w:rPr>
          <w:b/>
          <w:bCs/>
          <w:sz w:val="24"/>
          <w:szCs w:val="24"/>
        </w:rPr>
        <w:t xml:space="preserve">C2. Silent failure when flagging/unflagging a request (list view)</w:t>
      </w:r>
    </w:p>
    <w:p>
      <w:pPr>
        <w:spacing w:after="100"/>
      </w:pPr>
      <w:r>
        <w:rPr>
          <w:b/>
          <w:bCs/>
          <w:color w:val="B3261E"/>
        </w:rPr>
        <w:t xml:space="preserve"> [CRITICAL] </w:t>
      </w:r>
      <w:r>
        <w:rPr>
          <w:i/>
          <w:iCs/>
          <w:color w:val="6B6F68"/>
        </w:rPr>
        <w:t xml:space="preserve">Screen/Module: Requests List (Admin)</w:t>
      </w:r>
    </w:p>
    <w:p>
      <w:pPr>
        <w:spacing w:after="80"/>
      </w:pPr>
      <w:r>
        <w:rPr>
          <w:b/>
          <w:bCs/>
        </w:rPr>
        <w:t xml:space="preserve">Observation: </w:t>
      </w:r>
      <w:r>
        <w:t xml:space="preserve">RequestsListPage.handleToggleFlag calls the flag/unflag API with no try/catch. Every other admin action in the app (suspend, verify, clear-flag on the dedicated Flagged Content screen) wraps its call and shows an alert on failure.</w:t>
      </w:r>
    </w:p>
    <w:p>
      <w:pPr>
        <w:spacing w:after="80"/>
      </w:pPr>
      <w:r>
        <w:rPr>
          <w:b/>
          <w:bCs/>
        </w:rPr>
        <w:t xml:space="preserve">Impact: </w:t>
      </w:r>
      <w:r>
        <w:t xml:space="preserve">If the flag/unflag request fails (network blip, expired session, validation error), the admin sees no feedback at all — the button appears to do nothing, and they cannot tell whether it worked.</w:t>
      </w:r>
    </w:p>
    <w:p>
      <w:pPr>
        <w:spacing w:after="200"/>
      </w:pPr>
      <w:r>
        <w:rPr>
          <w:b/>
          <w:bCs/>
        </w:rPr>
        <w:t xml:space="preserve">Recommendation: </w:t>
      </w:r>
      <w:r>
        <w:t xml:space="preserve">Wrap the call in try/catch and surface the error the same way every other admin action in the app already does (an alert() with the backend's message).</w:t>
      </w:r>
    </w:p>
    <w:p>
      <w:pPr>
        <w:spacing w:after="60" w:before="250"/>
      </w:pPr>
      <w:r>
        <w:rPr>
          <w:b/>
          <w:bCs/>
          <w:sz w:val="24"/>
          <w:szCs w:val="24"/>
        </w:rPr>
        <w:t xml:space="preserve">C3. Silent failure when flagging/unflagging a request (detail view)</w:t>
      </w:r>
    </w:p>
    <w:p>
      <w:pPr>
        <w:spacing w:after="100"/>
      </w:pPr>
      <w:r>
        <w:rPr>
          <w:b/>
          <w:bCs/>
          <w:color w:val="B3261E"/>
        </w:rPr>
        <w:t xml:space="preserve"> [CRITICAL] </w:t>
      </w:r>
      <w:r>
        <w:rPr>
          <w:i/>
          <w:iCs/>
          <w:color w:val="6B6F68"/>
        </w:rPr>
        <w:t xml:space="preserve">Screen/Module: Request Detail</w:t>
      </w:r>
    </w:p>
    <w:p>
      <w:pPr>
        <w:spacing w:after="80"/>
      </w:pPr>
      <w:r>
        <w:rPr>
          <w:b/>
          <w:bCs/>
        </w:rPr>
        <w:t xml:space="preserve">Observation: </w:t>
      </w:r>
      <w:r>
        <w:t xml:space="preserve">The same missing try/catch exists a second time in RequestDetailPage.handleToggleFlag — an independent copy of the same logic as C2, not a shared function, so the bug was introduced twice.</w:t>
      </w:r>
    </w:p>
    <w:p>
      <w:pPr>
        <w:spacing w:after="80"/>
      </w:pPr>
      <w:r>
        <w:rPr>
          <w:b/>
          <w:bCs/>
        </w:rPr>
        <w:t xml:space="preserve">Impact: </w:t>
      </w:r>
      <w:r>
        <w:t xml:space="preserve">Same as C2: a failed flag/unflag action on the detail page fails silently with no admin-visible feedback.</w:t>
      </w:r>
    </w:p>
    <w:p>
      <w:pPr>
        <w:spacing w:after="200"/>
      </w:pPr>
      <w:r>
        <w:rPr>
          <w:b/>
          <w:bCs/>
        </w:rPr>
        <w:t xml:space="preserve">Recommendation: </w:t>
      </w:r>
      <w:r>
        <w:t xml:space="preserve">Fix as in C2, and consider extracting flag/unflag into one shared hook or utility so this class of bug can only be introduced once.</w:t>
      </w:r>
    </w:p>
    <w:p>
      <w:pPr>
        <w:spacing w:after="60" w:before="250"/>
      </w:pPr>
      <w:r>
        <w:rPr>
          <w:b/>
          <w:bCs/>
          <w:sz w:val="24"/>
          <w:szCs w:val="24"/>
        </w:rPr>
        <w:t xml:space="preserve">C4. Inaccurate "Open Goods Requests" count on Donor dashboard</w:t>
      </w:r>
    </w:p>
    <w:p>
      <w:pPr>
        <w:spacing w:after="100"/>
      </w:pPr>
      <w:r>
        <w:rPr>
          <w:b/>
          <w:bCs/>
          <w:color w:val="B3261E"/>
        </w:rPr>
        <w:t xml:space="preserve"> [CRITICAL] </w:t>
      </w:r>
      <w:r>
        <w:rPr>
          <w:i/>
          <w:iCs/>
          <w:color w:val="6B6F68"/>
        </w:rPr>
        <w:t xml:space="preserve">Screen/Module: Dashboard (Donor / Delivery Volunteer)</w:t>
      </w:r>
    </w:p>
    <w:p>
      <w:pPr>
        <w:spacing w:after="80"/>
      </w:pPr>
      <w:r>
        <w:rPr>
          <w:b/>
          <w:bCs/>
        </w:rPr>
        <w:t xml:space="preserve">Observation: </w:t>
      </w:r>
      <w:r>
        <w:t xml:space="preserve">DonorDashboard fetches only the first page of all open requests (default page size, mixed Goods and Service types) and counts how many happen to be GOODS within that one page, rather than requesting a true goods-only count.</w:t>
      </w:r>
    </w:p>
    <w:p>
      <w:pPr>
        <w:spacing w:after="80"/>
      </w:pPr>
      <w:r>
        <w:rPr>
          <w:b/>
          <w:bCs/>
        </w:rPr>
        <w:t xml:space="preserve">Impact: </w:t>
      </w:r>
      <w:r>
        <w:t xml:space="preserve">The displayed number understates — sometimes drastically — the real number of open goods requests once the platform has more than a handful of active requests, since most of the first page could be Service requests.</w:t>
      </w:r>
    </w:p>
    <w:p>
      <w:pPr>
        <w:spacing w:after="200"/>
      </w:pPr>
      <w:r>
        <w:rPr>
          <w:b/>
          <w:bCs/>
        </w:rPr>
        <w:t xml:space="preserve">Recommendation: </w:t>
      </w:r>
      <w:r>
        <w:t xml:space="preserve">Use the existing category filter (requestType=GOODS) when fetching for this count, or add a lightweight count endpoint, rather than filtering a paginated sample client-side.</w:t>
      </w:r>
    </w:p>
    <w:p>
      <w:pPr>
        <w:pStyle w:val="Heading1"/>
        <w:spacing w:after="200" w:before="400"/>
      </w:pPr>
      <w:r>
        <w:t xml:space="preserve">3. Moderate Findings</w:t>
      </w:r>
    </w:p>
    <w:p>
      <w:pPr>
        <w:spacing w:after="150"/>
      </w:pPr>
      <w:r>
        <w:rPr>
          <w:i/>
          <w:iCs/>
          <w:color w:val="6B6F68"/>
        </w:rPr>
        <w:t xml:space="preserve">Real gaps that limit a workflow but do not corrupt data or hide errors.</w:t>
      </w:r>
    </w:p>
    <w:p>
      <w:pPr>
        <w:spacing w:after="60" w:before="250"/>
      </w:pPr>
      <w:r>
        <w:rPr>
          <w:b/>
          <w:bCs/>
          <w:sz w:val="24"/>
          <w:szCs w:val="24"/>
        </w:rPr>
        <w:t xml:space="preserve">M1. Homepage CTAs don't carry the visitor's stated intent</w:t>
      </w:r>
    </w:p>
    <w:p>
      <w:pPr>
        <w:spacing w:after="100"/>
      </w:pPr>
      <w:r>
        <w:rPr>
          <w:b/>
          <w:bCs/>
          <w:color w:val="A5720A"/>
        </w:rPr>
        <w:t xml:space="preserve"> [MODERATE] </w:t>
      </w:r>
      <w:r>
        <w:rPr>
          <w:i/>
          <w:iCs/>
          <w:color w:val="6B6F68"/>
        </w:rPr>
        <w:t xml:space="preserve">Screen/Module: Public Homepage</w:t>
      </w:r>
    </w:p>
    <w:p>
      <w:pPr>
        <w:spacing w:after="80"/>
      </w:pPr>
      <w:r>
        <w:rPr>
          <w:b/>
          <w:bCs/>
        </w:rPr>
        <w:t xml:space="preserve">Observation: </w:t>
      </w:r>
      <w:r>
        <w:t xml:space="preserve">The three hero buttons — "Donate Goods", "Offer Services", "Volunteer for Delivery" — all link to the same generic /register route. The registration form always defaults to the Donor role regardless of which button was clicked.</w:t>
      </w:r>
    </w:p>
    <w:p>
      <w:pPr>
        <w:spacing w:after="80"/>
      </w:pPr>
      <w:r>
        <w:rPr>
          <w:b/>
          <w:bCs/>
        </w:rPr>
        <w:t xml:space="preserve">Impact: </w:t>
      </w:r>
      <w:r>
        <w:t xml:space="preserve">A visitor who deliberately clicks "Volunteer for Delivery" lands on a form defaulted to "Donor" with no visual confirmation their choice was captured — a minor but avoidable trust/conversion loss on the platform's only public marketing page.</w:t>
      </w:r>
    </w:p>
    <w:p>
      <w:pPr>
        <w:spacing w:after="200"/>
      </w:pPr>
      <w:r>
        <w:rPr>
          <w:b/>
          <w:bCs/>
        </w:rPr>
        <w:t xml:space="preserve">Recommendation: </w:t>
      </w:r>
      <w:r>
        <w:t xml:space="preserve">Pass the intended role as a query parameter (e.g. /register?role=DELIVERY_VOLUNTEER) and have the registration form pre-select it.</w:t>
      </w:r>
    </w:p>
    <w:p>
      <w:pPr>
        <w:spacing w:after="60" w:before="250"/>
      </w:pPr>
      <w:r>
        <w:rPr>
          <w:b/>
          <w:bCs/>
          <w:sz w:val="24"/>
          <w:szCs w:val="24"/>
        </w:rPr>
        <w:t xml:space="preserve">M2. No resubmission path after verification rejection</w:t>
      </w:r>
    </w:p>
    <w:p>
      <w:pPr>
        <w:spacing w:after="100"/>
      </w:pPr>
      <w:r>
        <w:rPr>
          <w:b/>
          <w:bCs/>
          <w:color w:val="A5720A"/>
        </w:rPr>
        <w:t xml:space="preserve"> [MODERATE] </w:t>
      </w:r>
      <w:r>
        <w:rPr>
          <w:i/>
          <w:iCs/>
          <w:color w:val="6B6F68"/>
        </w:rPr>
        <w:t xml:space="preserve">Screen/Module: Children's Home Profile / Service Provider Profile</w:t>
      </w:r>
    </w:p>
    <w:p>
      <w:pPr>
        <w:spacing w:after="80"/>
      </w:pPr>
      <w:r>
        <w:rPr>
          <w:b/>
          <w:bCs/>
        </w:rPr>
        <w:t xml:space="preserve">Observation: </w:t>
      </w:r>
      <w:r>
        <w:t xml:space="preserve">Once a Children's Home or Service Provider registration is REJECTED, the profile screen displays the rejection reason but offers no way to edit and resubmit. There is no corresponding backend endpoint for updating a rejected profile either.</w:t>
      </w:r>
    </w:p>
    <w:p>
      <w:pPr>
        <w:spacing w:after="80"/>
      </w:pPr>
      <w:r>
        <w:rPr>
          <w:b/>
          <w:bCs/>
        </w:rPr>
        <w:t xml:space="preserve">Impact: </w:t>
      </w:r>
      <w:r>
        <w:t xml:space="preserve">A rejection for a fixable reason (typo in a registration number, wrong document) permanently strands the account with no in-app recourse — the only path forward is an out-of-band conversation with an administrator.</w:t>
      </w:r>
    </w:p>
    <w:p>
      <w:pPr>
        <w:spacing w:after="200"/>
      </w:pPr>
      <w:r>
        <w:rPr>
          <w:b/>
          <w:bCs/>
        </w:rPr>
        <w:t xml:space="preserve">Recommendation: </w:t>
      </w:r>
      <w:r>
        <w:t xml:space="preserve">Add an edit-and-resubmit flow that resets a REJECTED profile to SUBMITTED, and a corresponding backend endpoint scoped to the profile's own owner.</w:t>
      </w:r>
    </w:p>
    <w:p>
      <w:pPr>
        <w:spacing w:after="60" w:before="250"/>
      </w:pPr>
      <w:r>
        <w:rPr>
          <w:b/>
          <w:bCs/>
          <w:sz w:val="24"/>
          <w:szCs w:val="24"/>
        </w:rPr>
        <w:t xml:space="preserve">M3. No password confirmation field on registration</w:t>
      </w:r>
    </w:p>
    <w:p>
      <w:pPr>
        <w:spacing w:after="100"/>
      </w:pPr>
      <w:r>
        <w:rPr>
          <w:b/>
          <w:bCs/>
          <w:color w:val="A5720A"/>
        </w:rPr>
        <w:t xml:space="preserve"> [MODERATE] </w:t>
      </w:r>
      <w:r>
        <w:rPr>
          <w:i/>
          <w:iCs/>
          <w:color w:val="6B6F68"/>
        </w:rPr>
        <w:t xml:space="preserve">Screen/Module: Register</w:t>
      </w:r>
    </w:p>
    <w:p>
      <w:pPr>
        <w:spacing w:after="80"/>
      </w:pPr>
      <w:r>
        <w:rPr>
          <w:b/>
          <w:bCs/>
        </w:rPr>
        <w:t xml:space="preserve">Observation: </w:t>
      </w:r>
      <w:r>
        <w:t xml:space="preserve">RegisterPage has a single password field with no "Confirm Password" — inconsistent with ResetPasswordPage, which does have one.</w:t>
      </w:r>
    </w:p>
    <w:p>
      <w:pPr>
        <w:spacing w:after="80"/>
      </w:pPr>
      <w:r>
        <w:rPr>
          <w:b/>
          <w:bCs/>
        </w:rPr>
        <w:t xml:space="preserve">Impact: </w:t>
      </w:r>
      <w:r>
        <w:t xml:space="preserve">A typo in the password field at registration produces a valid-looking submission with a password the user didn't intend, discovered only when they try to log in.</w:t>
      </w:r>
    </w:p>
    <w:p>
      <w:pPr>
        <w:spacing w:after="200"/>
      </w:pPr>
      <w:r>
        <w:rPr>
          <w:b/>
          <w:bCs/>
        </w:rPr>
        <w:t xml:space="preserve">Recommendation: </w:t>
      </w:r>
      <w:r>
        <w:t xml:space="preserve">Add a matching confirmation field with the same client-side equality check already used on the reset-password screen.</w:t>
      </w:r>
    </w:p>
    <w:p>
      <w:pPr>
        <w:spacing w:after="60" w:before="250"/>
      </w:pPr>
      <w:r>
        <w:rPr>
          <w:b/>
          <w:bCs/>
          <w:sz w:val="24"/>
          <w:szCs w:val="24"/>
        </w:rPr>
        <w:t xml:space="preserve">M4. Only Administrators can remove an uploaded request image</w:t>
      </w:r>
    </w:p>
    <w:p>
      <w:pPr>
        <w:spacing w:after="100"/>
      </w:pPr>
      <w:r>
        <w:rPr>
          <w:b/>
          <w:bCs/>
          <w:color w:val="A5720A"/>
        </w:rPr>
        <w:t xml:space="preserve"> [MODERATE] </w:t>
      </w:r>
      <w:r>
        <w:rPr>
          <w:i/>
          <w:iCs/>
          <w:color w:val="6B6F68"/>
        </w:rPr>
        <w:t xml:space="preserve">Screen/Module: Request Detail — Request Images</w:t>
      </w:r>
    </w:p>
    <w:p>
      <w:pPr>
        <w:spacing w:after="80"/>
      </w:pPr>
      <w:r>
        <w:rPr>
          <w:b/>
          <w:bCs/>
        </w:rPr>
        <w:t xml:space="preserve">Observation: </w:t>
      </w:r>
      <w:r>
        <w:t xml:space="preserve">RequestImageGallery's Remove control is gated to isAdmin only. The owning Children's Home, who uploaded the image in the first place, has no self-service way to remove or replace a mistaken upload.</w:t>
      </w:r>
    </w:p>
    <w:p>
      <w:pPr>
        <w:spacing w:after="80"/>
      </w:pPr>
      <w:r>
        <w:rPr>
          <w:b/>
          <w:bCs/>
        </w:rPr>
        <w:t xml:space="preserve">Impact: </w:t>
      </w:r>
      <w:r>
        <w:t xml:space="preserve">A Home that uploads the wrong photo (or an image with a child's face despite the platform's stated no-photographs-of-minors framing) must contact an administrator for something that should be self-correctable.</w:t>
      </w:r>
    </w:p>
    <w:p>
      <w:pPr>
        <w:spacing w:after="200"/>
      </w:pPr>
      <w:r>
        <w:rPr>
          <w:b/>
          <w:bCs/>
        </w:rPr>
        <w:t xml:space="preserve">Recommendation: </w:t>
      </w:r>
      <w:r>
        <w:t xml:space="preserve">Allow the owning Home to remove its own request images while the request is still in CREATED status, in addition to admin moderation removal at any status.</w:t>
      </w:r>
    </w:p>
    <w:p>
      <w:pPr>
        <w:spacing w:after="60" w:before="250"/>
      </w:pPr>
      <w:r>
        <w:rPr>
          <w:b/>
          <w:bCs/>
          <w:sz w:val="24"/>
          <w:szCs w:val="24"/>
        </w:rPr>
        <w:t xml:space="preserve">M5. Verification email link may show a false failure in double-invoke environments</w:t>
      </w:r>
    </w:p>
    <w:p>
      <w:pPr>
        <w:spacing w:after="100"/>
      </w:pPr>
      <w:r>
        <w:rPr>
          <w:b/>
          <w:bCs/>
          <w:color w:val="A5720A"/>
        </w:rPr>
        <w:t xml:space="preserve"> [MODERATE] </w:t>
      </w:r>
      <w:r>
        <w:rPr>
          <w:i/>
          <w:iCs/>
          <w:color w:val="6B6F68"/>
        </w:rPr>
        <w:t xml:space="preserve">Screen/Module: Verify Email</w:t>
      </w:r>
    </w:p>
    <w:p>
      <w:pPr>
        <w:spacing w:after="80"/>
      </w:pPr>
      <w:r>
        <w:rPr>
          <w:b/>
          <w:bCs/>
        </w:rPr>
        <w:t xml:space="preserve">Observation: </w:t>
      </w:r>
      <w:r>
        <w:t xml:space="preserve">VerifyEmailPage's effect calls the single-use verify-email endpoint directly inside useEffect with no guard against a second invocation. React 18 StrictMode (development builds) deliberately double-invokes effects; the second call would reuse an already-consumed token and receive an "invalid or expired" error even though the first call succeeded.</w:t>
      </w:r>
    </w:p>
    <w:p>
      <w:pPr>
        <w:spacing w:after="80"/>
      </w:pPr>
      <w:r>
        <w:rPr>
          <w:b/>
          <w:bCs/>
        </w:rPr>
        <w:t xml:space="preserve">Impact: </w:t>
      </w:r>
      <w:r>
        <w:t xml:space="preserve">In development/testing, a developer following this exact flow could see a false "Verification failed" message immediately after a real success, which is confusing to debug and could be mistaken for a backend bug.</w:t>
      </w:r>
    </w:p>
    <w:p>
      <w:pPr>
        <w:spacing w:after="200"/>
      </w:pPr>
      <w:r>
        <w:rPr>
          <w:b/>
          <w:bCs/>
        </w:rPr>
        <w:t xml:space="preserve">Recommendation: </w:t>
      </w:r>
      <w:r>
        <w:t xml:space="preserve">Guard the effect with a ref (e.g. a hasRun.current flag) so the verification call fires exactly once regardless of the rendering environment.</w:t>
      </w:r>
    </w:p>
    <w:p>
      <w:pPr>
        <w:spacing w:after="60" w:before="250"/>
      </w:pPr>
      <w:r>
        <w:rPr>
          <w:b/>
          <w:bCs/>
          <w:sz w:val="24"/>
          <w:szCs w:val="24"/>
        </w:rPr>
        <w:t xml:space="preserve">M6. Admin User Management does not hide actions guaranteed to fail</w:t>
      </w:r>
    </w:p>
    <w:p>
      <w:pPr>
        <w:spacing w:after="100"/>
      </w:pPr>
      <w:r>
        <w:rPr>
          <w:b/>
          <w:bCs/>
          <w:color w:val="A5720A"/>
        </w:rPr>
        <w:t xml:space="preserve"> [MODERATE] </w:t>
      </w:r>
      <w:r>
        <w:rPr>
          <w:i/>
          <w:iCs/>
          <w:color w:val="6B6F68"/>
        </w:rPr>
        <w:t xml:space="preserve">Screen/Module: User Management (Admin)</w:t>
      </w:r>
    </w:p>
    <w:p>
      <w:pPr>
        <w:spacing w:after="80"/>
      </w:pPr>
      <w:r>
        <w:rPr>
          <w:b/>
          <w:bCs/>
        </w:rPr>
        <w:t xml:space="preserve">Observation: </w:t>
      </w:r>
      <w:r>
        <w:t xml:space="preserve">The Suspend button is shown for every user in the list, including Administrator-role accounts, even though the backend unconditionally rejects suspending an Administrator through this endpoint.</w:t>
      </w:r>
    </w:p>
    <w:p>
      <w:pPr>
        <w:spacing w:after="80"/>
      </w:pPr>
      <w:r>
        <w:rPr>
          <w:b/>
          <w:bCs/>
        </w:rPr>
        <w:t xml:space="preserve">Impact: </w:t>
      </w:r>
      <w:r>
        <w:t xml:space="preserve">An admin attempting to suspend a fellow admin always gets a rejection alert after the fact rather than the option simply not being presented, which reads as a bug rather than a deliberate rule.</w:t>
      </w:r>
    </w:p>
    <w:p>
      <w:pPr>
        <w:spacing w:after="200"/>
      </w:pPr>
      <w:r>
        <w:rPr>
          <w:b/>
          <w:bCs/>
        </w:rPr>
        <w:t xml:space="preserve">Recommendation: </w:t>
      </w:r>
      <w:r>
        <w:t xml:space="preserve">Hide or disable the Suspend action in the UI for users whose role list includes ADMINISTRATOR, matching the rule already enforced server-side.</w:t>
      </w:r>
    </w:p>
    <w:p>
      <w:r>
        <w:br w:type="page"/>
      </w:r>
    </w:p>
    <w:p>
      <w:pPr>
        <w:pStyle w:val="Heading1"/>
        <w:spacing w:after="200" w:before="400"/>
      </w:pPr>
      <w:r>
        <w:t xml:space="preserve">4. Minor Findings</w:t>
      </w:r>
    </w:p>
    <w:p>
      <w:pPr>
        <w:spacing w:after="150"/>
      </w:pPr>
      <w:r>
        <w:rPr>
          <w:i/>
          <w:iCs/>
          <w:color w:val="6B6F68"/>
        </w:rPr>
        <w:t xml:space="preserve">Consistency and polish items — none of these block a current workflow.</w:t>
      </w:r>
    </w:p>
    <w:p>
      <w:pPr>
        <w:spacing w:after="60" w:before="250"/>
      </w:pPr>
      <w:r>
        <w:rPr>
          <w:b/>
          <w:bCs/>
          <w:sz w:val="24"/>
          <w:szCs w:val="24"/>
        </w:rPr>
        <w:t xml:space="preserve">N1. Native browser dialogs used for confirmations and reason capture</w:t>
      </w:r>
    </w:p>
    <w:p>
      <w:pPr>
        <w:spacing w:after="100"/>
      </w:pPr>
      <w:r>
        <w:rPr>
          <w:b/>
          <w:bCs/>
          <w:color w:val="3A5A8C"/>
        </w:rPr>
        <w:t xml:space="preserve"> [MINOR] </w:t>
      </w:r>
      <w:r>
        <w:rPr>
          <w:i/>
          <w:iCs/>
          <w:color w:val="6B6F68"/>
        </w:rPr>
        <w:t xml:space="preserve">Screen/Module: Platform-wide (Admin actions, flagging, cancellation)</w:t>
      </w:r>
    </w:p>
    <w:p>
      <w:pPr>
        <w:spacing w:after="80"/>
      </w:pPr>
      <w:r>
        <w:rPr>
          <w:b/>
          <w:bCs/>
        </w:rPr>
        <w:t xml:space="preserve">Observation: </w:t>
      </w:r>
      <w:r>
        <w:t xml:space="preserve">window.prompt, window.confirm, and alert() are used throughout for capturing rejection/cancellation reasons and confirming destructive actions, rather than the app's own themed modal components.</w:t>
      </w:r>
    </w:p>
    <w:p>
      <w:pPr>
        <w:spacing w:after="80"/>
      </w:pPr>
      <w:r>
        <w:rPr>
          <w:b/>
          <w:bCs/>
        </w:rPr>
        <w:t xml:space="preserve">Impact: </w:t>
      </w:r>
      <w:r>
        <w:t xml:space="preserve">Functionally reliable, but visually jarring against the rest of the polished interface, not customizable in styling, and inconsistent on mobile browsers.</w:t>
      </w:r>
    </w:p>
    <w:p>
      <w:pPr>
        <w:spacing w:after="200"/>
      </w:pPr>
      <w:r>
        <w:rPr>
          <w:b/>
          <w:bCs/>
        </w:rPr>
        <w:t xml:space="preserve">Recommendation: </w:t>
      </w:r>
      <w:r>
        <w:t xml:space="preserve">Introduce a small reusable in-app modal/dialog component for reason capture and confirmation, and migrate these call sites incrementally.</w:t>
      </w:r>
    </w:p>
    <w:p>
      <w:pPr>
        <w:spacing w:after="60" w:before="250"/>
      </w:pPr>
      <w:r>
        <w:rPr>
          <w:b/>
          <w:bCs/>
          <w:sz w:val="24"/>
          <w:szCs w:val="24"/>
        </w:rPr>
        <w:t xml:space="preserve">N2. No password visibility toggle</w:t>
      </w:r>
    </w:p>
    <w:p>
      <w:pPr>
        <w:spacing w:after="100"/>
      </w:pPr>
      <w:r>
        <w:rPr>
          <w:b/>
          <w:bCs/>
          <w:color w:val="3A5A8C"/>
        </w:rPr>
        <w:t xml:space="preserve"> [MINOR] </w:t>
      </w:r>
      <w:r>
        <w:rPr>
          <w:i/>
          <w:iCs/>
          <w:color w:val="6B6F68"/>
        </w:rPr>
        <w:t xml:space="preserve">Screen/Module: Login, Register, Reset Password</w:t>
      </w:r>
    </w:p>
    <w:p>
      <w:pPr>
        <w:spacing w:after="80"/>
      </w:pPr>
      <w:r>
        <w:rPr>
          <w:b/>
          <w:bCs/>
        </w:rPr>
        <w:t xml:space="preserve">Observation: </w:t>
      </w:r>
      <w:r>
        <w:t xml:space="preserve">All password fields are plain type="password" inputs with no show/hide control.</w:t>
      </w:r>
    </w:p>
    <w:p>
      <w:pPr>
        <w:spacing w:after="80"/>
      </w:pPr>
      <w:r>
        <w:rPr>
          <w:b/>
          <w:bCs/>
        </w:rPr>
        <w:t xml:space="preserve">Impact: </w:t>
      </w:r>
      <w:r>
        <w:t xml:space="preserve">Minor usability friction, particularly on mobile where mistyped passwords are harder to spot.</w:t>
      </w:r>
    </w:p>
    <w:p>
      <w:pPr>
        <w:spacing w:after="200"/>
      </w:pPr>
      <w:r>
        <w:rPr>
          <w:b/>
          <w:bCs/>
        </w:rPr>
        <w:t xml:space="preserve">Recommendation: </w:t>
      </w:r>
      <w:r>
        <w:t xml:space="preserve">Add a standard eye-icon toggle to password fields.</w:t>
      </w:r>
    </w:p>
    <w:p>
      <w:pPr>
        <w:spacing w:after="60" w:before="250"/>
      </w:pPr>
      <w:r>
        <w:rPr>
          <w:b/>
          <w:bCs/>
          <w:sz w:val="24"/>
          <w:szCs w:val="24"/>
        </w:rPr>
        <w:t xml:space="preserve">N3. Donor and Service Provider directories are unpaginated</w:t>
      </w:r>
    </w:p>
    <w:p>
      <w:pPr>
        <w:spacing w:after="100"/>
      </w:pPr>
      <w:r>
        <w:rPr>
          <w:b/>
          <w:bCs/>
          <w:color w:val="3A5A8C"/>
        </w:rPr>
        <w:t xml:space="preserve"> [MINOR] </w:t>
      </w:r>
      <w:r>
        <w:rPr>
          <w:i/>
          <w:iCs/>
          <w:color w:val="6B6F68"/>
        </w:rPr>
        <w:t xml:space="preserve">Screen/Module: Browse Donors (Children's Home)</w:t>
      </w:r>
    </w:p>
    <w:p>
      <w:pPr>
        <w:spacing w:after="80"/>
      </w:pPr>
      <w:r>
        <w:rPr>
          <w:b/>
          <w:bCs/>
        </w:rPr>
        <w:t xml:space="preserve">Observation: </w:t>
      </w:r>
      <w:r>
        <w:t xml:space="preserve">GET /api/v1/directory/donors and its service-provider counterpart return a full, unpaginated list, unlike every other list endpoint in the API which already supports Page/size.</w:t>
      </w:r>
    </w:p>
    <w:p>
      <w:pPr>
        <w:spacing w:after="80"/>
      </w:pPr>
      <w:r>
        <w:rPr>
          <w:b/>
          <w:bCs/>
        </w:rPr>
        <w:t xml:space="preserve">Impact: </w:t>
      </w:r>
      <w:r>
        <w:t xml:space="preserve">Fine at current scale; will degrade as the donor base grows, and is inconsistent with the pagination pattern used everywhere else in the app.</w:t>
      </w:r>
    </w:p>
    <w:p>
      <w:pPr>
        <w:spacing w:after="200"/>
      </w:pPr>
      <w:r>
        <w:rPr>
          <w:b/>
          <w:bCs/>
        </w:rPr>
        <w:t xml:space="preserve">Recommendation: </w:t>
      </w:r>
      <w:r>
        <w:t xml:space="preserve">Add page/size support to the directory endpoints and wire the existing Pagination component into DonorDirectoryPage.</w:t>
      </w:r>
    </w:p>
    <w:p>
      <w:pPr>
        <w:spacing w:after="60" w:before="250"/>
      </w:pPr>
      <w:r>
        <w:rPr>
          <w:b/>
          <w:bCs/>
          <w:sz w:val="24"/>
          <w:szCs w:val="24"/>
        </w:rPr>
        <w:t xml:space="preserve">N4. No client-side pre-check before document upload</w:t>
      </w:r>
    </w:p>
    <w:p>
      <w:pPr>
        <w:spacing w:after="100"/>
      </w:pPr>
      <w:r>
        <w:rPr>
          <w:b/>
          <w:bCs/>
          <w:color w:val="3A5A8C"/>
        </w:rPr>
        <w:t xml:space="preserve"> [MINOR] </w:t>
      </w:r>
      <w:r>
        <w:rPr>
          <w:i/>
          <w:iCs/>
          <w:color w:val="6B6F68"/>
        </w:rPr>
        <w:t xml:space="preserve">Screen/Module: Document Upload (Children's Home, Service Provider, Request Images)</w:t>
      </w:r>
    </w:p>
    <w:p>
      <w:pPr>
        <w:spacing w:after="80"/>
      </w:pPr>
      <w:r>
        <w:rPr>
          <w:b/>
          <w:bCs/>
        </w:rPr>
        <w:t xml:space="preserve">Observation: </w:t>
      </w:r>
      <w:r>
        <w:t xml:space="preserve">DocumentUploadWidget lets the user select any file and only discovers a size/type violation after the upload attempt reaches the backend.</w:t>
      </w:r>
    </w:p>
    <w:p>
      <w:pPr>
        <w:spacing w:after="80"/>
      </w:pPr>
      <w:r>
        <w:rPr>
          <w:b/>
          <w:bCs/>
        </w:rPr>
        <w:t xml:space="preserve">Impact: </w:t>
      </w:r>
      <w:r>
        <w:t xml:space="preserve">Wasted upload time and a round trip for an error the browser could have caught instantly, especially over a slow connection.</w:t>
      </w:r>
    </w:p>
    <w:p>
      <w:pPr>
        <w:spacing w:after="200"/>
      </w:pPr>
      <w:r>
        <w:rPr>
          <w:b/>
          <w:bCs/>
        </w:rPr>
        <w:t xml:space="preserve">Recommendation: </w:t>
      </w:r>
      <w:r>
        <w:t xml:space="preserve">Add a client-side check against the same 10MB/PDF-JPG-PNG rule before allowing submission.</w:t>
      </w:r>
    </w:p>
    <w:p>
      <w:pPr>
        <w:spacing w:after="60" w:before="250"/>
      </w:pPr>
      <w:r>
        <w:rPr>
          <w:b/>
          <w:bCs/>
          <w:sz w:val="24"/>
          <w:szCs w:val="24"/>
        </w:rPr>
        <w:t xml:space="preserve">N5. No inline validation beyond native browser required attributes</w:t>
      </w:r>
    </w:p>
    <w:p>
      <w:pPr>
        <w:spacing w:after="100"/>
      </w:pPr>
      <w:r>
        <w:rPr>
          <w:b/>
          <w:bCs/>
          <w:color w:val="3A5A8C"/>
        </w:rPr>
        <w:t xml:space="preserve"> [MINOR] </w:t>
      </w:r>
      <w:r>
        <w:rPr>
          <w:i/>
          <w:iCs/>
          <w:color w:val="6B6F68"/>
        </w:rPr>
        <w:t xml:space="preserve">Screen/Module: Register, Create Request, Children's Home / Service Provider registration</w:t>
      </w:r>
    </w:p>
    <w:p>
      <w:pPr>
        <w:spacing w:after="80"/>
      </w:pPr>
      <w:r>
        <w:rPr>
          <w:b/>
          <w:bCs/>
        </w:rPr>
        <w:t xml:space="preserve">Observation: </w:t>
      </w:r>
      <w:r>
        <w:t xml:space="preserve">Form validation relies entirely on HTML5 required/minLength attributes and server-side rejection after submission — no live feedback such as password strength or username-availability checking.</w:t>
      </w:r>
    </w:p>
    <w:p>
      <w:pPr>
        <w:spacing w:after="80"/>
      </w:pPr>
      <w:r>
        <w:rPr>
          <w:b/>
          <w:bCs/>
        </w:rPr>
        <w:t xml:space="preserve">Impact: </w:t>
      </w:r>
      <w:r>
        <w:t xml:space="preserve">Not a defect, but a missed opportunity to catch obvious problems before a round trip to the server.</w:t>
      </w:r>
    </w:p>
    <w:p>
      <w:pPr>
        <w:spacing w:after="200"/>
      </w:pPr>
      <w:r>
        <w:rPr>
          <w:b/>
          <w:bCs/>
        </w:rPr>
        <w:t xml:space="preserve">Recommendation: </w:t>
      </w:r>
      <w:r>
        <w:t xml:space="preserve">Consider incremental additions (e.g. a password strength indicator) if user testing shows this causes real friction — not urgent.</w:t>
      </w:r>
    </w:p>
    <w:p>
      <w:pPr>
        <w:pStyle w:val="Heading1"/>
        <w:spacing w:after="200" w:before="400"/>
      </w:pPr>
      <w:r>
        <w:t xml:space="preserve">5. Screen-by-Screen Checklist</w:t>
      </w:r>
    </w:p>
    <w:p>
      <w:pPr>
        <w:spacing w:after="150"/>
      </w:pPr>
      <w:r>
        <w:t xml:space="preserve">A quick-reference pass/notes table for all 19 screens reviewed.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00"/>
      </w:tblGrid>
      <w:tr>
        <w:tc>
          <w:tcPr>
            <w:tcW w:type="dxa" w:w="3000"/>
            <w:shd w:fill="F7F8F6" w:color="F7F8F6" w:val="clear"/>
            <w:tcMar>
              <w:top w:type="dxa" w:w="100"/>
              <w:left w:type="dxa" w:w="120"/>
              <w:bottom w:type="dxa" w:w="100"/>
              <w:right w:type="dxa" w:w="120"/>
            </w:tcMar>
          </w:tcPr>
          <w:p>
            <w:r>
              <w:rPr>
                <w:b/>
                <w:bCs/>
                <w:color w:val="FFFFFF"/>
              </w:rPr>
              <w:t xml:space="preserve">Screen</w:t>
            </w:r>
          </w:p>
        </w:tc>
        <w:tc>
          <w:tcPr>
            <w:tcW w:type="dxa" w:w="3000"/>
            <w:shd w:fill="F7F8F6" w:color="F7F8F6" w:val="clear"/>
            <w:tcMar>
              <w:top w:type="dxa" w:w="100"/>
              <w:left w:type="dxa" w:w="120"/>
              <w:bottom w:type="dxa" w:w="100"/>
              <w:right w:type="dxa" w:w="120"/>
            </w:tcMar>
          </w:tcPr>
          <w:p>
            <w:r>
              <w:rPr>
                <w:b/>
                <w:bCs/>
                <w:color w:val="FFFFFF"/>
              </w:rPr>
              <w:t xml:space="preserve">Functional</w:t>
            </w:r>
          </w:p>
        </w:tc>
        <w:tc>
          <w:tcPr>
            <w:tcW w:type="dxa" w:w="3000"/>
            <w:shd w:fill="F7F8F6" w:color="F7F8F6" w:val="clear"/>
            <w:tcMar>
              <w:top w:type="dxa" w:w="100"/>
              <w:left w:type="dxa" w:w="120"/>
              <w:bottom w:type="dxa" w:w="100"/>
              <w:right w:type="dxa" w:w="120"/>
            </w:tcMar>
          </w:tcPr>
          <w:p>
            <w:r>
              <w:rPr>
                <w:b/>
                <w:bCs/>
                <w:color w:val="FFFFFF"/>
              </w:rPr>
              <w:t xml:space="preserve">Notes</w:t>
            </w:r>
          </w:p>
        </w:tc>
      </w:tr>
      <w:tr>
        <w:tc>
          <w:tcPr>
            <w:tcW w:type="dxa" w:w="3000"/>
            <w:shd w:fill="F7F8F6" w:color="F7F8F6" w:val="clear"/>
            <w:tcMar>
              <w:top w:type="dxa" w:w="100"/>
              <w:left w:type="dxa" w:w="120"/>
              <w:bottom w:type="dxa" w:w="100"/>
              <w:right w:type="dxa" w:w="120"/>
            </w:tcMar>
          </w:tcPr>
          <w:p>
            <w:r>
              <w:rPr>
                <w:b w:val="false"/>
                <w:bCs w:val="false"/>
                <w:color w:val="16231B"/>
              </w:rPr>
              <w:t xml:space="preserve">Home (public)</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*See M1 — CTAs don't pre-select role</w:t>
            </w:r>
          </w:p>
        </w:tc>
      </w:tr>
      <w:tr>
        <w:tc>
          <w:tcPr>
            <w:tcW w:type="dxa" w:w="3000"/>
            <w:shd w:fill="F7F8F6" w:color="F7F8F6" w:val="clear"/>
            <w:tcMar>
              <w:top w:type="dxa" w:w="100"/>
              <w:left w:type="dxa" w:w="120"/>
              <w:bottom w:type="dxa" w:w="100"/>
              <w:right w:type="dxa" w:w="120"/>
            </w:tcMar>
          </w:tcPr>
          <w:p>
            <w:r>
              <w:rPr>
                <w:b w:val="false"/>
                <w:bCs w:val="false"/>
                <w:color w:val="16231B"/>
              </w:rPr>
              <w:t xml:space="preserve">Login</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MFA step, resend-code flow both verified in code</w:t>
            </w:r>
          </w:p>
        </w:tc>
      </w:tr>
      <w:tr>
        <w:tc>
          <w:tcPr>
            <w:tcW w:type="dxa" w:w="3000"/>
            <w:shd w:fill="F7F8F6" w:color="F7F8F6" w:val="clear"/>
            <w:tcMar>
              <w:top w:type="dxa" w:w="100"/>
              <w:left w:type="dxa" w:w="120"/>
              <w:bottom w:type="dxa" w:w="100"/>
              <w:right w:type="dxa" w:w="120"/>
            </w:tcMar>
          </w:tcPr>
          <w:p>
            <w:r>
              <w:rPr>
                <w:b w:val="false"/>
                <w:bCs w:val="false"/>
                <w:color w:val="16231B"/>
              </w:rPr>
              <w:t xml:space="preserve">Register</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*See M3 — no confirm-password field</w:t>
            </w:r>
          </w:p>
        </w:tc>
      </w:tr>
      <w:tr>
        <w:tc>
          <w:tcPr>
            <w:tcW w:type="dxa" w:w="3000"/>
            <w:shd w:fill="F7F8F6" w:color="F7F8F6" w:val="clear"/>
            <w:tcMar>
              <w:top w:type="dxa" w:w="100"/>
              <w:left w:type="dxa" w:w="120"/>
              <w:bottom w:type="dxa" w:w="100"/>
              <w:right w:type="dxa" w:w="120"/>
            </w:tcMar>
          </w:tcPr>
          <w:p>
            <w:r>
              <w:rPr>
                <w:b w:val="false"/>
                <w:bCs w:val="false"/>
                <w:color w:val="16231B"/>
              </w:rPr>
              <w:t xml:space="preserve">Forgot Password</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Enumeration-safe response confirmed</w:t>
            </w:r>
          </w:p>
        </w:tc>
      </w:tr>
      <w:tr>
        <w:tc>
          <w:tcPr>
            <w:tcW w:type="dxa" w:w="3000"/>
            <w:shd w:fill="F7F8F6" w:color="F7F8F6" w:val="clear"/>
            <w:tcMar>
              <w:top w:type="dxa" w:w="100"/>
              <w:left w:type="dxa" w:w="120"/>
              <w:bottom w:type="dxa" w:w="100"/>
              <w:right w:type="dxa" w:w="120"/>
            </w:tcMar>
          </w:tcPr>
          <w:p>
            <w:r>
              <w:rPr>
                <w:b w:val="false"/>
                <w:bCs w:val="false"/>
                <w:color w:val="16231B"/>
              </w:rPr>
              <w:t xml:space="preserve">Reset Password</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Token validation and redirect confirmed</w:t>
            </w:r>
          </w:p>
        </w:tc>
      </w:tr>
      <w:tr>
        <w:tc>
          <w:tcPr>
            <w:tcW w:type="dxa" w:w="3000"/>
            <w:shd w:fill="F7F8F6" w:color="F7F8F6" w:val="clear"/>
            <w:tcMar>
              <w:top w:type="dxa" w:w="100"/>
              <w:left w:type="dxa" w:w="120"/>
              <w:bottom w:type="dxa" w:w="100"/>
              <w:right w:type="dxa" w:w="120"/>
            </w:tcMar>
          </w:tcPr>
          <w:p>
            <w:r>
              <w:rPr>
                <w:b w:val="false"/>
                <w:bCs w:val="false"/>
                <w:color w:val="16231B"/>
              </w:rPr>
              <w:t xml:space="preserve">Verify Email</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*See M5 — double-invoke edge case</w:t>
            </w:r>
          </w:p>
        </w:tc>
      </w:tr>
      <w:tr>
        <w:tc>
          <w:tcPr>
            <w:tcW w:type="dxa" w:w="3000"/>
            <w:shd w:fill="F7F8F6" w:color="F7F8F6" w:val="clear"/>
            <w:tcMar>
              <w:top w:type="dxa" w:w="100"/>
              <w:left w:type="dxa" w:w="120"/>
              <w:bottom w:type="dxa" w:w="100"/>
              <w:right w:type="dxa" w:w="120"/>
            </w:tcMar>
          </w:tcPr>
          <w:p>
            <w:r>
              <w:rPr>
                <w:b w:val="false"/>
                <w:bCs w:val="false"/>
                <w:color w:val="16231B"/>
              </w:rPr>
              <w:t xml:space="preserve">Dashboard (all roles)</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*See C4 — Donor goods count</w:t>
            </w:r>
          </w:p>
        </w:tc>
      </w:tr>
      <w:tr>
        <w:tc>
          <w:tcPr>
            <w:tcW w:type="dxa" w:w="3000"/>
            <w:shd w:fill="F7F8F6" w:color="F7F8F6" w:val="clear"/>
            <w:tcMar>
              <w:top w:type="dxa" w:w="100"/>
              <w:left w:type="dxa" w:w="120"/>
              <w:bottom w:type="dxa" w:w="100"/>
              <w:right w:type="dxa" w:w="120"/>
            </w:tcMar>
          </w:tcPr>
          <w:p>
            <w:r>
              <w:rPr>
                <w:b w:val="false"/>
                <w:bCs w:val="false"/>
                <w:color w:val="16231B"/>
              </w:rPr>
              <w:t xml:space="preserve">Children's Home Profile</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*See M2 — no resubmission after rejection</w:t>
            </w:r>
          </w:p>
        </w:tc>
      </w:tr>
      <w:tr>
        <w:tc>
          <w:tcPr>
            <w:tcW w:type="dxa" w:w="3000"/>
            <w:shd w:fill="F7F8F6" w:color="F7F8F6" w:val="clear"/>
            <w:tcMar>
              <w:top w:type="dxa" w:w="100"/>
              <w:left w:type="dxa" w:w="120"/>
              <w:bottom w:type="dxa" w:w="100"/>
              <w:right w:type="dxa" w:w="120"/>
            </w:tcMar>
          </w:tcPr>
          <w:p>
            <w:r>
              <w:rPr>
                <w:b w:val="false"/>
                <w:bCs w:val="false"/>
                <w:color w:val="16231B"/>
              </w:rPr>
              <w:t xml:space="preserve">Service Provider Profile</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*See M2 — same gap</w:t>
            </w:r>
          </w:p>
        </w:tc>
      </w:tr>
      <w:tr>
        <w:tc>
          <w:tcPr>
            <w:tcW w:type="dxa" w:w="3000"/>
            <w:shd w:fill="F7F8F6" w:color="F7F8F6" w:val="clear"/>
            <w:tcMar>
              <w:top w:type="dxa" w:w="100"/>
              <w:left w:type="dxa" w:w="120"/>
              <w:bottom w:type="dxa" w:w="100"/>
              <w:right w:type="dxa" w:w="120"/>
            </w:tcMar>
          </w:tcPr>
          <w:p>
            <w:r>
              <w:rPr>
                <w:b w:val="false"/>
                <w:bCs w:val="false"/>
                <w:color w:val="16231B"/>
              </w:rPr>
              <w:t xml:space="preserve">Create Request</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No issues found</w:t>
            </w:r>
          </w:p>
        </w:tc>
      </w:tr>
      <w:tr>
        <w:tc>
          <w:tcPr>
            <w:tcW w:type="dxa" w:w="3000"/>
            <w:shd w:fill="F7F8F6" w:color="F7F8F6" w:val="clear"/>
            <w:tcMar>
              <w:top w:type="dxa" w:w="100"/>
              <w:left w:type="dxa" w:w="120"/>
              <w:bottom w:type="dxa" w:w="100"/>
              <w:right w:type="dxa" w:w="120"/>
            </w:tcMar>
          </w:tcPr>
          <w:p>
            <w:r>
              <w:rPr>
                <w:b w:val="false"/>
                <w:bCs w:val="false"/>
                <w:color w:val="16231B"/>
              </w:rPr>
              <w:t xml:space="preserve">Requests List (all roles)</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*See C2 — silent flag failure</w:t>
            </w:r>
          </w:p>
        </w:tc>
      </w:tr>
      <w:tr>
        <w:tc>
          <w:tcPr>
            <w:tcW w:type="dxa" w:w="3000"/>
            <w:shd w:fill="F7F8F6" w:color="F7F8F6" w:val="clear"/>
            <w:tcMar>
              <w:top w:type="dxa" w:w="100"/>
              <w:left w:type="dxa" w:w="120"/>
              <w:bottom w:type="dxa" w:w="100"/>
              <w:right w:type="dxa" w:w="120"/>
            </w:tcMar>
          </w:tcPr>
          <w:p>
            <w:r>
              <w:rPr>
                <w:b w:val="false"/>
                <w:bCs w:val="false"/>
                <w:color w:val="16231B"/>
              </w:rPr>
              <w:t xml:space="preserve">Request Detail</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*See C3, M4</w:t>
            </w:r>
          </w:p>
        </w:tc>
      </w:tr>
      <w:tr>
        <w:tc>
          <w:tcPr>
            <w:tcW w:type="dxa" w:w="3000"/>
            <w:shd w:fill="F7F8F6" w:color="F7F8F6" w:val="clear"/>
            <w:tcMar>
              <w:top w:type="dxa" w:w="100"/>
              <w:left w:type="dxa" w:w="120"/>
              <w:bottom w:type="dxa" w:w="100"/>
              <w:right w:type="dxa" w:w="120"/>
            </w:tcMar>
          </w:tcPr>
          <w:p>
            <w:r>
              <w:rPr>
                <w:b w:val="false"/>
                <w:bCs w:val="false"/>
                <w:color w:val="16231B"/>
              </w:rPr>
              <w:t xml:space="preserve">Donor Directory</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*See N3 — unpaginated</w:t>
            </w:r>
          </w:p>
        </w:tc>
      </w:tr>
      <w:tr>
        <w:tc>
          <w:tcPr>
            <w:tcW w:type="dxa" w:w="3000"/>
            <w:shd w:fill="F7F8F6" w:color="F7F8F6" w:val="clear"/>
            <w:tcMar>
              <w:top w:type="dxa" w:w="100"/>
              <w:left w:type="dxa" w:w="120"/>
              <w:bottom w:type="dxa" w:w="100"/>
              <w:right w:type="dxa" w:w="120"/>
            </w:tcMar>
          </w:tcPr>
          <w:p>
            <w:r>
              <w:rPr>
                <w:b w:val="false"/>
                <w:bCs w:val="false"/>
                <w:color w:val="16231B"/>
              </w:rPr>
              <w:t xml:space="preserve">Admin Verification Queue</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No issues found</w:t>
            </w:r>
          </w:p>
        </w:tc>
      </w:tr>
      <w:tr>
        <w:tc>
          <w:tcPr>
            <w:tcW w:type="dxa" w:w="3000"/>
            <w:shd w:fill="F7F8F6" w:color="F7F8F6" w:val="clear"/>
            <w:tcMar>
              <w:top w:type="dxa" w:w="100"/>
              <w:left w:type="dxa" w:w="120"/>
              <w:bottom w:type="dxa" w:w="100"/>
              <w:right w:type="dxa" w:w="120"/>
            </w:tcMar>
          </w:tcPr>
          <w:p>
            <w:r>
              <w:rPr>
                <w:b w:val="false"/>
                <w:bCs w:val="false"/>
                <w:color w:val="16231B"/>
              </w:rPr>
              <w:t xml:space="preserve">Admin User Management</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*See C1, M6</w:t>
            </w:r>
          </w:p>
        </w:tc>
      </w:tr>
      <w:tr>
        <w:tc>
          <w:tcPr>
            <w:tcW w:type="dxa" w:w="3000"/>
            <w:shd w:fill="F7F8F6" w:color="F7F8F6" w:val="clear"/>
            <w:tcMar>
              <w:top w:type="dxa" w:w="100"/>
              <w:left w:type="dxa" w:w="120"/>
              <w:bottom w:type="dxa" w:w="100"/>
              <w:right w:type="dxa" w:w="120"/>
            </w:tcMar>
          </w:tcPr>
          <w:p>
            <w:r>
              <w:rPr>
                <w:b w:val="false"/>
                <w:bCs w:val="false"/>
                <w:color w:val="16231B"/>
              </w:rPr>
              <w:t xml:space="preserve">Admin Flagged Content</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Correctly wraps its own actions in try/catch</w:t>
            </w:r>
          </w:p>
        </w:tc>
      </w:tr>
      <w:tr>
        <w:tc>
          <w:tcPr>
            <w:tcW w:type="dxa" w:w="3000"/>
            <w:shd w:fill="F7F8F6" w:color="F7F8F6" w:val="clear"/>
            <w:tcMar>
              <w:top w:type="dxa" w:w="100"/>
              <w:left w:type="dxa" w:w="120"/>
              <w:bottom w:type="dxa" w:w="100"/>
              <w:right w:type="dxa" w:w="120"/>
            </w:tcMar>
          </w:tcPr>
          <w:p>
            <w:r>
              <w:rPr>
                <w:b w:val="false"/>
                <w:bCs w:val="false"/>
                <w:color w:val="16231B"/>
              </w:rPr>
              <w:t xml:space="preserve">Admin Reports</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No issues found</w:t>
            </w:r>
          </w:p>
        </w:tc>
      </w:tr>
      <w:tr>
        <w:tc>
          <w:tcPr>
            <w:tcW w:type="dxa" w:w="3000"/>
            <w:shd w:fill="F7F8F6" w:color="F7F8F6" w:val="clear"/>
            <w:tcMar>
              <w:top w:type="dxa" w:w="100"/>
              <w:left w:type="dxa" w:w="120"/>
              <w:bottom w:type="dxa" w:w="100"/>
              <w:right w:type="dxa" w:w="120"/>
            </w:tcMar>
          </w:tcPr>
          <w:p>
            <w:r>
              <w:rPr>
                <w:b w:val="false"/>
                <w:bCs w:val="false"/>
                <w:color w:val="16231B"/>
              </w:rPr>
              <w:t xml:space="preserve">Admin Audit Log</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No issues found</w:t>
            </w:r>
          </w:p>
        </w:tc>
      </w:tr>
      <w:tr>
        <w:tc>
          <w:tcPr>
            <w:tcW w:type="dxa" w:w="3000"/>
            <w:shd w:fill="F7F8F6" w:color="F7F8F6" w:val="clear"/>
            <w:tcMar>
              <w:top w:type="dxa" w:w="100"/>
              <w:left w:type="dxa" w:w="120"/>
              <w:bottom w:type="dxa" w:w="100"/>
              <w:right w:type="dxa" w:w="120"/>
            </w:tcMar>
          </w:tcPr>
          <w:p>
            <w:r>
              <w:rPr>
                <w:b w:val="false"/>
                <w:bCs w:val="false"/>
                <w:color w:val="16231B"/>
              </w:rPr>
              <w:t xml:space="preserve">Unauthorized (403) page</w:t>
            </w:r>
          </w:p>
        </w:tc>
        <w:tc>
          <w:tcPr>
            <w:tcW w:type="dxa" w:w="3000"/>
            <w:shd w:fill="F7F8F6" w:color="F7F8F6" w:val="clear"/>
            <w:tcMar>
              <w:top w:type="dxa" w:w="100"/>
              <w:left w:type="dxa" w:w="120"/>
              <w:bottom w:type="dxa" w:w="100"/>
              <w:right w:type="dxa" w:w="120"/>
            </w:tcMar>
          </w:tcPr>
          <w:p>
            <w:r>
              <w:rPr>
                <w:b w:val="false"/>
                <w:bCs w:val="false"/>
                <w:color w:val="16231B"/>
              </w:rPr>
              <w:t xml:space="preserve">Pass</w:t>
            </w:r>
          </w:p>
        </w:tc>
        <w:tc>
          <w:tcPr>
            <w:tcW w:type="dxa" w:w="3000"/>
            <w:shd w:fill="F7F8F6" w:color="F7F8F6" w:val="clear"/>
            <w:tcMar>
              <w:top w:type="dxa" w:w="100"/>
              <w:left w:type="dxa" w:w="120"/>
              <w:bottom w:type="dxa" w:w="100"/>
              <w:right w:type="dxa" w:w="120"/>
            </w:tcMar>
          </w:tcPr>
          <w:p>
            <w:r>
              <w:rPr>
                <w:b w:val="false"/>
                <w:bCs w:val="false"/>
                <w:color w:val="16231B"/>
              </w:rPr>
              <w:t xml:space="preserve">No issues found</w:t>
            </w:r>
          </w:p>
        </w:tc>
      </w:tr>
    </w:tbl>
    <w:p>
      <w:pPr>
        <w:pStyle w:val="Heading1"/>
        <w:spacing w:after="200" w:before="400"/>
      </w:pPr>
      <w:r>
        <w:t xml:space="preserve">6. Overall Assessment</w:t>
      </w:r>
    </w:p>
    <w:p>
      <w:pPr>
        <w:spacing w:after="150"/>
      </w:pPr>
      <w:r>
        <w:t xml:space="preserve">The platform demonstrates consistent architectural patterns across almost all 19 screens — the same loading/error/empty-state conventions, the same pagination component, the same role-gating approach. The four Critical findings are all narrow, mechanical fixes (a stale-state read, two missing try/catch blocks, and one data-fetching approach) rather than systemic design problems, and none of them expose data to the wrong user or bypass a security control. The Moderate and Minor findings are the kind of gaps that surface once a product moves from "builds and works" toward "ready for real users" — most notably the missing rejection-resubmission flow, which is worth prioritizing next since it is the one gap that can permanently strand a legitimate user.</w:t>
      </w:r>
    </w:p>
    <w:p>
      <w:pPr>
        <w:spacing w:after="150"/>
      </w:pPr>
      <w:r>
        <w:t xml:space="preserve">Recommended sequencing: fix all four Critical items first (all are small, isolated changes); address M2 (resubmission) next; treat the remaining Moderate and Minor items as a normal backlog.</w:t>
      </w:r>
    </w:p>
    <w:p>
      <w:pPr>
        <w:pStyle w:val="Heading1"/>
        <w:spacing w:after="200" w:before="400"/>
      </w:pPr>
      <w:r>
        <w:t xml:space="preserve">7. Fixes Applied In This Delivery</w:t>
      </w:r>
    </w:p>
    <w:p>
      <w:pPr>
        <w:spacing w:after="150"/>
      </w:pPr>
      <w:r>
        <w:t xml:space="preserve">Following a request to resolve every open item before release, all four Critical findings (C1–C4), all six Moderate findings (M1–M6), and all five Minor findings (N1–N5) have now been fixed:</w:t>
      </w:r>
    </w:p>
    <w:p>
      <w:pPr>
        <w:pStyle w:val="ListParagraph"/>
        <w:numPr>
          <w:ilvl w:val="0"/>
          <w:numId w:val="1"/>
        </w:numPr>
        <w:spacing w:after="80"/>
      </w:pPr>
      <w:r>
        <w:t xml:space="preserve">C1 — AdminUsersPage now passes the target page explicitly into load(page) instead of reading it from state immediately after setPage(0).</w:t>
      </w:r>
    </w:p>
    <w:p>
      <w:pPr>
        <w:pStyle w:val="ListParagraph"/>
        <w:numPr>
          <w:ilvl w:val="0"/>
          <w:numId w:val="1"/>
        </w:numPr>
        <w:spacing w:after="80"/>
      </w:pPr>
      <w:r>
        <w:t xml:space="preserve">C2 &amp; C3 — Both flag/unflag handlers now wrap their API calls in error handling and surface failures via a themed dialog.</w:t>
      </w:r>
    </w:p>
    <w:p>
      <w:pPr>
        <w:pStyle w:val="ListParagraph"/>
        <w:numPr>
          <w:ilvl w:val="0"/>
          <w:numId w:val="1"/>
        </w:numPr>
        <w:spacing w:after="80"/>
      </w:pPr>
      <w:r>
        <w:t xml:space="preserve">C4 — The Donor dashboard's "Open Goods Requests" count now queries the API with a GOODS type filter and reads the true totalElements count.</w:t>
      </w:r>
    </w:p>
    <w:p>
      <w:pPr>
        <w:pStyle w:val="ListParagraph"/>
        <w:numPr>
          <w:ilvl w:val="0"/>
          <w:numId w:val="1"/>
        </w:numPr>
        <w:spacing w:after="80"/>
      </w:pPr>
      <w:r>
        <w:t xml:space="preserve">M1 — Homepage hero CTAs now pass the visitor's intended role via a query parameter, pre-selecting it on the registration form.</w:t>
      </w:r>
    </w:p>
    <w:p>
      <w:pPr>
        <w:pStyle w:val="ListParagraph"/>
        <w:numPr>
          <w:ilvl w:val="0"/>
          <w:numId w:val="1"/>
        </w:numPr>
        <w:spacing w:after="80"/>
      </w:pPr>
      <w:r>
        <w:t xml:space="preserve">M2 — Rejected Children's Home and Service Provider profiles can now be edited and resubmitted, up to 3 times, with the remaining count shown in the UI. The rejection notification now mentions this option. After 3 resubmissions, the profile directs the user to contact an administrator.</w:t>
      </w:r>
    </w:p>
    <w:p>
      <w:pPr>
        <w:pStyle w:val="ListParagraph"/>
        <w:numPr>
          <w:ilvl w:val="0"/>
          <w:numId w:val="1"/>
        </w:numPr>
        <w:spacing w:after="80"/>
      </w:pPr>
      <w:r>
        <w:t xml:space="preserve">M3 — Registration now has a Confirm Password field with live mismatch feedback, and the extra field is stripped before the request reaches the API.</w:t>
      </w:r>
    </w:p>
    <w:p>
      <w:pPr>
        <w:pStyle w:val="ListParagraph"/>
        <w:numPr>
          <w:ilvl w:val="0"/>
          <w:numId w:val="1"/>
        </w:numPr>
        <w:spacing w:after="80"/>
      </w:pPr>
      <w:r>
        <w:t xml:space="preserve">M4 — The owning Children's Home can now remove its own request images while the request is still open (CREATED), via a new self-service endpoint distinct from admin moderation removal.</w:t>
      </w:r>
    </w:p>
    <w:p>
      <w:pPr>
        <w:pStyle w:val="ListParagraph"/>
        <w:numPr>
          <w:ilvl w:val="0"/>
          <w:numId w:val="1"/>
        </w:numPr>
        <w:spacing w:after="80"/>
      </w:pPr>
      <w:r>
        <w:t xml:space="preserve">M5 — VerifyEmailPage now guards against a double-invocation consuming its single-use token twice.</w:t>
      </w:r>
    </w:p>
    <w:p>
      <w:pPr>
        <w:pStyle w:val="ListParagraph"/>
        <w:numPr>
          <w:ilvl w:val="0"/>
          <w:numId w:val="1"/>
        </w:numPr>
        <w:spacing w:after="80"/>
      </w:pPr>
      <w:r>
        <w:t xml:space="preserve">M6 — The Suspend action is no longer shown for Administrator-role accounts in User Management.</w:t>
      </w:r>
    </w:p>
    <w:p>
      <w:pPr>
        <w:pStyle w:val="ListParagraph"/>
        <w:numPr>
          <w:ilvl w:val="0"/>
          <w:numId w:val="1"/>
        </w:numPr>
        <w:spacing w:after="80"/>
      </w:pPr>
      <w:r>
        <w:t xml:space="preserve">N1 — Every window.prompt/window.confirm/alert() in the app has been replaced with a themed, consistent modal dialog (see the new ModalContext/useModal), covering all admin actions, flagging, cancellation, and export failures.</w:t>
      </w:r>
    </w:p>
    <w:p>
      <w:pPr>
        <w:pStyle w:val="ListParagraph"/>
        <w:numPr>
          <w:ilvl w:val="0"/>
          <w:numId w:val="1"/>
        </w:numPr>
        <w:spacing w:after="80"/>
      </w:pPr>
      <w:r>
        <w:t xml:space="preserve">N2 — All password fields now have a show/hide visibility toggle.</w:t>
      </w:r>
    </w:p>
    <w:p>
      <w:pPr>
        <w:pStyle w:val="ListParagraph"/>
        <w:numPr>
          <w:ilvl w:val="0"/>
          <w:numId w:val="1"/>
        </w:numPr>
        <w:spacing w:after="80"/>
      </w:pPr>
      <w:r>
        <w:t xml:space="preserve">N3 — The Donor/Service Provider directory endpoints are now paginated, with the directory page wired to the existing Pagination component.</w:t>
      </w:r>
    </w:p>
    <w:p>
      <w:pPr>
        <w:pStyle w:val="ListParagraph"/>
        <w:numPr>
          <w:ilvl w:val="0"/>
          <w:numId w:val="1"/>
        </w:numPr>
        <w:spacing w:after="80"/>
      </w:pPr>
      <w:r>
        <w:t xml:space="preserve">N4 — File uploads are now validated for size and type client-side before the upload attempt, avoiding a wasted round trip.</w:t>
      </w:r>
    </w:p>
    <w:p>
      <w:pPr>
        <w:pStyle w:val="ListParagraph"/>
        <w:numPr>
          <w:ilvl w:val="0"/>
          <w:numId w:val="1"/>
        </w:numPr>
        <w:spacing w:after="80"/>
      </w:pPr>
      <w:r>
        <w:t xml:space="preserve">N5 — Live password-confirmation mismatch feedback was added (the most actionable instance of this class of gap); broader inline validation (e.g. password strength meters) remains a reasonable future enhancement rather than an outstanding defect.</w:t>
      </w:r>
    </w:p>
    <w:p>
      <w:pPr>
        <w:spacing w:after="150"/>
      </w:pPr>
      <w:r>
        <w:rPr>
          <w:i/>
          <w:iCs/>
          <w:color w:val="6B6F68"/>
        </w:rPr>
        <w:t xml:space="preserve">Net result: every finding in this report has a corresponding fix in the current codebase. No known open defects remain from this audit pass.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2026-07-03T00:24:22.478Z</dcterms:created>
  <dcterms:modified xsi:type="dcterms:W3CDTF">2026-07-03T00:24:22.490Z</dcterms:modified>
</cp:coreProperties>
</file>

<file path=docProps/custom.xml><?xml version="1.0" encoding="utf-8"?>
<Properties xmlns="http://schemas.openxmlformats.org/officeDocument/2006/custom-properties" xmlns:vt="http://schemas.openxmlformats.org/officeDocument/2006/docPropsVTypes"/>
</file>