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Quantara Documentation v2.0</w:t>
      </w:r>
    </w:p>
    <w:p>
      <w:r>
        <w:t>Status: PRODUCTION-READY</w:t>
      </w:r>
    </w:p>
    <w:p>
      <w:r>
        <w:t>Updated: 11 July 2026 (DOC-SSOT-01 / DOC-SSOT-02)</w:t>
      </w:r>
    </w:p>
    <w:p>
      <w:r>
        <w:t>SSOT: be-bot-trading/src/domain/tierConfig.js (entitlement) · src/config/strategies.js (Gen2 keys). Historical Gen1→Gen2 map: ARCHITECTURE.md §1. If this document disagrees with those files, code wins.</w:t>
      </w:r>
    </w:p>
    <w:p>
      <w:r>
        <w:t>Note: This .docx is regenerated from QUANTARA_DOCUMENTATION_v2.0.md (the previous workspace copy was missing).</w:t>
      </w:r>
    </w:p>
    <w:p>
      <w:pPr>
        <w:pStyle w:val="Heading1"/>
      </w:pPr>
      <w:r>
        <w:t>1. Product summary</w:t>
      </w:r>
    </w:p>
    <w:p>
      <w:r>
        <w:t>Quantara is a non-custodial crypto futures trading-bot platform. Users connect exchange API keys, pick strategies unlocked by subscription tier, and run bots in Dry Run (paper) or Live mode.</w:t>
      </w:r>
    </w:p>
    <w:p>
      <w:pPr>
        <w:pStyle w:val="Heading1"/>
      </w:pPr>
      <w:r>
        <w:t>2. Four trading strategies (Gen2)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Gen2 key</w:t>
            </w:r>
          </w:p>
        </w:tc>
        <w:tc>
          <w:tcPr>
            <w:tcW w:type="dxa" w:w="2160"/>
          </w:tcPr>
          <w:p>
            <w:r>
              <w:t>Umbrella (display)</w:t>
            </w:r>
          </w:p>
        </w:tc>
        <w:tc>
          <w:tcPr>
            <w:tcW w:type="dxa" w:w="2160"/>
          </w:tcPr>
          <w:p>
            <w:r>
              <w:t>Live components</w:t>
            </w:r>
          </w:p>
        </w:tc>
        <w:tc>
          <w:tcPr>
            <w:tcW w:type="dxa" w:w="2160"/>
          </w:tcPr>
          <w:p>
            <w:r>
              <w:t>Min tier</w:t>
            </w:r>
          </w:p>
        </w:tc>
      </w:tr>
      <w:tr>
        <w:tc>
          <w:tcPr>
            <w:tcW w:type="dxa" w:w="2160"/>
          </w:tcPr>
          <w:p>
            <w:r>
              <w:t>AF_SMC</w:t>
            </w:r>
          </w:p>
        </w:tc>
        <w:tc>
          <w:tcPr>
            <w:tcW w:type="dxa" w:w="2160"/>
          </w:tcPr>
          <w:p>
            <w:r>
              <w:t>Adaptive Fusion</w:t>
            </w:r>
          </w:p>
        </w:tc>
        <w:tc>
          <w:tcPr>
            <w:tcW w:type="dxa" w:w="2160"/>
          </w:tcPr>
          <w:p>
            <w:r>
              <w:t>AF_SMC, AF_WYCKOFF, AF_VSA (race)</w:t>
            </w:r>
          </w:p>
        </w:tc>
        <w:tc>
          <w:tcPr>
            <w:tcW w:type="dxa" w:w="2160"/>
          </w:tcPr>
          <w:p>
            <w:r>
              <w:t>FOUNDRY</w:t>
            </w:r>
          </w:p>
        </w:tc>
      </w:tr>
      <w:tr>
        <w:tc>
          <w:tcPr>
            <w:tcW w:type="dxa" w:w="2160"/>
          </w:tcPr>
          <w:p>
            <w:r>
              <w:t>TS_TF</w:t>
            </w:r>
          </w:p>
        </w:tc>
        <w:tc>
          <w:tcPr>
            <w:tcW w:type="dxa" w:w="2160"/>
          </w:tcPr>
          <w:p>
            <w:r>
              <w:t>Trend Surge</w:t>
            </w:r>
          </w:p>
        </w:tc>
        <w:tc>
          <w:tcPr>
            <w:tcW w:type="dxa" w:w="2160"/>
          </w:tcPr>
          <w:p>
            <w:r>
              <w:t>TS_TF, TS_MS, TS_VP (race)</w:t>
            </w:r>
          </w:p>
        </w:tc>
        <w:tc>
          <w:tcPr>
            <w:tcW w:type="dxa" w:w="2160"/>
          </w:tcPr>
          <w:p>
            <w:r>
              <w:t>FORGE</w:t>
            </w:r>
          </w:p>
        </w:tc>
      </w:tr>
      <w:tr>
        <w:tc>
          <w:tcPr>
            <w:tcW w:type="dxa" w:w="2160"/>
          </w:tcPr>
          <w:p>
            <w:r>
              <w:t>MD_MR</w:t>
            </w:r>
          </w:p>
        </w:tc>
        <w:tc>
          <w:tcPr>
            <w:tcW w:type="dxa" w:w="2160"/>
          </w:tcPr>
          <w:p>
            <w:r>
              <w:t>Mean Drift</w:t>
            </w:r>
          </w:p>
        </w:tc>
        <w:tc>
          <w:tcPr>
            <w:tcW w:type="dxa" w:w="2160"/>
          </w:tcPr>
          <w:p>
            <w:r>
              <w:t>MD_MR (A→B→C pipeline)</w:t>
            </w:r>
          </w:p>
        </w:tc>
        <w:tc>
          <w:tcPr>
            <w:tcW w:type="dxa" w:w="2160"/>
          </w:tcPr>
          <w:p>
            <w:r>
              <w:t>MINT</w:t>
            </w:r>
          </w:p>
        </w:tc>
      </w:tr>
      <w:tr>
        <w:tc>
          <w:tcPr>
            <w:tcW w:type="dxa" w:w="2160"/>
          </w:tcPr>
          <w:p>
            <w:r>
              <w:t>BS_BR</w:t>
            </w:r>
          </w:p>
        </w:tc>
        <w:tc>
          <w:tcPr>
            <w:tcW w:type="dxa" w:w="2160"/>
          </w:tcPr>
          <w:p>
            <w:r>
              <w:t>Breakout Storm</w:t>
            </w:r>
          </w:p>
        </w:tc>
        <w:tc>
          <w:tcPr>
            <w:tcW w:type="dxa" w:w="2160"/>
          </w:tcPr>
          <w:p>
            <w:r>
              <w:t>BS_BR</w:t>
            </w:r>
          </w:p>
        </w:tc>
        <w:tc>
          <w:tcPr>
            <w:tcW w:type="dxa" w:w="2160"/>
          </w:tcPr>
          <w:p>
            <w:r>
              <w:t>VAULT</w:t>
            </w:r>
          </w:p>
        </w:tc>
      </w:tr>
    </w:tbl>
    <w:p>
      <w:r>
        <w:t>Gen1 → Gen2: ADAPTIVE_FUSION→AF_SMC; TREND_MOMENTUM/TREND_FOLLOWING/TREND_SURGE→TS_TF; MEAN_REVERSION/MEAN_DRIFT→MD_MR; BREAKOUT_RETEST/BREAKOUT_STORM→BS_BR. Full table in ARCHITECTURE.md §1.</w:t>
      </w:r>
    </w:p>
    <w:p>
      <w:pPr>
        <w:pStyle w:val="Heading1"/>
      </w:pPr>
      <w:r>
        <w:t>3. Subscription tiers (mirror of tierConfig.js)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Entitlement keys</w:t>
            </w:r>
          </w:p>
        </w:tc>
        <w:tc>
          <w:tcPr>
            <w:tcW w:type="dxa" w:w="2160"/>
          </w:tcPr>
          <w:p>
            <w:r>
              <w:t>Gen2 engines</w:t>
            </w:r>
          </w:p>
        </w:tc>
        <w:tc>
          <w:tcPr>
            <w:tcW w:type="dxa" w:w="2160"/>
          </w:tcPr>
          <w:p>
            <w:r>
              <w:t>Caps (pos/symbol · concurrent · bots)</w:t>
            </w:r>
          </w:p>
        </w:tc>
      </w:tr>
      <w:tr>
        <w:tc>
          <w:tcPr>
            <w:tcW w:type="dxa" w:w="2160"/>
          </w:tcPr>
          <w:p>
            <w:r>
              <w:t>FOUNDRY</w:t>
            </w:r>
          </w:p>
        </w:tc>
        <w:tc>
          <w:tcPr>
            <w:tcW w:type="dxa" w:w="2160"/>
          </w:tcPr>
          <w:p>
            <w:r>
              <w:t>ADAPTIVE_FUSION</w:t>
            </w:r>
          </w:p>
        </w:tc>
        <w:tc>
          <w:tcPr>
            <w:tcW w:type="dxa" w:w="2160"/>
          </w:tcPr>
          <w:p>
            <w:r>
              <w:t>AF_SMC</w:t>
            </w:r>
          </w:p>
        </w:tc>
        <w:tc>
          <w:tcPr>
            <w:tcW w:type="dxa" w:w="2160"/>
          </w:tcPr>
          <w:p>
            <w:r>
              <w:t>1 · 4 · 10</w:t>
            </w:r>
          </w:p>
        </w:tc>
      </w:tr>
      <w:tr>
        <w:tc>
          <w:tcPr>
            <w:tcW w:type="dxa" w:w="2160"/>
          </w:tcPr>
          <w:p>
            <w:r>
              <w:t>FORGE</w:t>
            </w:r>
          </w:p>
        </w:tc>
        <w:tc>
          <w:tcPr>
            <w:tcW w:type="dxa" w:w="2160"/>
          </w:tcPr>
          <w:p>
            <w:r>
              <w:t>+ TREND_FOLLOWING</w:t>
            </w:r>
          </w:p>
        </w:tc>
        <w:tc>
          <w:tcPr>
            <w:tcW w:type="dxa" w:w="2160"/>
          </w:tcPr>
          <w:p>
            <w:r>
              <w:t>AF_SMC, TS_TF</w:t>
            </w:r>
          </w:p>
        </w:tc>
        <w:tc>
          <w:tcPr>
            <w:tcW w:type="dxa" w:w="2160"/>
          </w:tcPr>
          <w:p>
            <w:r>
              <w:t>2 · 8 · 25</w:t>
            </w:r>
          </w:p>
        </w:tc>
      </w:tr>
      <w:tr>
        <w:tc>
          <w:tcPr>
            <w:tcW w:type="dxa" w:w="2160"/>
          </w:tcPr>
          <w:p>
            <w:r>
              <w:t>MINT</w:t>
            </w:r>
          </w:p>
        </w:tc>
        <w:tc>
          <w:tcPr>
            <w:tcW w:type="dxa" w:w="2160"/>
          </w:tcPr>
          <w:p>
            <w:r>
              <w:t>+ MEAN_REVERSION</w:t>
            </w:r>
          </w:p>
        </w:tc>
        <w:tc>
          <w:tcPr>
            <w:tcW w:type="dxa" w:w="2160"/>
          </w:tcPr>
          <w:p>
            <w:r>
              <w:t>AF_SMC, TS_TF, MD_MR</w:t>
            </w:r>
          </w:p>
        </w:tc>
        <w:tc>
          <w:tcPr>
            <w:tcW w:type="dxa" w:w="2160"/>
          </w:tcPr>
          <w:p>
            <w:r>
              <w:t>3 · 12 · 40</w:t>
            </w:r>
          </w:p>
        </w:tc>
      </w:tr>
      <w:tr>
        <w:tc>
          <w:tcPr>
            <w:tcW w:type="dxa" w:w="2160"/>
          </w:tcPr>
          <w:p>
            <w:r>
              <w:t>VAULT</w:t>
            </w:r>
          </w:p>
        </w:tc>
        <w:tc>
          <w:tcPr>
            <w:tcW w:type="dxa" w:w="2160"/>
          </w:tcPr>
          <w:p>
            <w:r>
              <w:t>+ BREAKOUT_RETEST</w:t>
            </w:r>
          </w:p>
        </w:tc>
        <w:tc>
          <w:tcPr>
            <w:tcW w:type="dxa" w:w="2160"/>
          </w:tcPr>
          <w:p>
            <w:r>
              <w:t>AF_SMC, TS_TF, MD_MR, BS_BR</w:t>
            </w:r>
          </w:p>
        </w:tc>
        <w:tc>
          <w:tcPr>
            <w:tcW w:type="dxa" w:w="2160"/>
          </w:tcPr>
          <w:p>
            <w:r>
              <w:t>4 · 16 · 50</w:t>
            </w:r>
          </w:p>
        </w:tc>
      </w:tr>
    </w:tbl>
    <w:p>
      <w:r>
        <w:t>Incorrect legacy doc mapping (FOUNDRY-only AF / MINT=TM / VAULT=MR / LEGACY A/B/C as tiers) is removed — it never matched tierConfig.js.</w:t>
      </w:r>
    </w:p>
    <w:p>
      <w:pPr>
        <w:pStyle w:val="Heading1"/>
      </w:pPr>
      <w:r>
        <w:t>4. Dry Run</w:t>
      </w:r>
    </w:p>
    <w:p>
      <w:r>
        <w:t>Not a process-env kill-switch. FE global tradingMode in Settings; BE per-bot dryRun in DB. Paper: GET /account/paper-balance. Live: GET /account/exchange-balance.</w:t>
      </w:r>
    </w:p>
    <w:p>
      <w:pPr>
        <w:pStyle w:val="Heading1"/>
      </w:pPr>
      <w:r>
        <w:t>5. API notes</w:t>
      </w:r>
    </w:p>
    <w:p>
      <w:r>
        <w:t>GET /bots/:symbol/strategy-analysis — implemented (bots-afs.js); FE getStrategyAnalysisV1 exists; no UI caller.</w:t>
      </w:r>
    </w:p>
    <w:p>
      <w:r>
        <w:t>GET/POST /account/strategy — implemented; unused by FE (legacy account preset). Prefer bot config endpoints.</w:t>
      </w:r>
    </w:p>
    <w:p>
      <w:r>
        <w:t>botApi aliases — FE-DEBT-01: V1 names canonical; old names deprecated wrappers.</w:t>
      </w:r>
    </w:p>
    <w:p>
      <w:r>
        <w:t>Full audit: ARCHITECTURE.md §7.</w:t>
      </w:r>
    </w:p>
    <w:p>
      <w:pPr>
        <w:pStyle w:val="Heading1"/>
      </w:pPr>
      <w:r>
        <w:t>6. Changelog</w:t>
      </w:r>
    </w:p>
    <w:p>
      <w:r>
        <w:t>2026-06-16: Earlier docx patch (production-ready, 4 symbols, global Dry Run, market/symbols).</w:t>
      </w:r>
    </w:p>
    <w:p>
      <w:r>
        <w:t>2026-07-11: DOC-SSOT recreate; tier table = tierConfig.js; Gen2 naming exclusive.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