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B2A7" w14:textId="14A4F54E" w:rsidR="00037E33" w:rsidRPr="002E271C" w:rsidRDefault="002E271C" w:rsidP="002E271C">
      <w:pPr>
        <w:jc w:val="center"/>
        <w:rPr>
          <w:b/>
          <w:bCs w:val="0"/>
        </w:rPr>
      </w:pPr>
      <w:r w:rsidRPr="002E271C">
        <w:rPr>
          <w:b/>
          <w:bCs w:val="0"/>
        </w:rPr>
        <w:t>Penjelasan Model Antara Website Dan Python</w:t>
      </w:r>
    </w:p>
    <w:p w14:paraId="5D6F7697" w14:textId="03A2F848" w:rsidR="002E271C" w:rsidRPr="002E271C" w:rsidRDefault="002E271C" w:rsidP="002E271C">
      <w:pPr>
        <w:pStyle w:val="ListParagraph"/>
        <w:numPr>
          <w:ilvl w:val="0"/>
          <w:numId w:val="1"/>
        </w:numPr>
        <w:jc w:val="both"/>
      </w:pPr>
      <w:r w:rsidRPr="002E271C">
        <w:t>Regresi Linear</w:t>
      </w:r>
    </w:p>
    <w:p w14:paraId="23175BB9" w14:textId="1A4C00B3" w:rsidR="002E271C" w:rsidRDefault="002E271C" w:rsidP="002E271C">
      <w:pPr>
        <w:pStyle w:val="ListParagraph"/>
        <w:jc w:val="both"/>
      </w:pPr>
      <w:r w:rsidRPr="002E271C">
        <w:t>Modul Linear Regression diimplementasikan menggunakan JavaScript murni tanpa library eksternal, mendukung tiga mode regresi yakni Ordinary Least Squares (OLS), Ridge (L2), dan Lasso (L1) yang dipilih otomatis berdasarkan jumlah fitur — regresi sederhana untuk satu fitur menggunakan rumus langsung b = Σ(xᵢ−x̄)(yᵢ−ȳ) / Σ(xᵢ−x̄)² dan a = ȳ − b·x̄, sedangkan regresi berganda untuk dua fitur atau lebih diselesaikan menggunakan Normal Equation β = (XᵀX)⁻¹Xᵀy dengan implementasi invers matriks Gauss-Jordan; regularisasi Ridge menambahkan penalti λ pada diagonal XᵀX (kecuali intercept), sementara Lasso diselesaikan dengan algoritma Coordinate Descent dengan standardisasi fitur sebelum fitting dan unstandardisasi koefisien kembali ke skala asli setelahnya, dimana penalti efektif dikalibrasi sebagai λ × n agar setara dengan konvensi sklearn Lasso(alpha=λ); proses train/test split menggunakan Linear Congruential Generator (LCG) dengan Fisher-Yates shuffle yang bersifat deterministik dan dapat direproduksi tanpa library apapun — berbeda dari sklearn yang menggunakan Mersenne Twister — sehingga seluruh proses split dapat diverifikasi dan direplikasi secara manual di spreadsheet; hasil model mencakup persamaan regresi, koefisien lengkap, visualisasi scatter plot, tabel perhitungan manual per baris, serta evaluasi metrik R², MSE, RMSE, dan MAE untuk data train dan test secara terpisah; validasi terhadap Python sklearn dengan dataset Real Estate (414 sampel, 6 fitur, target harga per unit area) menghasilkan koefisien yang sangat konsisten — sebagai contoh koefisien X2 house age menunjukkan selisih hanya 0.001 (−0.2961 website vs −0.2970 sklearn) — dimana perbedaan kecil yang tersisa pada intercept dan beberapa koefisien bukan disebabkan oleh kesalahan algoritma melainkan sepenuhnya oleh perbedaan algoritma shuffle antara LCG dan Mersenne Twister yang menghasilkan komposisi data train/test berbeda, dan ini merupakan konsekuensi desain yang disengaja karena LCG dipilih justru karena sifatnya yang fully traceable dan dapat dibuktikan secara manual di Excel, sesuatu yang tidak dapat dilakukan dengan Mersenne Twister milik NumPy.</w:t>
      </w:r>
    </w:p>
    <w:p w14:paraId="05A1DC98" w14:textId="77777777" w:rsidR="008022E0" w:rsidRDefault="008022E0" w:rsidP="002E271C">
      <w:pPr>
        <w:pStyle w:val="ListParagraph"/>
        <w:jc w:val="both"/>
      </w:pPr>
    </w:p>
    <w:p w14:paraId="305438B3" w14:textId="153BA6C0" w:rsidR="008022E0" w:rsidRDefault="008022E0" w:rsidP="008022E0">
      <w:pPr>
        <w:pStyle w:val="ListParagraph"/>
        <w:numPr>
          <w:ilvl w:val="0"/>
          <w:numId w:val="1"/>
        </w:numPr>
        <w:jc w:val="both"/>
      </w:pPr>
      <w:r>
        <w:t xml:space="preserve">Model C4.5 </w:t>
      </w:r>
    </w:p>
    <w:p w14:paraId="1CF49249" w14:textId="11421CB6" w:rsidR="008022E0" w:rsidRDefault="008022E0" w:rsidP="008022E0">
      <w:pPr>
        <w:pStyle w:val="ListParagraph"/>
        <w:jc w:val="both"/>
      </w:pPr>
      <w:r>
        <w:t>Algoritma C4.5 merupakan pengembangan dari ID3 yang dirancang oleh Ross Quinlan untuk menangani atribut numerik dan kategorikal secara bersamaan. Pemilihan atribut split menggunakan Gain Ratio — yaitu Information Gain dibagi Split Info — yang mengoreksi bias terhadap atribut dengan banyak nilai unik. Untuk atribut numerik, threshold ditentukan menggunakan metode midpoint pada boundary antar kelas yang berbeda, bukan semua boundary nilai, sehingga lebih efisien dan sesuai spesifikasi Quinlan (1993). Pohon berhenti tumbuh ketika node sudah murni, sampel terlalu sedikit, fitur habis, atau kedalaman maksimum tercapai — dengan fallback majority class dari seluruh subtree apabila nilai atribut tidak dikenal saat prediksi.</w:t>
      </w:r>
    </w:p>
    <w:p w14:paraId="09AEC90B" w14:textId="59D9D16E" w:rsidR="008022E0" w:rsidRDefault="008022E0" w:rsidP="00195817">
      <w:pPr>
        <w:pStyle w:val="ListParagraph"/>
        <w:jc w:val="both"/>
      </w:pPr>
      <w:r>
        <w:t xml:space="preserve">Implementasi dilakukan pada dua platform: Python via scikit-learn sebagai validasi, dan website kalkulator C4.5 berbasis JavaScript yang dibangun dari nol. Di sisi website, </w:t>
      </w:r>
      <w:r>
        <w:lastRenderedPageBreak/>
        <w:t>komputasi pohon didelegasikan sepenuhnya ke Web Worker sehingga antarmuka tidak pernah terblokir meski memproses puluhan ribu baris. Perbedaan akurasi training antara keduanya (~3%) bukan merupakan bug, melainkan konsekuensi algoritmik yang valid — scikit-learn tidak mengimplementasikan Gain Ratio secara langsung dan menggunakan Information Gain murni sebagai pendekatan, sementara website menggunakan Gain Ratio sejati dengan pre-filter rata-rata gain à la Quinlan. Perbedaan ini juga diperkuat oleh cara evaluasi threshold numerik yang berbeda: scikit-learn mengevaluasi semua boundary nilai unik, sedangkan website hanya mengevaluasi boundary antar kelas berbeda. Akibatnya pohon yang dihasilkan berbeda ukuran (461 split node di website vs 677 di Python) meski kedalaman maksimum sama, dan keduanya sepakat pada satu hal — Weekly_GenAI_Hours adalah fitur paling informatif yang menjadi root node di kedua implementasi.</w:t>
      </w:r>
    </w:p>
    <w:p w14:paraId="5D27FBE8" w14:textId="77777777" w:rsidR="00195817" w:rsidRDefault="00195817" w:rsidP="00195817">
      <w:pPr>
        <w:pStyle w:val="ListParagraph"/>
        <w:jc w:val="both"/>
      </w:pPr>
    </w:p>
    <w:p w14:paraId="1B7E303B" w14:textId="0B287D5F" w:rsidR="00195817" w:rsidRDefault="00195817" w:rsidP="00195817">
      <w:pPr>
        <w:pStyle w:val="ListParagraph"/>
        <w:numPr>
          <w:ilvl w:val="0"/>
          <w:numId w:val="1"/>
        </w:numPr>
        <w:jc w:val="both"/>
      </w:pPr>
      <w:r>
        <w:t>Model Regresi Linear</w:t>
      </w:r>
    </w:p>
    <w:p w14:paraId="6473ACE0" w14:textId="77777777" w:rsidR="00195817" w:rsidRDefault="00195817" w:rsidP="00195817">
      <w:pPr>
        <w:pStyle w:val="ListParagraph"/>
        <w:jc w:val="both"/>
      </w:pPr>
      <w:r>
        <w:t>Algoritma Apriori merupakan salah satu metode data mining yang digunakan untuk menemukan frequent itemsets dan menghasilkan association rules berdasarkan nilai minimum support dan minimum confidence yang ditentukan. Metode ini bekerja secara iteratif — dimulai dari pembentukan kandidat 1-itemset (C₁), lalu disaring menjadi frequent itemset (L₁), kemudian dikombinasikan kembali untuk membentuk kandidat k-itemset berikutnya dengan menerapkan prinsip pruning: jika suatu subset tidak frequent, maka supersetnya tidak perlu dievaluasi. Dari seluruh frequent itemsets yang terbentuk, association rules diekstraksi dengan menghitung nilai confidence (supp(X</w:t>
      </w:r>
      <w:r>
        <w:rPr>
          <w:rFonts w:ascii="Cambria Math" w:hAnsi="Cambria Math" w:cs="Cambria Math"/>
        </w:rPr>
        <w:t>∪</w:t>
      </w:r>
      <w:r>
        <w:t>Y) / supp(X)) dan lift (conf(X→Y) / supp(Y)) untuk setiap pasangan antecedent dan consequent yang mungkin. Implementasi model ini pada website ML Manual Calculator dibangun sepenuhnya menggunakan JavaScript murni tanpa library eksternal untuk komputasinya — mencakup empat modul utama: apriori_core.js yang menangani logika algoritma, apriori_utils.js untuk fungsi matematika support, confidence, dan lift, apriori_render.js untuk menampilkan setiap langkah perhitungan secara transparan kepada pengguna, serta apriori_export.js untuk mengekspor hasil ke format Excel lengkap dengan formula referensi.</w:t>
      </w:r>
    </w:p>
    <w:p w14:paraId="5DDEEFB3" w14:textId="44BBFC58" w:rsidR="00195817" w:rsidRDefault="00195817" w:rsidP="00195817">
      <w:pPr>
        <w:pStyle w:val="ListParagraph"/>
        <w:jc w:val="both"/>
      </w:pPr>
      <w:r>
        <w:t xml:space="preserve">Hasil implementasi menunjukkan bahwa model pada website menghasilkan nilai yang identik dengan model Python referensi — seluruh frequent itemsets, nilai support, confidence, maupun lift pada setiap association rule terbukti konsisten antara kedua platform, termasuk pada output Excel yang diekspor. Satu-satunya perbedaan yang ditemukan bersifat non-kritis, yaitu pada urutan penyajian association rules: model Python menampilkan rules sesuai urutan generasi, sedangkan website mengurutkan berdasarkan nilai lift tertinggi kemudian confidence sebagai tie-breaker — pendekatan ini justru lebih informatif karena menempatkan rules dengan asosiasi terkuat di urutan teratas. Dengan demikian, tidak terdapat perbedaan pada substansi model; ketiganya — website, Python, </w:t>
      </w:r>
      <w:r>
        <w:lastRenderedPageBreak/>
        <w:t>dan Excel — menghasilkan output yang secara matematis ekuivalen dan dapat diverifikasi silang.</w:t>
      </w:r>
    </w:p>
    <w:p w14:paraId="7D760E0C" w14:textId="77777777" w:rsidR="00195817" w:rsidRDefault="00195817" w:rsidP="00195817">
      <w:pPr>
        <w:pStyle w:val="ListParagraph"/>
        <w:jc w:val="both"/>
      </w:pPr>
    </w:p>
    <w:p w14:paraId="3CEB8A68" w14:textId="7FC10C75" w:rsidR="00195817" w:rsidRDefault="00195817" w:rsidP="00195817">
      <w:pPr>
        <w:pStyle w:val="ListParagraph"/>
        <w:numPr>
          <w:ilvl w:val="0"/>
          <w:numId w:val="1"/>
        </w:numPr>
        <w:jc w:val="both"/>
      </w:pPr>
      <w:r>
        <w:t>Algoritma KNN</w:t>
      </w:r>
    </w:p>
    <w:p w14:paraId="289618A8" w14:textId="2E52B970" w:rsidR="00195817" w:rsidRDefault="002661E6" w:rsidP="00195817">
      <w:pPr>
        <w:pStyle w:val="ListParagraph"/>
        <w:jc w:val="both"/>
      </w:pPr>
      <w:r>
        <w:t xml:space="preserve">Implementasi algoritma K-Nearest Neighbors (K-NN) pada sistem ML Manual Calculator dikembangkan dengan tujuan menghadirkan perhitungan manual yang transparan dan dapat dipertanggungjawabkan secara akademik. Sistem dibangun menggunakan arsitektur berbasis Web Worker sehingga proses komputasi berjalan pada background thread dan antarmuka pengguna tetap responsif meskipun memproses dataset berukuran besar. Metode yang diterapkan mencakup tiga pilihan metrik jarak yaitu Euclidean, Manhattan, dan Minkowski dengan parameter p yang dapat dikonfigurasi, serta dua mekanisme voting yaitu Uniform dan Distance-Weighted (1/d). Seluruh fitur numerik dinormalisasi menggunakan metode Min-Max atau Z-Score yang statistiknya dihitung eksklusif dari training set untuk mencegah data leakage ke test set. Fitur kategoris bertipe teks dikonversi menggunakan Label Encoding dengan urutan alfabetis yang konsisten dengan implementasi sklearn, sementara fitur bertipe boolean (True/False) dikonversi menjadi nilai 1/0 sebelum proses normalisasi. Pembagian data training dan testing menggunakan metode Stratified Split dengan Linear Congruential Generator (LCG) berseed deterministik 42 dan formula </w:t>
      </w:r>
      <w:r>
        <w:rPr>
          <w:rStyle w:val="HTMLCode"/>
          <w:rFonts w:eastAsiaTheme="minorHAnsi"/>
        </w:rPr>
        <w:t>n_test = MAX(1, ROUND(n_class × ratio, 0))</w:t>
      </w:r>
      <w:r>
        <w:t xml:space="preserve"> per kelas, sehingga proporsi setiap kelas terjaga di kedua subset. Seluruh tahapan perhitungan mulai dari encoding, normalisasi, perhitungan jarak, voting, hingga evaluasi metrik ditampilkan secara step-by-step dan dapat diekspor ke Excel dalam dua mode yaitu Plain Text untuk kemudahan pembacaan dan Formula Mode dengan chain referensi cell </w:t>
      </w:r>
      <w:r>
        <w:rPr>
          <w:rStyle w:val="HTMLCode"/>
          <w:rFonts w:eastAsiaTheme="minorHAnsi"/>
        </w:rPr>
        <w:t>S1_Dataset → S2_Stats → S3_Norm → S4_Jarak → S5/S6_Prediksi → S7_Evaluasi</w:t>
      </w:r>
      <w:r>
        <w:t xml:space="preserve"> sehingga setiap nilai dapat ditelusuri asal perhitungannya.</w:t>
      </w:r>
    </w:p>
    <w:p w14:paraId="3019F501" w14:textId="4CA54A42" w:rsidR="002661E6" w:rsidRDefault="002661E6" w:rsidP="00195817">
      <w:pPr>
        <w:pStyle w:val="ListParagraph"/>
        <w:jc w:val="both"/>
      </w:pPr>
      <w:r>
        <w:t xml:space="preserve">Validasi implementasi dilakukan dengan membandingkan hasil website terhadap implementasi Python menggunakan library sklearn dengan konfigurasi identik (K=10, Minkowski p=3, Uniform, Min-Max). Hasil menunjukkan akurasi training website sebesar </w:t>
      </w:r>
      <w:r>
        <w:rPr>
          <w:rStyle w:val="Strong"/>
        </w:rPr>
        <w:t>58.62%</w:t>
      </w:r>
      <w:r>
        <w:t xml:space="preserve"> berbanding </w:t>
      </w:r>
      <w:r>
        <w:rPr>
          <w:rStyle w:val="Strong"/>
        </w:rPr>
        <w:t>58.61%</w:t>
      </w:r>
      <w:r>
        <w:t xml:space="preserve"> pada Python dengan selisih hanya </w:t>
      </w:r>
      <w:r>
        <w:rPr>
          <w:rStyle w:val="Strong"/>
        </w:rPr>
        <w:t>0.01%</w:t>
      </w:r>
      <w:r>
        <w:t xml:space="preserve">, sementara akurasi testing website sebesar </w:t>
      </w:r>
      <w:r>
        <w:rPr>
          <w:rStyle w:val="Strong"/>
        </w:rPr>
        <w:t>47.55%</w:t>
      </w:r>
      <w:r>
        <w:t xml:space="preserve"> berbanding </w:t>
      </w:r>
      <w:r>
        <w:rPr>
          <w:rStyle w:val="Strong"/>
        </w:rPr>
        <w:t>46.63%</w:t>
      </w:r>
      <w:r>
        <w:t xml:space="preserve"> pada Python dengan selisih </w:t>
      </w:r>
      <w:r>
        <w:rPr>
          <w:rStyle w:val="Strong"/>
        </w:rPr>
        <w:t>0.92%</w:t>
      </w:r>
      <w:r>
        <w:t xml:space="preserve">. Pola confusion matrix kedua implementasi menunjukkan distribusi prediksi yang konsisten di seluruh kelas. Perbedaan kecil yang muncul bukan disebabkan oleh kesalahan rumus melainkan oleh perbedaan algoritma Pseudo-Random Number Generator (PRNG) — website menggunakan Linear Congruential Generator (LCG) yang dapat dijelaskan secara manual dengan formula </w:t>
      </w:r>
      <w:r>
        <w:rPr>
          <w:rStyle w:val="HTMLCode"/>
          <w:rFonts w:eastAsiaTheme="majorEastAsia"/>
        </w:rPr>
        <w:t>X_(n+1) = (1664525 × X_n + 1013904223) mod 2^32</w:t>
      </w:r>
      <w:r>
        <w:t xml:space="preserve">, sedangkan sklearn menggunakan Mersenne Twister (numpy) — sehingga komposisi data pada proses stratified split menghasilkan subset yang sedikit berbeda meski proporsi kelas tetap terjaga. Selisih akurasi sebesar kurang dari 1% masih berada dalam batas toleransi dan tidak mempengaruhi validitas perhitungan manual yang menjadi tujuan utama sistem. Evaluasi juga dilakukan terhadap training set secara terpisah untuk mendeteksi overfitting, </w:t>
      </w:r>
      <w:r>
        <w:lastRenderedPageBreak/>
        <w:t xml:space="preserve">di mana gap antara akurasi training dan testing sebesar </w:t>
      </w:r>
      <w:r>
        <w:rPr>
          <w:rStyle w:val="Strong"/>
        </w:rPr>
        <w:t>~11%</w:t>
      </w:r>
      <w:r>
        <w:t xml:space="preserve"> terdeteksi dan ditampilkan secara otomatis dengan interpretasi pada hasil website maupun export Excel, mengkonfirmasi bahwa implementasi berjalan independen namun menghasilkan kesimpulan yang ekuivalen dengan Python.</w:t>
      </w:r>
    </w:p>
    <w:p w14:paraId="0515E7C9" w14:textId="77777777" w:rsidR="002661E6" w:rsidRDefault="002661E6" w:rsidP="00195817">
      <w:pPr>
        <w:pStyle w:val="ListParagraph"/>
        <w:jc w:val="both"/>
      </w:pPr>
    </w:p>
    <w:p w14:paraId="471CD738" w14:textId="029141FB" w:rsidR="00195817" w:rsidRDefault="00195817" w:rsidP="00195817">
      <w:pPr>
        <w:pStyle w:val="ListParagraph"/>
        <w:numPr>
          <w:ilvl w:val="0"/>
          <w:numId w:val="1"/>
        </w:numPr>
        <w:jc w:val="both"/>
      </w:pPr>
      <w:r>
        <w:t xml:space="preserve">Algoritma </w:t>
      </w:r>
      <w:r w:rsidR="002661E6">
        <w:t>K-Means</w:t>
      </w:r>
    </w:p>
    <w:p w14:paraId="318A6D29" w14:textId="77777777" w:rsidR="00195817" w:rsidRDefault="00195817" w:rsidP="00195817">
      <w:pPr>
        <w:pStyle w:val="ListParagraph"/>
        <w:jc w:val="both"/>
      </w:pPr>
    </w:p>
    <w:p w14:paraId="492FDCFB" w14:textId="416E55B5" w:rsidR="00195817" w:rsidRPr="002E271C" w:rsidRDefault="00195817" w:rsidP="00195817">
      <w:pPr>
        <w:pStyle w:val="ListParagraph"/>
        <w:numPr>
          <w:ilvl w:val="0"/>
          <w:numId w:val="1"/>
        </w:numPr>
        <w:jc w:val="both"/>
      </w:pPr>
      <w:r>
        <w:t>Algoritma Naive Bayes</w:t>
      </w:r>
    </w:p>
    <w:sectPr w:rsidR="00195817" w:rsidRPr="002E271C" w:rsidSect="00844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3FF0"/>
    <w:multiLevelType w:val="hybridMultilevel"/>
    <w:tmpl w:val="D068C5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3089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1C"/>
    <w:rsid w:val="0001284F"/>
    <w:rsid w:val="0001696D"/>
    <w:rsid w:val="00032BA9"/>
    <w:rsid w:val="00037E33"/>
    <w:rsid w:val="000E3069"/>
    <w:rsid w:val="00195817"/>
    <w:rsid w:val="001960B2"/>
    <w:rsid w:val="001A3BD9"/>
    <w:rsid w:val="001C741F"/>
    <w:rsid w:val="001D2273"/>
    <w:rsid w:val="0020675A"/>
    <w:rsid w:val="002661E6"/>
    <w:rsid w:val="002E271C"/>
    <w:rsid w:val="002F5633"/>
    <w:rsid w:val="00447718"/>
    <w:rsid w:val="00462833"/>
    <w:rsid w:val="00570879"/>
    <w:rsid w:val="00584227"/>
    <w:rsid w:val="008022E0"/>
    <w:rsid w:val="00843BAF"/>
    <w:rsid w:val="008442C9"/>
    <w:rsid w:val="008F0C66"/>
    <w:rsid w:val="00961501"/>
    <w:rsid w:val="00A02CFB"/>
    <w:rsid w:val="00BC67CF"/>
    <w:rsid w:val="00BE0DA1"/>
    <w:rsid w:val="00CD0CEB"/>
    <w:rsid w:val="00D978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223DC"/>
  <w15:chartTrackingRefBased/>
  <w15:docId w15:val="{75448357-7865-418A-A865-DD35A36E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BAB"/>
    <w:next w:val="Normal"/>
    <w:link w:val="Heading1Char"/>
    <w:uiPriority w:val="9"/>
    <w:qFormat/>
    <w:rsid w:val="00037E33"/>
    <w:pPr>
      <w:keepNext/>
      <w:keepLines/>
      <w:spacing w:before="240"/>
      <w:outlineLvl w:val="0"/>
    </w:pPr>
    <w:rPr>
      <w:rFonts w:eastAsiaTheme="majorEastAsia" w:cstheme="majorBidi"/>
      <w:color w:val="000000" w:themeColor="text1"/>
    </w:rPr>
  </w:style>
  <w:style w:type="paragraph" w:styleId="Heading2">
    <w:name w:val="heading 2"/>
    <w:basedOn w:val="Normal"/>
    <w:link w:val="Heading2Char"/>
    <w:uiPriority w:val="9"/>
    <w:unhideWhenUsed/>
    <w:qFormat/>
    <w:rsid w:val="00037E33"/>
    <w:pPr>
      <w:widowControl w:val="0"/>
      <w:autoSpaceDE w:val="0"/>
      <w:autoSpaceDN w:val="0"/>
      <w:spacing w:before="59" w:after="0" w:line="360" w:lineRule="auto"/>
      <w:ind w:left="425" w:hanging="425"/>
      <w:jc w:val="center"/>
      <w:outlineLvl w:val="1"/>
    </w:pPr>
    <w:rPr>
      <w:rFonts w:eastAsia="Times New Roman"/>
      <w:b/>
      <w:bCs w:val="0"/>
      <w:sz w:val="28"/>
      <w:szCs w:val="26"/>
      <w:lang w:val="id"/>
    </w:rPr>
  </w:style>
  <w:style w:type="paragraph" w:styleId="Heading3">
    <w:name w:val="heading 3"/>
    <w:basedOn w:val="Normal"/>
    <w:link w:val="Heading3Char"/>
    <w:uiPriority w:val="9"/>
    <w:unhideWhenUsed/>
    <w:qFormat/>
    <w:rsid w:val="00037E33"/>
    <w:pPr>
      <w:widowControl w:val="0"/>
      <w:autoSpaceDE w:val="0"/>
      <w:autoSpaceDN w:val="0"/>
      <w:spacing w:before="98" w:after="0" w:line="360" w:lineRule="auto"/>
      <w:ind w:firstLine="680"/>
      <w:outlineLvl w:val="2"/>
    </w:pPr>
    <w:rPr>
      <w:rFonts w:eastAsia="Times New Roman"/>
      <w:szCs w:val="26"/>
      <w:lang w:val="id"/>
    </w:rPr>
  </w:style>
  <w:style w:type="paragraph" w:styleId="Heading4">
    <w:name w:val="heading 4"/>
    <w:basedOn w:val="Normal"/>
    <w:next w:val="Normal"/>
    <w:link w:val="Heading4Char"/>
    <w:uiPriority w:val="9"/>
    <w:semiHidden/>
    <w:unhideWhenUsed/>
    <w:qFormat/>
    <w:rsid w:val="002E27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B">
    <w:name w:val="BAB"/>
    <w:basedOn w:val="Normal"/>
    <w:link w:val="BABChar"/>
    <w:qFormat/>
    <w:rsid w:val="00037E33"/>
    <w:pPr>
      <w:widowControl w:val="0"/>
      <w:autoSpaceDE w:val="0"/>
      <w:autoSpaceDN w:val="0"/>
      <w:spacing w:after="0" w:line="360" w:lineRule="auto"/>
      <w:ind w:right="13"/>
      <w:jc w:val="center"/>
    </w:pPr>
    <w:rPr>
      <w:rFonts w:eastAsia="Times New Roman"/>
      <w:b/>
      <w:bCs w:val="0"/>
      <w:noProof/>
      <w:sz w:val="32"/>
    </w:rPr>
  </w:style>
  <w:style w:type="character" w:customStyle="1" w:styleId="BABChar">
    <w:name w:val="BAB Char"/>
    <w:basedOn w:val="DefaultParagraphFont"/>
    <w:link w:val="BAB"/>
    <w:rsid w:val="00037E33"/>
    <w:rPr>
      <w:rFonts w:ascii="Times New Roman" w:eastAsia="Times New Roman" w:hAnsi="Times New Roman" w:cs="Times New Roman"/>
      <w:b/>
      <w:bCs w:val="0"/>
      <w:noProof/>
      <w:sz w:val="32"/>
    </w:rPr>
  </w:style>
  <w:style w:type="character" w:customStyle="1" w:styleId="Heading1Char">
    <w:name w:val="Heading 1 Char"/>
    <w:basedOn w:val="DefaultParagraphFont"/>
    <w:link w:val="Heading1"/>
    <w:uiPriority w:val="9"/>
    <w:rsid w:val="00037E33"/>
    <w:rPr>
      <w:rFonts w:ascii="Times New Roman" w:eastAsiaTheme="majorEastAsia" w:hAnsi="Times New Roman" w:cstheme="majorBidi"/>
      <w:b/>
      <w:bCs w:val="0"/>
      <w:noProof/>
      <w:color w:val="000000" w:themeColor="text1"/>
      <w:sz w:val="32"/>
      <w:szCs w:val="32"/>
    </w:rPr>
  </w:style>
  <w:style w:type="character" w:customStyle="1" w:styleId="Heading2Char">
    <w:name w:val="Heading 2 Char"/>
    <w:basedOn w:val="DefaultParagraphFont"/>
    <w:link w:val="Heading2"/>
    <w:uiPriority w:val="9"/>
    <w:rsid w:val="00037E33"/>
    <w:rPr>
      <w:rFonts w:ascii="Times New Roman" w:eastAsia="Times New Roman" w:hAnsi="Times New Roman" w:cs="Times New Roman"/>
      <w:b/>
      <w:bCs w:val="0"/>
      <w:sz w:val="28"/>
      <w:szCs w:val="26"/>
      <w:lang w:val="id"/>
    </w:rPr>
  </w:style>
  <w:style w:type="character" w:customStyle="1" w:styleId="Heading3Char">
    <w:name w:val="Heading 3 Char"/>
    <w:basedOn w:val="DefaultParagraphFont"/>
    <w:link w:val="Heading3"/>
    <w:uiPriority w:val="9"/>
    <w:rsid w:val="00037E33"/>
    <w:rPr>
      <w:rFonts w:ascii="Times New Roman" w:eastAsia="Times New Roman" w:hAnsi="Times New Roman" w:cs="Times New Roman"/>
      <w:szCs w:val="26"/>
      <w:lang w:val="id"/>
    </w:rPr>
  </w:style>
  <w:style w:type="character" w:customStyle="1" w:styleId="Heading4Char">
    <w:name w:val="Heading 4 Char"/>
    <w:basedOn w:val="DefaultParagraphFont"/>
    <w:link w:val="Heading4"/>
    <w:uiPriority w:val="9"/>
    <w:semiHidden/>
    <w:rsid w:val="002E27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7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71C"/>
    <w:rPr>
      <w:rFonts w:eastAsiaTheme="majorEastAsia" w:cstheme="majorBidi"/>
      <w:color w:val="272727" w:themeColor="text1" w:themeTint="D8"/>
    </w:rPr>
  </w:style>
  <w:style w:type="paragraph" w:styleId="Title">
    <w:name w:val="Title"/>
    <w:basedOn w:val="Normal"/>
    <w:next w:val="Normal"/>
    <w:link w:val="TitleChar"/>
    <w:uiPriority w:val="10"/>
    <w:qFormat/>
    <w:rsid w:val="002E2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71C"/>
    <w:pPr>
      <w:spacing w:before="160"/>
      <w:jc w:val="center"/>
    </w:pPr>
    <w:rPr>
      <w:i/>
      <w:iCs/>
      <w:color w:val="404040" w:themeColor="text1" w:themeTint="BF"/>
    </w:rPr>
  </w:style>
  <w:style w:type="character" w:customStyle="1" w:styleId="QuoteChar">
    <w:name w:val="Quote Char"/>
    <w:basedOn w:val="DefaultParagraphFont"/>
    <w:link w:val="Quote"/>
    <w:uiPriority w:val="29"/>
    <w:rsid w:val="002E271C"/>
    <w:rPr>
      <w:i/>
      <w:iCs/>
      <w:color w:val="404040" w:themeColor="text1" w:themeTint="BF"/>
    </w:rPr>
  </w:style>
  <w:style w:type="paragraph" w:styleId="ListParagraph">
    <w:name w:val="List Paragraph"/>
    <w:basedOn w:val="Normal"/>
    <w:uiPriority w:val="34"/>
    <w:qFormat/>
    <w:rsid w:val="002E271C"/>
    <w:pPr>
      <w:ind w:left="720"/>
      <w:contextualSpacing/>
    </w:pPr>
  </w:style>
  <w:style w:type="character" w:styleId="IntenseEmphasis">
    <w:name w:val="Intense Emphasis"/>
    <w:basedOn w:val="DefaultParagraphFont"/>
    <w:uiPriority w:val="21"/>
    <w:qFormat/>
    <w:rsid w:val="002E271C"/>
    <w:rPr>
      <w:i/>
      <w:iCs/>
      <w:color w:val="2F5496" w:themeColor="accent1" w:themeShade="BF"/>
    </w:rPr>
  </w:style>
  <w:style w:type="paragraph" w:styleId="IntenseQuote">
    <w:name w:val="Intense Quote"/>
    <w:basedOn w:val="Normal"/>
    <w:next w:val="Normal"/>
    <w:link w:val="IntenseQuoteChar"/>
    <w:uiPriority w:val="30"/>
    <w:qFormat/>
    <w:rsid w:val="002E2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71C"/>
    <w:rPr>
      <w:i/>
      <w:iCs/>
      <w:color w:val="2F5496" w:themeColor="accent1" w:themeShade="BF"/>
    </w:rPr>
  </w:style>
  <w:style w:type="character" w:styleId="IntenseReference">
    <w:name w:val="Intense Reference"/>
    <w:basedOn w:val="DefaultParagraphFont"/>
    <w:uiPriority w:val="32"/>
    <w:qFormat/>
    <w:rsid w:val="002E271C"/>
    <w:rPr>
      <w:b/>
      <w:bCs w:val="0"/>
      <w:smallCaps/>
      <w:color w:val="2F5496" w:themeColor="accent1" w:themeShade="BF"/>
      <w:spacing w:val="5"/>
    </w:rPr>
  </w:style>
  <w:style w:type="character" w:styleId="HTMLCode">
    <w:name w:val="HTML Code"/>
    <w:basedOn w:val="DefaultParagraphFont"/>
    <w:uiPriority w:val="99"/>
    <w:semiHidden/>
    <w:unhideWhenUsed/>
    <w:rsid w:val="002661E6"/>
    <w:rPr>
      <w:rFonts w:ascii="Courier New" w:eastAsia="Times New Roman" w:hAnsi="Courier New" w:cs="Courier New"/>
      <w:sz w:val="20"/>
      <w:szCs w:val="20"/>
    </w:rPr>
  </w:style>
  <w:style w:type="character" w:styleId="Strong">
    <w:name w:val="Strong"/>
    <w:basedOn w:val="DefaultParagraphFont"/>
    <w:uiPriority w:val="22"/>
    <w:qFormat/>
    <w:rsid w:val="002661E6"/>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Fahrozi Aldinata</dc:creator>
  <cp:keywords/>
  <dc:description/>
  <cp:lastModifiedBy>Fahrozi Aldinata</cp:lastModifiedBy>
  <cp:revision>3</cp:revision>
  <dcterms:created xsi:type="dcterms:W3CDTF">2026-05-31T14:26:00Z</dcterms:created>
  <dcterms:modified xsi:type="dcterms:W3CDTF">2026-06-05T06:40:00Z</dcterms:modified>
</cp:coreProperties>
</file>