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CA" w:rsidRDefault="0031329A">
      <w:pPr>
        <w:spacing w:line="360" w:lineRule="auto"/>
        <w:jc w:val="center"/>
      </w:pPr>
      <w:r>
        <w:rPr>
          <w:rFonts w:ascii="Times New Roman" w:hAnsi="Times New Roman" w:cs="Times New Roman" w:hint="eastAsia"/>
          <w:b/>
          <w:color w:val="333333"/>
          <w:sz w:val="32"/>
        </w:rPr>
        <w:t>深蓝学院</w:t>
      </w:r>
      <w:r>
        <w:rPr>
          <w:rFonts w:ascii="Times New Roman" w:hAnsi="Times New Roman" w:cs="Times New Roman" w:hint="eastAsia"/>
          <w:b/>
          <w:color w:val="333333"/>
          <w:sz w:val="32"/>
        </w:rPr>
        <w:t>V</w:t>
      </w:r>
      <w:r>
        <w:rPr>
          <w:rFonts w:ascii="Times New Roman" w:hAnsi="Times New Roman" w:cs="Times New Roman"/>
          <w:b/>
          <w:color w:val="333333"/>
          <w:sz w:val="32"/>
        </w:rPr>
        <w:t>IO</w:t>
      </w:r>
      <w:r>
        <w:rPr>
          <w:rFonts w:ascii="Times New Roman" w:hAnsi="Times New Roman" w:cs="Times New Roman" w:hint="eastAsia"/>
          <w:b/>
          <w:color w:val="333333"/>
          <w:sz w:val="32"/>
        </w:rPr>
        <w:t>课程</w:t>
      </w:r>
      <w:r w:rsidR="00CC6D83">
        <w:rPr>
          <w:rFonts w:hint="eastAsia"/>
          <w:b/>
          <w:sz w:val="32"/>
        </w:rPr>
        <w:t>第五</w:t>
      </w:r>
      <w:r>
        <w:rPr>
          <w:rFonts w:hint="eastAsia"/>
          <w:b/>
          <w:sz w:val="32"/>
        </w:rPr>
        <w:t>课作业</w:t>
      </w:r>
    </w:p>
    <w:p w:rsidR="008550CA" w:rsidRDefault="00CC6D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918CEE" wp14:editId="0ACC35A4">
            <wp:extent cx="5274310" cy="3176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CA" w:rsidRDefault="0031329A">
      <w:pPr>
        <w:spacing w:line="360" w:lineRule="auto"/>
        <w:rPr>
          <w:b/>
          <w:sz w:val="28"/>
          <w:szCs w:val="28"/>
        </w:rPr>
      </w:pPr>
      <w:r w:rsidRPr="00F30A8B">
        <w:rPr>
          <w:rFonts w:hint="eastAsia"/>
          <w:b/>
          <w:sz w:val="28"/>
          <w:szCs w:val="28"/>
        </w:rPr>
        <w:t>1</w:t>
      </w:r>
      <w:r w:rsidRPr="00F30A8B">
        <w:rPr>
          <w:b/>
          <w:sz w:val="28"/>
          <w:szCs w:val="28"/>
        </w:rPr>
        <w:t xml:space="preserve">. </w:t>
      </w:r>
      <w:r w:rsidR="00CC6D83">
        <w:rPr>
          <w:rFonts w:hint="eastAsia"/>
          <w:b/>
          <w:sz w:val="28"/>
          <w:szCs w:val="28"/>
        </w:rPr>
        <w:t>完成</w:t>
      </w:r>
      <w:r w:rsidR="00CC6D83" w:rsidRPr="001F73A6">
        <w:rPr>
          <w:rFonts w:ascii="Times New Roman" w:hAnsi="Times New Roman" w:cs="Times New Roman"/>
          <w:b/>
          <w:sz w:val="28"/>
          <w:szCs w:val="28"/>
        </w:rPr>
        <w:t>problem.cc</w:t>
      </w:r>
      <w:r w:rsidR="00CC6D83">
        <w:rPr>
          <w:rFonts w:hint="eastAsia"/>
          <w:b/>
          <w:sz w:val="28"/>
          <w:szCs w:val="28"/>
        </w:rPr>
        <w:t>中的部分代码</w:t>
      </w:r>
    </w:p>
    <w:p w:rsidR="00F30A8B" w:rsidRPr="00392C1F" w:rsidRDefault="00CC6D83" w:rsidP="00F30A8B">
      <w:pPr>
        <w:spacing w:line="360" w:lineRule="auto"/>
        <w:ind w:firstLineChars="200" w:firstLine="480"/>
      </w:pPr>
      <w:r>
        <w:rPr>
          <w:rFonts w:hint="eastAsia"/>
        </w:rPr>
        <w:t>参考第三课的作业、第四课与本课的P</w:t>
      </w:r>
      <w:r>
        <w:t>PT</w:t>
      </w:r>
      <w:r>
        <w:rPr>
          <w:rFonts w:hint="eastAsia"/>
        </w:rPr>
        <w:t>资料</w:t>
      </w:r>
      <w:r w:rsidR="00392C1F">
        <w:rPr>
          <w:rFonts w:hint="eastAsia"/>
        </w:rPr>
        <w:t>和公式</w:t>
      </w:r>
      <w:r>
        <w:rPr>
          <w:rFonts w:hint="eastAsia"/>
        </w:rPr>
        <w:t>，</w:t>
      </w:r>
      <w:r w:rsidR="00392C1F">
        <w:rPr>
          <w:rFonts w:hint="eastAsia"/>
        </w:rPr>
        <w:t>补全</w:t>
      </w:r>
      <w:r w:rsidR="00392C1F" w:rsidRPr="00392C1F">
        <w:rPr>
          <w:rFonts w:ascii="Times New Roman" w:hAnsi="Times New Roman" w:cs="Times New Roman"/>
        </w:rPr>
        <w:t>problem.cc</w:t>
      </w:r>
      <w:r w:rsidR="00392C1F" w:rsidRPr="00392C1F">
        <w:rPr>
          <w:rFonts w:ascii="Times New Roman" w:hAnsi="Times New Roman" w:cs="Times New Roman" w:hint="eastAsia"/>
        </w:rPr>
        <w:t>中</w:t>
      </w:r>
      <w:r w:rsidR="00392C1F" w:rsidRPr="00392C1F">
        <w:rPr>
          <w:rFonts w:ascii="Times New Roman" w:hAnsi="Times New Roman" w:cs="Times New Roman" w:hint="eastAsia"/>
        </w:rPr>
        <w:t>T</w:t>
      </w:r>
      <w:r w:rsidR="00392C1F" w:rsidRPr="00392C1F">
        <w:rPr>
          <w:rFonts w:ascii="Times New Roman" w:hAnsi="Times New Roman" w:cs="Times New Roman"/>
        </w:rPr>
        <w:t>ODO</w:t>
      </w:r>
      <w:r w:rsidR="00392C1F" w:rsidRPr="00392C1F">
        <w:rPr>
          <w:rFonts w:ascii="Times New Roman" w:hAnsi="Times New Roman" w:cs="Times New Roman" w:hint="eastAsia"/>
        </w:rPr>
        <w:t>部分的代码如下所示，详情可见附件</w:t>
      </w:r>
      <w:r w:rsidR="00392C1F" w:rsidRPr="00392C1F">
        <w:rPr>
          <w:rFonts w:ascii="Times New Roman" w:hAnsi="Times New Roman" w:cs="Times New Roman" w:hint="eastAsia"/>
        </w:rPr>
        <w:t>p</w:t>
      </w:r>
      <w:r w:rsidR="00392C1F" w:rsidRPr="00392C1F">
        <w:rPr>
          <w:rFonts w:ascii="Times New Roman" w:hAnsi="Times New Roman" w:cs="Times New Roman"/>
        </w:rPr>
        <w:t>roblem.cc</w:t>
      </w:r>
      <w:r w:rsidR="00392C1F" w:rsidRPr="00392C1F">
        <w:rPr>
          <w:rFonts w:ascii="Times New Roman" w:hAnsi="Times New Roman" w:cs="Times New Roman" w:hint="eastAsia"/>
        </w:rPr>
        <w:t>文件。</w:t>
      </w:r>
      <w:r w:rsidR="003A3D5D">
        <w:rPr>
          <w:rFonts w:ascii="Times New Roman" w:hAnsi="Times New Roman" w:cs="Times New Roman" w:hint="eastAsia"/>
        </w:rPr>
        <w:t>程序运行输出如图</w:t>
      </w:r>
      <w:r w:rsidR="003A3D5D">
        <w:rPr>
          <w:rFonts w:ascii="Times New Roman" w:hAnsi="Times New Roman" w:cs="Times New Roman" w:hint="eastAsia"/>
        </w:rPr>
        <w:t>1</w:t>
      </w:r>
      <w:r w:rsidR="003A3D5D">
        <w:rPr>
          <w:rFonts w:ascii="Times New Roman" w:hAnsi="Times New Roman" w:cs="Times New Roman" w:hint="eastAsia"/>
        </w:rPr>
        <w:t>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6"/>
        <w:gridCol w:w="7780"/>
      </w:tblGrid>
      <w:tr w:rsidR="00392C1F" w:rsidTr="003A3D5D">
        <w:tc>
          <w:tcPr>
            <w:tcW w:w="421" w:type="dxa"/>
          </w:tcPr>
          <w:p w:rsidR="00392C1F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 w:hint="eastAsia"/>
                <w:sz w:val="20"/>
                <w:szCs w:val="20"/>
              </w:rPr>
              <w:t>2</w:t>
            </w:r>
            <w:r w:rsidRPr="003A3D5D">
              <w:rPr>
                <w:rFonts w:cs="Times New Roman"/>
                <w:sz w:val="20"/>
                <w:szCs w:val="20"/>
              </w:rPr>
              <w:t>79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…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314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315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316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317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318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319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320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321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…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 w:hint="eastAsia"/>
                <w:sz w:val="20"/>
                <w:szCs w:val="20"/>
              </w:rPr>
              <w:t>3</w:t>
            </w:r>
            <w:r w:rsidRPr="003A3D5D">
              <w:rPr>
                <w:rFonts w:cs="Times New Roman"/>
                <w:sz w:val="20"/>
                <w:szCs w:val="20"/>
              </w:rPr>
              <w:t>48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…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366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367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>68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369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370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371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381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382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383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384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398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400</w:t>
            </w:r>
          </w:p>
          <w:p w:rsid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401</w:t>
            </w:r>
          </w:p>
          <w:p w:rsidR="003A3D5D" w:rsidRPr="003A3D5D" w:rsidRDefault="003A3D5D" w:rsidP="00487C1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402</w:t>
            </w:r>
          </w:p>
        </w:tc>
        <w:tc>
          <w:tcPr>
            <w:tcW w:w="7875" w:type="dxa"/>
          </w:tcPr>
          <w:p w:rsidR="00392C1F" w:rsidRPr="003A3D5D" w:rsidRDefault="00392C1F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FF"/>
                <w:sz w:val="20"/>
                <w:szCs w:val="20"/>
              </w:rPr>
              <w:lastRenderedPageBreak/>
              <w:t>void</w:t>
            </w: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Problem::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MakeHessian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() {</w:t>
            </w:r>
          </w:p>
          <w:p w:rsidR="00392C1F" w:rsidRPr="003A3D5D" w:rsidRDefault="00392C1F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  <w:p w:rsidR="00392C1F" w:rsidRPr="003A3D5D" w:rsidRDefault="00392C1F" w:rsidP="00487C1E">
            <w:pPr>
              <w:widowControl w:val="0"/>
              <w:autoSpaceDE w:val="0"/>
              <w:autoSpaceDN w:val="0"/>
              <w:adjustRightInd w:val="0"/>
              <w:ind w:firstLineChars="100" w:firstLine="2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//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所有的信息矩阵叠加起来</w:t>
            </w:r>
          </w:p>
          <w:p w:rsidR="00392C1F" w:rsidRPr="003A3D5D" w:rsidRDefault="00392C1F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// TODO</w:t>
            </w:r>
            <w:proofErr w:type="gram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::</w:t>
            </w:r>
            <w:proofErr w:type="gramEnd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home work.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完成</w:t>
            </w: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 index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的填写</w:t>
            </w: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.</w:t>
            </w:r>
          </w:p>
          <w:p w:rsidR="00392C1F" w:rsidRPr="003A3D5D" w:rsidRDefault="00392C1F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H.block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index_i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index_j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dim_i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dim_j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).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noalias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() += hessian;</w:t>
            </w:r>
          </w:p>
          <w:p w:rsidR="00392C1F" w:rsidRPr="003A3D5D" w:rsidRDefault="00392C1F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</w:t>
            </w:r>
            <w:r w:rsidRPr="003A3D5D">
              <w:rPr>
                <w:rFonts w:ascii="新宋体" w:eastAsia="新宋体" w:hAnsiTheme="minorHAnsi" w:cs="新宋体"/>
                <w:color w:val="0000FF"/>
                <w:sz w:val="20"/>
                <w:szCs w:val="20"/>
              </w:rPr>
              <w:t>if</w:t>
            </w: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(j !=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 {</w:t>
            </w:r>
          </w:p>
          <w:p w:rsidR="00392C1F" w:rsidRPr="003A3D5D" w:rsidRDefault="00392C1F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  </w:t>
            </w: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//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对称的下三角</w:t>
            </w:r>
          </w:p>
          <w:p w:rsidR="00392C1F" w:rsidRPr="003A3D5D" w:rsidRDefault="00392C1F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  </w:t>
            </w: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// TODO</w:t>
            </w:r>
            <w:proofErr w:type="gram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::</w:t>
            </w:r>
            <w:proofErr w:type="gramEnd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home work.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完成</w:t>
            </w: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 index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的填写</w:t>
            </w: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.</w:t>
            </w:r>
          </w:p>
          <w:p w:rsidR="00392C1F" w:rsidRPr="003A3D5D" w:rsidRDefault="00392C1F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H.block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index_j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index_i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dim_j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dim_i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).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noalias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() +=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hessian.transpose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();</w:t>
            </w:r>
          </w:p>
          <w:p w:rsidR="00392C1F" w:rsidRPr="003A3D5D" w:rsidRDefault="00392C1F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}</w:t>
            </w:r>
          </w:p>
          <w:p w:rsidR="00392C1F" w:rsidRPr="003A3D5D" w:rsidRDefault="00392C1F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  <w:p w:rsidR="00392C1F" w:rsidRPr="003A3D5D" w:rsidRDefault="003A3D5D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FF"/>
                <w:sz w:val="20"/>
                <w:szCs w:val="20"/>
              </w:rPr>
              <w:t>void</w:t>
            </w: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Problem::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SolveLinearSystem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() {</w:t>
            </w:r>
          </w:p>
          <w:p w:rsidR="003A3D5D" w:rsidRPr="003A3D5D" w:rsidRDefault="003A3D5D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ind w:firstLineChars="100" w:firstLine="2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// TODO</w:t>
            </w:r>
            <w:proofErr w:type="gram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::</w:t>
            </w:r>
            <w:proofErr w:type="gramEnd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home work.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完成矩阵块取值，</w:t>
            </w: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Hmm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，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Hpm</w:t>
            </w:r>
            <w:proofErr w:type="spellEnd"/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，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Hmp</w:t>
            </w:r>
            <w:proofErr w:type="spellEnd"/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，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bpp</w:t>
            </w:r>
            <w:proofErr w:type="spellEnd"/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，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bmm</w:t>
            </w:r>
            <w:proofErr w:type="spellEnd"/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ind w:firstLineChars="100" w:firstLine="2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MatXX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Hmm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Hessian_.block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marg_size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marg_size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MatXX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Hpm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Hessian_.block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(0,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marg_size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MatXX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Hmp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Hessian_.block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0,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marg_size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VecX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bpp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b_.segment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(0,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A3D5D" w:rsidRPr="003A3D5D" w:rsidRDefault="003A3D5D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VecX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bmm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b_.segment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marg_size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A3D5D" w:rsidRPr="003A3D5D" w:rsidRDefault="003A3D5D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ind w:firstLineChars="100" w:firstLine="2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// TODO</w:t>
            </w:r>
            <w:proofErr w:type="gram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::</w:t>
            </w:r>
            <w:proofErr w:type="gramEnd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home work.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完成</w:t>
            </w:r>
            <w:proofErr w:type="gramStart"/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舒尔补</w:t>
            </w:r>
            <w:proofErr w:type="gramEnd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Hpp</w:t>
            </w:r>
            <w:proofErr w:type="spellEnd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bpp</w:t>
            </w:r>
            <w:proofErr w:type="spellEnd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</w:t>
            </w:r>
            <w:r w:rsidRPr="003A3D5D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代码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MatXX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tempH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Hpm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Hmm_inv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;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H_pp_schur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_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Hessian_.block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(0,0,reserve_size,reserve_size)</w:t>
            </w:r>
            <w: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-</w:t>
            </w:r>
            <w: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tempH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*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Hmp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;</w:t>
            </w:r>
          </w:p>
          <w:p w:rsidR="003A3D5D" w:rsidRPr="003A3D5D" w:rsidRDefault="003A3D5D" w:rsidP="00487C1E">
            <w:pPr>
              <w:ind w:firstLineChars="100" w:firstLine="2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b_pp_schur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_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bpp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tempH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bmm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;</w:t>
            </w:r>
          </w:p>
          <w:p w:rsidR="003A3D5D" w:rsidRPr="003A3D5D" w:rsidRDefault="003A3D5D" w:rsidP="00487C1E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ind w:firstLineChars="100" w:firstLine="2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// TODO</w:t>
            </w:r>
            <w:proofErr w:type="gramStart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::</w:t>
            </w:r>
            <w:proofErr w:type="gramEnd"/>
            <w:r w:rsidRPr="003A3D5D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home work. step3: solve landmark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ind w:firstLineChars="100" w:firstLine="2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VecX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delta_x_ll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marg_size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delta_x_ll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Hmm_inv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* (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bmm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Hmp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delta_x_pp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A3D5D" w:rsidRPr="003A3D5D" w:rsidRDefault="003A3D5D" w:rsidP="00487C1E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delta_x_.tail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marg_size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) = </w:t>
            </w:r>
            <w:proofErr w:type="spellStart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delta_x_ll</w:t>
            </w:r>
            <w:proofErr w:type="spellEnd"/>
            <w:r w:rsidRPr="003A3D5D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;</w:t>
            </w:r>
          </w:p>
          <w:p w:rsidR="00392C1F" w:rsidRPr="003A3D5D" w:rsidRDefault="003A3D5D" w:rsidP="00487C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</w:tc>
      </w:tr>
    </w:tbl>
    <w:p w:rsidR="00392C1F" w:rsidRDefault="00392C1F" w:rsidP="00487C1E">
      <w:pPr>
        <w:spacing w:line="360" w:lineRule="auto"/>
        <w:jc w:val="center"/>
        <w:rPr>
          <w:rFonts w:cs="Times New Roman"/>
          <w:sz w:val="22"/>
        </w:rPr>
      </w:pPr>
      <w:r>
        <w:rPr>
          <w:rFonts w:cs="Times New Roman" w:hint="eastAsia"/>
          <w:noProof/>
          <w:sz w:val="22"/>
        </w:rPr>
        <w:lastRenderedPageBreak/>
        <w:drawing>
          <wp:inline distT="0" distB="0" distL="0" distR="0">
            <wp:extent cx="5079103" cy="5539562"/>
            <wp:effectExtent l="19050" t="19050" r="2667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5-resul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04603" cy="55673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1B8" w:rsidRDefault="00F30A8B" w:rsidP="003E734C">
      <w:pPr>
        <w:spacing w:line="360" w:lineRule="auto"/>
        <w:ind w:firstLineChars="200" w:firstLine="420"/>
        <w:jc w:val="center"/>
        <w:rPr>
          <w:rFonts w:cs="Times New Roman"/>
          <w:sz w:val="22"/>
        </w:rPr>
      </w:pPr>
      <w:r w:rsidRPr="00F30A8B">
        <w:rPr>
          <w:rFonts w:cs="Times New Roman" w:hint="eastAsia"/>
          <w:sz w:val="21"/>
          <w:szCs w:val="21"/>
        </w:rPr>
        <w:t>图1</w:t>
      </w:r>
      <w:r w:rsidRPr="00F30A8B">
        <w:rPr>
          <w:rFonts w:cs="Times New Roman"/>
          <w:sz w:val="21"/>
          <w:szCs w:val="21"/>
        </w:rPr>
        <w:t xml:space="preserve"> </w:t>
      </w:r>
      <w:proofErr w:type="spellStart"/>
      <w:r w:rsidR="003A3D5D">
        <w:rPr>
          <w:rFonts w:cs="Times New Roman" w:hint="eastAsia"/>
          <w:sz w:val="21"/>
          <w:szCs w:val="21"/>
        </w:rPr>
        <w:t>t</w:t>
      </w:r>
      <w:r w:rsidR="003A3D5D">
        <w:rPr>
          <w:rFonts w:cs="Times New Roman"/>
          <w:sz w:val="21"/>
          <w:szCs w:val="21"/>
        </w:rPr>
        <w:t>estMonoBA</w:t>
      </w:r>
      <w:proofErr w:type="spellEnd"/>
      <w:r w:rsidR="003A3D5D">
        <w:rPr>
          <w:rFonts w:cs="Times New Roman" w:hint="eastAsia"/>
          <w:sz w:val="21"/>
          <w:szCs w:val="21"/>
        </w:rPr>
        <w:t>程序运行结果截图</w:t>
      </w:r>
      <w:r w:rsidR="00EC41B8">
        <w:rPr>
          <w:rFonts w:cs="Times New Roman"/>
          <w:sz w:val="22"/>
        </w:rPr>
        <w:br w:type="page"/>
      </w:r>
    </w:p>
    <w:p w:rsidR="00EC41B8" w:rsidRPr="001F73A6" w:rsidRDefault="00EC41B8" w:rsidP="00EC41B8">
      <w:pPr>
        <w:spacing w:line="360" w:lineRule="auto"/>
        <w:rPr>
          <w:sz w:val="28"/>
          <w:szCs w:val="28"/>
        </w:rPr>
      </w:pPr>
      <w:r w:rsidRPr="001F73A6">
        <w:rPr>
          <w:b/>
          <w:sz w:val="28"/>
          <w:szCs w:val="28"/>
        </w:rPr>
        <w:lastRenderedPageBreak/>
        <w:t xml:space="preserve">2. </w:t>
      </w:r>
      <w:r w:rsidR="00CC6D83" w:rsidRPr="001F73A6">
        <w:rPr>
          <w:rFonts w:hint="eastAsia"/>
          <w:b/>
          <w:sz w:val="28"/>
          <w:szCs w:val="28"/>
        </w:rPr>
        <w:t>完成滑动窗口算法测试函数</w:t>
      </w:r>
    </w:p>
    <w:p w:rsidR="003E734C" w:rsidRDefault="003E734C" w:rsidP="003E734C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cs="Times New Roman" w:hint="eastAsia"/>
        </w:rPr>
        <w:t>补充的代码如下所示，</w:t>
      </w:r>
      <w:r w:rsidRPr="00392C1F">
        <w:rPr>
          <w:rFonts w:ascii="Times New Roman" w:hAnsi="Times New Roman" w:cs="Times New Roman" w:hint="eastAsia"/>
        </w:rPr>
        <w:t>详情可见附件</w:t>
      </w:r>
      <w:r w:rsidRPr="00392C1F">
        <w:rPr>
          <w:rFonts w:ascii="Times New Roman" w:hAnsi="Times New Roman" w:cs="Times New Roman" w:hint="eastAsia"/>
        </w:rPr>
        <w:t>p</w:t>
      </w:r>
      <w:r w:rsidRPr="00392C1F">
        <w:rPr>
          <w:rFonts w:ascii="Times New Roman" w:hAnsi="Times New Roman" w:cs="Times New Roman"/>
        </w:rPr>
        <w:t>roblem.cc</w:t>
      </w:r>
      <w:r w:rsidRPr="00392C1F">
        <w:rPr>
          <w:rFonts w:ascii="Times New Roman" w:hAnsi="Times New Roman" w:cs="Times New Roman" w:hint="eastAsia"/>
        </w:rPr>
        <w:t>文件。</w:t>
      </w:r>
      <w:r>
        <w:rPr>
          <w:rFonts w:ascii="Times New Roman" w:hAnsi="Times New Roman" w:cs="Times New Roman" w:hint="eastAsia"/>
        </w:rPr>
        <w:t>程序运行输出同样如上页图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6"/>
        <w:gridCol w:w="7780"/>
      </w:tblGrid>
      <w:tr w:rsidR="003E734C" w:rsidTr="00D939A6">
        <w:tc>
          <w:tcPr>
            <w:tcW w:w="421" w:type="dxa"/>
          </w:tcPr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554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 w:rsidRPr="003A3D5D">
              <w:rPr>
                <w:rFonts w:cs="Times New Roman"/>
                <w:sz w:val="20"/>
                <w:szCs w:val="20"/>
              </w:rPr>
              <w:t>…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572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573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574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575</w:t>
            </w:r>
          </w:p>
          <w:p w:rsidR="003E734C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576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3E734C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577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578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600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601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602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603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604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605</w:t>
            </w:r>
          </w:p>
          <w:p w:rsidR="003E734C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06</w:t>
            </w:r>
          </w:p>
          <w:p w:rsidR="003E734C" w:rsidRPr="003A3D5D" w:rsidRDefault="003E734C" w:rsidP="003854F8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875" w:type="dxa"/>
          </w:tcPr>
          <w:p w:rsidR="003E734C" w:rsidRPr="003E734C" w:rsidRDefault="003E734C" w:rsidP="003E734C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FF"/>
                <w:sz w:val="20"/>
                <w:szCs w:val="20"/>
              </w:rPr>
              <w:t>void</w:t>
            </w: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Problem::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TestMarginalize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() {</w:t>
            </w:r>
          </w:p>
          <w:p w:rsidR="003E734C" w:rsidRPr="003E734C" w:rsidRDefault="003E734C" w:rsidP="003E734C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// TODO</w:t>
            </w:r>
            <w:proofErr w:type="gramStart"/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::</w:t>
            </w:r>
            <w:proofErr w:type="gramEnd"/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home work. </w:t>
            </w:r>
            <w:r w:rsidRPr="003E734C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将变量移动到右下角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</w:t>
            </w:r>
            <w:r w:rsidRPr="003E734C">
              <w:rPr>
                <w:rFonts w:ascii="新宋体" w:eastAsia="新宋体" w:hAnsiTheme="minorHAnsi" w:cs="新宋体"/>
                <w:color w:val="006400"/>
                <w:sz w:val="20"/>
                <w:szCs w:val="20"/>
              </w:rPr>
              <w:t xml:space="preserve">/// </w:t>
            </w:r>
            <w:r w:rsidRPr="003E734C">
              <w:rPr>
                <w:rFonts w:ascii="新宋体" w:eastAsia="新宋体" w:hAnsiTheme="minorHAnsi" w:cs="新宋体" w:hint="eastAsia"/>
                <w:color w:val="006400"/>
                <w:sz w:val="20"/>
                <w:szCs w:val="20"/>
              </w:rPr>
              <w:t>准备工作：</w:t>
            </w:r>
            <w:r w:rsidRPr="003E734C">
              <w:rPr>
                <w:rFonts w:ascii="新宋体" w:eastAsia="新宋体" w:hAnsiTheme="minorHAnsi" w:cs="新宋体"/>
                <w:color w:val="006400"/>
                <w:sz w:val="20"/>
                <w:szCs w:val="20"/>
              </w:rPr>
              <w:t xml:space="preserve"> move the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6400"/>
                <w:sz w:val="20"/>
                <w:szCs w:val="20"/>
              </w:rPr>
              <w:t>marg</w:t>
            </w:r>
            <w:proofErr w:type="spellEnd"/>
            <w:r w:rsidRPr="003E734C">
              <w:rPr>
                <w:rFonts w:ascii="新宋体" w:eastAsia="新宋体" w:hAnsiTheme="minorHAnsi" w:cs="新宋体"/>
                <w:color w:val="006400"/>
                <w:sz w:val="20"/>
                <w:szCs w:val="20"/>
              </w:rPr>
              <w:t xml:space="preserve"> pose to the Hmm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6400"/>
                <w:sz w:val="20"/>
                <w:szCs w:val="20"/>
              </w:rPr>
              <w:t>bottown</w:t>
            </w:r>
            <w:proofErr w:type="spellEnd"/>
            <w:r w:rsidRPr="003E734C">
              <w:rPr>
                <w:rFonts w:ascii="新宋体" w:eastAsia="新宋体" w:hAnsiTheme="minorHAnsi" w:cs="新宋体"/>
                <w:color w:val="006400"/>
                <w:sz w:val="20"/>
                <w:szCs w:val="20"/>
              </w:rPr>
              <w:t xml:space="preserve"> right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</w:t>
            </w:r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// </w:t>
            </w:r>
            <w:r w:rsidRPr="003E734C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将</w:t>
            </w:r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row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i</w:t>
            </w:r>
            <w:proofErr w:type="spellEnd"/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</w:t>
            </w:r>
            <w:r w:rsidRPr="003E734C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移动矩阵最下面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Eigen::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MatrixXd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temp_rows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H_marg.block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idx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0, dim,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Eigen::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MatrixXd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temp_botRows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H_marg.block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idx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+ dim, 0,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idx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- dim,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);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H_marg.block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idx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, 0,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idx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- dim,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) =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temp_botRows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;</w:t>
            </w:r>
          </w:p>
          <w:p w:rsidR="003E734C" w:rsidRPr="003E734C" w:rsidRDefault="003E734C" w:rsidP="003E734C">
            <w:pPr>
              <w:ind w:firstLine="39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H_marg.block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- dim, 0, dim,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reserve_size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) =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temp_rows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;</w:t>
            </w:r>
          </w:p>
          <w:p w:rsidR="003E734C" w:rsidRPr="003E734C" w:rsidRDefault="003E734C" w:rsidP="003E734C">
            <w:pP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// TODO</w:t>
            </w:r>
            <w:proofErr w:type="gramStart"/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>::</w:t>
            </w:r>
            <w:proofErr w:type="gramEnd"/>
            <w:r w:rsidRPr="003E734C">
              <w:rPr>
                <w:rFonts w:ascii="新宋体" w:eastAsia="新宋体" w:hAnsiTheme="minorHAnsi" w:cs="新宋体"/>
                <w:color w:val="008000"/>
                <w:sz w:val="20"/>
                <w:szCs w:val="20"/>
              </w:rPr>
              <w:t xml:space="preserve"> home work. </w:t>
            </w:r>
            <w:r w:rsidRPr="003E734C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完成</w:t>
            </w:r>
            <w:proofErr w:type="gramStart"/>
            <w:r w:rsidRPr="003E734C">
              <w:rPr>
                <w:rFonts w:ascii="新宋体" w:eastAsia="新宋体" w:hAnsiTheme="minorHAnsi" w:cs="新宋体" w:hint="eastAsia"/>
                <w:color w:val="008000"/>
                <w:sz w:val="20"/>
                <w:szCs w:val="20"/>
              </w:rPr>
              <w:t>舒尔补操作</w:t>
            </w:r>
            <w:proofErr w:type="gramEnd"/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Eigen::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MatrixXd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Arm =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H_marg.block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(0,n2,n2,m2);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Eigen::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MatrixXd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Amr =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H_marg.block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(n2,0,m2,n2);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Eigen::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MatrixXd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Arr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H_marg.block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(0,0,n2,n2);</w:t>
            </w: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</w:p>
          <w:p w:rsidR="003E734C" w:rsidRPr="003E734C" w:rsidRDefault="003E734C" w:rsidP="003E734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   Eigen::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MatrixXd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tempB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Arm *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Amm_inv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;</w:t>
            </w:r>
          </w:p>
          <w:p w:rsidR="003E734C" w:rsidRDefault="003E734C" w:rsidP="003E734C">
            <w:pPr>
              <w:ind w:firstLine="405"/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</w:pPr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Eigen::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MatrixXd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H_prior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Arr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tempB</w:t>
            </w:r>
            <w:proofErr w:type="spellEnd"/>
            <w:r w:rsidRPr="003E734C"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 xml:space="preserve"> * Amr;</w:t>
            </w:r>
          </w:p>
          <w:p w:rsidR="003E734C" w:rsidRPr="003A3D5D" w:rsidRDefault="003E734C" w:rsidP="003E73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新宋体" w:eastAsia="新宋体" w:hAnsiTheme="minorHAnsi" w:cs="新宋体"/>
                <w:color w:val="000000"/>
                <w:sz w:val="20"/>
                <w:szCs w:val="20"/>
              </w:rPr>
              <w:t>…</w:t>
            </w:r>
          </w:p>
        </w:tc>
      </w:tr>
    </w:tbl>
    <w:p w:rsidR="003E734C" w:rsidRDefault="003E734C" w:rsidP="003E734C">
      <w:pPr>
        <w:spacing w:line="360" w:lineRule="auto"/>
      </w:pPr>
    </w:p>
    <w:p w:rsidR="001F73A6" w:rsidRPr="001F73A6" w:rsidRDefault="001F73A6" w:rsidP="003E734C">
      <w:pPr>
        <w:spacing w:line="360" w:lineRule="auto"/>
        <w:rPr>
          <w:b/>
          <w:sz w:val="28"/>
          <w:szCs w:val="28"/>
        </w:rPr>
      </w:pPr>
      <w:r w:rsidRPr="001F73A6">
        <w:rPr>
          <w:rFonts w:hint="eastAsia"/>
          <w:b/>
          <w:sz w:val="28"/>
          <w:szCs w:val="28"/>
        </w:rPr>
        <w:t>3</w:t>
      </w:r>
      <w:r w:rsidRPr="001F73A6">
        <w:rPr>
          <w:b/>
          <w:sz w:val="28"/>
          <w:szCs w:val="28"/>
        </w:rPr>
        <w:t xml:space="preserve">. </w:t>
      </w:r>
      <w:r w:rsidRPr="001F73A6">
        <w:rPr>
          <w:rFonts w:hint="eastAsia"/>
          <w:b/>
          <w:sz w:val="28"/>
          <w:szCs w:val="28"/>
        </w:rPr>
        <w:t>论文总结</w:t>
      </w:r>
    </w:p>
    <w:p w:rsidR="00424190" w:rsidRPr="00424190" w:rsidRDefault="00C1773E" w:rsidP="00573039">
      <w:pPr>
        <w:spacing w:line="360" w:lineRule="auto"/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VIO</w:t>
      </w:r>
      <w:r w:rsidR="00BD4A97" w:rsidRPr="00BD4A97">
        <w:rPr>
          <w:rFonts w:hint="eastAsia"/>
          <w:shd w:val="clear" w:color="auto" w:fill="FFFFFF"/>
        </w:rPr>
        <w:t>有四个不可</w:t>
      </w:r>
      <w:r>
        <w:rPr>
          <w:rFonts w:hint="eastAsia"/>
          <w:shd w:val="clear" w:color="auto" w:fill="FFFFFF"/>
        </w:rPr>
        <w:t>观的自由度，优化的时候需要特别处理，</w:t>
      </w:r>
      <w:r w:rsidR="00424190" w:rsidRPr="00BD4A97">
        <w:rPr>
          <w:rFonts w:hint="eastAsia"/>
          <w:shd w:val="clear" w:color="auto" w:fill="FFFFFF"/>
        </w:rPr>
        <w:t>这篇论文就这个问题进行了详细讨论</w:t>
      </w:r>
      <w:r w:rsidR="00424190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通常有三种方法：</w:t>
      </w:r>
      <w:r w:rsidR="00BD4A97">
        <w:rPr>
          <w:rFonts w:hint="eastAsia"/>
          <w:shd w:val="clear" w:color="auto" w:fill="FFFFFF"/>
        </w:rPr>
        <w:t>①</w:t>
      </w:r>
      <w:r w:rsidR="00BD4A97" w:rsidRPr="00BD4A97">
        <w:rPr>
          <w:rFonts w:hint="eastAsia"/>
          <w:shd w:val="clear" w:color="auto" w:fill="FFFFFF"/>
        </w:rPr>
        <w:t>是固定这四个自由度，</w:t>
      </w:r>
      <w:r w:rsidR="00BD4A97">
        <w:rPr>
          <w:rFonts w:hint="eastAsia"/>
          <w:shd w:val="clear" w:color="auto" w:fill="FFFFFF"/>
        </w:rPr>
        <w:t>②</w:t>
      </w:r>
      <w:r w:rsidR="00BD4A97" w:rsidRPr="00BD4A97">
        <w:rPr>
          <w:rFonts w:hint="eastAsia"/>
          <w:shd w:val="clear" w:color="auto" w:fill="FFFFFF"/>
        </w:rPr>
        <w:t>是给这四个自由度加先验，</w:t>
      </w:r>
      <w:r w:rsidR="00BD4A97">
        <w:rPr>
          <w:rFonts w:hint="eastAsia"/>
          <w:shd w:val="clear" w:color="auto" w:fill="FFFFFF"/>
        </w:rPr>
        <w:t>③</w:t>
      </w:r>
      <w:r w:rsidR="00BD4A97" w:rsidRPr="00BD4A97">
        <w:rPr>
          <w:rFonts w:hint="eastAsia"/>
          <w:shd w:val="clear" w:color="auto" w:fill="FFFFFF"/>
        </w:rPr>
        <w:t>是任意优化这四个自由度</w:t>
      </w:r>
      <w:r w:rsidR="00BD4A97">
        <w:rPr>
          <w:rFonts w:hint="eastAsia"/>
          <w:shd w:val="clear" w:color="auto" w:fill="FFFFFF"/>
        </w:rPr>
        <w:t>再reset。</w:t>
      </w:r>
      <w:r w:rsidR="00424190">
        <w:rPr>
          <w:rFonts w:hint="eastAsia"/>
        </w:rPr>
        <w:t>三种方法的对比如表一所示，这里先给出</w:t>
      </w:r>
      <w:r w:rsidR="00424190" w:rsidRPr="00424190">
        <w:rPr>
          <w:rFonts w:hint="eastAsia"/>
        </w:rPr>
        <w:t>结论：</w:t>
      </w:r>
    </w:p>
    <w:p w:rsidR="00424190" w:rsidRPr="00424190" w:rsidRDefault="00424190" w:rsidP="00573039">
      <w:pPr>
        <w:pStyle w:val="ae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24190">
        <w:rPr>
          <w:rFonts w:ascii="宋体" w:eastAsia="宋体" w:hAnsi="宋体" w:hint="eastAsia"/>
          <w:sz w:val="24"/>
          <w:szCs w:val="24"/>
        </w:rPr>
        <w:t>三种方法的精度相当；</w:t>
      </w:r>
    </w:p>
    <w:p w:rsidR="00424190" w:rsidRPr="00424190" w:rsidRDefault="00424190" w:rsidP="00573039">
      <w:pPr>
        <w:pStyle w:val="ae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24190">
        <w:rPr>
          <w:rFonts w:ascii="宋体" w:eastAsia="宋体" w:hAnsi="宋体"/>
          <w:sz w:val="24"/>
          <w:szCs w:val="24"/>
        </w:rPr>
        <w:t>Gauge Prior</w:t>
      </w:r>
      <w:r w:rsidRPr="00424190">
        <w:rPr>
          <w:rFonts w:ascii="宋体" w:eastAsia="宋体" w:hAnsi="宋体" w:hint="eastAsia"/>
          <w:sz w:val="24"/>
          <w:szCs w:val="24"/>
        </w:rPr>
        <w:t>法需要选择一个合适的先验权重，以避免计算开销上升；</w:t>
      </w:r>
    </w:p>
    <w:p w:rsidR="00424190" w:rsidRPr="00424190" w:rsidRDefault="00424190" w:rsidP="00573039">
      <w:pPr>
        <w:pStyle w:val="ae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24190">
        <w:rPr>
          <w:rFonts w:ascii="宋体" w:eastAsia="宋体" w:hAnsi="宋体"/>
          <w:sz w:val="24"/>
          <w:szCs w:val="24"/>
        </w:rPr>
        <w:t>Gauge Prior</w:t>
      </w:r>
      <w:r w:rsidRPr="00424190">
        <w:rPr>
          <w:rFonts w:ascii="宋体" w:eastAsia="宋体" w:hAnsi="宋体" w:hint="eastAsia"/>
          <w:sz w:val="24"/>
          <w:szCs w:val="24"/>
        </w:rPr>
        <w:t>法在合适权重的情况下，精度和计算效率可以跟Fixed</w:t>
      </w:r>
      <w:r w:rsidRPr="00424190">
        <w:rPr>
          <w:rFonts w:ascii="宋体" w:eastAsia="宋体" w:hAnsi="宋体"/>
          <w:sz w:val="24"/>
          <w:szCs w:val="24"/>
        </w:rPr>
        <w:t xml:space="preserve"> Gauge</w:t>
      </w:r>
      <w:r>
        <w:rPr>
          <w:rFonts w:ascii="宋体" w:eastAsia="宋体" w:hAnsi="宋体" w:hint="eastAsia"/>
          <w:sz w:val="24"/>
          <w:szCs w:val="24"/>
        </w:rPr>
        <w:t>法</w:t>
      </w:r>
      <w:r w:rsidRPr="00424190">
        <w:rPr>
          <w:rFonts w:ascii="宋体" w:eastAsia="宋体" w:hAnsi="宋体" w:hint="eastAsia"/>
          <w:sz w:val="24"/>
          <w:szCs w:val="24"/>
        </w:rPr>
        <w:t>相当；</w:t>
      </w:r>
    </w:p>
    <w:p w:rsidR="00424190" w:rsidRPr="00424190" w:rsidRDefault="00424190" w:rsidP="00573039">
      <w:pPr>
        <w:pStyle w:val="ae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24190">
        <w:rPr>
          <w:rFonts w:ascii="宋体" w:eastAsia="宋体" w:hAnsi="宋体" w:hint="eastAsia"/>
          <w:sz w:val="24"/>
          <w:szCs w:val="24"/>
        </w:rPr>
        <w:t>F</w:t>
      </w:r>
      <w:r w:rsidRPr="00424190">
        <w:rPr>
          <w:rFonts w:ascii="宋体" w:eastAsia="宋体" w:hAnsi="宋体"/>
          <w:sz w:val="24"/>
          <w:szCs w:val="24"/>
        </w:rPr>
        <w:t>ree Gauge</w:t>
      </w:r>
      <w:r w:rsidRPr="00424190">
        <w:rPr>
          <w:rFonts w:ascii="宋体" w:eastAsia="宋体" w:hAnsi="宋体" w:hint="eastAsia"/>
          <w:sz w:val="24"/>
          <w:szCs w:val="24"/>
        </w:rPr>
        <w:t>法计算速度比另外两种方法略快，因为迭代次数更少；</w:t>
      </w:r>
    </w:p>
    <w:p w:rsidR="00424190" w:rsidRDefault="00424190" w:rsidP="00573039">
      <w:pPr>
        <w:pStyle w:val="ae"/>
        <w:numPr>
          <w:ilvl w:val="0"/>
          <w:numId w:val="3"/>
        </w:numPr>
        <w:spacing w:line="276" w:lineRule="auto"/>
        <w:ind w:firstLineChars="0"/>
      </w:pPr>
      <w:r w:rsidRPr="00424190">
        <w:rPr>
          <w:rFonts w:ascii="宋体" w:eastAsia="宋体" w:hAnsi="宋体" w:hint="eastAsia"/>
          <w:sz w:val="24"/>
          <w:szCs w:val="24"/>
        </w:rPr>
        <w:t>F</w:t>
      </w:r>
      <w:r w:rsidRPr="00424190">
        <w:rPr>
          <w:rFonts w:ascii="宋体" w:eastAsia="宋体" w:hAnsi="宋体"/>
          <w:sz w:val="24"/>
          <w:szCs w:val="24"/>
        </w:rPr>
        <w:t>ree Gauge</w:t>
      </w:r>
      <w:r w:rsidRPr="00424190">
        <w:rPr>
          <w:rFonts w:ascii="宋体" w:eastAsia="宋体" w:hAnsi="宋体" w:hint="eastAsia"/>
          <w:sz w:val="24"/>
          <w:szCs w:val="24"/>
        </w:rPr>
        <w:t>法不需要对旋转参数做特殊处理；</w:t>
      </w:r>
    </w:p>
    <w:p w:rsidR="00424190" w:rsidRDefault="00424190" w:rsidP="00BD4A97">
      <w:pPr>
        <w:spacing w:line="360" w:lineRule="auto"/>
        <w:ind w:firstLineChars="200" w:firstLine="480"/>
        <w:rPr>
          <w:shd w:val="clear" w:color="auto" w:fill="FFFFFF"/>
        </w:rPr>
      </w:pPr>
    </w:p>
    <w:p w:rsidR="00573039" w:rsidRDefault="00573039" w:rsidP="00573039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424190">
        <w:rPr>
          <w:rFonts w:hint="eastAsia"/>
          <w:sz w:val="21"/>
          <w:szCs w:val="21"/>
        </w:rPr>
        <w:lastRenderedPageBreak/>
        <w:t>表1</w:t>
      </w:r>
      <w:r w:rsidRPr="00424190">
        <w:rPr>
          <w:sz w:val="21"/>
          <w:szCs w:val="21"/>
        </w:rPr>
        <w:t xml:space="preserve"> </w:t>
      </w:r>
      <w:r>
        <w:rPr>
          <w:sz w:val="21"/>
          <w:szCs w:val="21"/>
        </w:rPr>
        <w:t>VIO</w:t>
      </w:r>
      <w:r>
        <w:rPr>
          <w:rFonts w:hint="eastAsia"/>
          <w:sz w:val="21"/>
          <w:szCs w:val="21"/>
        </w:rPr>
        <w:t>协方差矩阵对四个不可观自由度</w:t>
      </w:r>
      <w:r w:rsidRPr="00424190">
        <w:rPr>
          <w:rFonts w:hint="eastAsia"/>
          <w:sz w:val="21"/>
          <w:szCs w:val="21"/>
        </w:rPr>
        <w:t>的处理</w:t>
      </w:r>
      <w:r>
        <w:rPr>
          <w:rFonts w:hint="eastAsia"/>
          <w:sz w:val="21"/>
          <w:szCs w:val="21"/>
        </w:rPr>
        <w:t>方法对比</w:t>
      </w:r>
    </w:p>
    <w:p w:rsidR="005A26DF" w:rsidRPr="005A26DF" w:rsidRDefault="005A26DF" w:rsidP="005A26DF">
      <w:pPr>
        <w:spacing w:line="360" w:lineRule="auto"/>
        <w:ind w:firstLineChars="200" w:firstLine="480"/>
        <w:jc w:val="center"/>
        <w:rPr>
          <w:rFonts w:hint="eastAsia"/>
          <w:shd w:val="clear" w:color="auto" w:fill="FFFFFF"/>
        </w:rPr>
      </w:pPr>
    </w:p>
    <w:p w:rsidR="00FD478F" w:rsidRPr="005A26DF" w:rsidRDefault="00D7119D" w:rsidP="00424190">
      <w:pPr>
        <w:spacing w:line="360" w:lineRule="auto"/>
        <w:ind w:firstLineChars="200" w:firstLine="480"/>
      </w:pPr>
      <w:r>
        <w:rPr>
          <w:rFonts w:hint="eastAsia"/>
          <w:shd w:val="clear" w:color="auto" w:fill="FFFFFF"/>
        </w:rPr>
        <w:t>综上来看，</w:t>
      </w:r>
      <w:r w:rsidRPr="005A26DF">
        <w:rPr>
          <w:rFonts w:hint="eastAsia"/>
          <w:shd w:val="clear" w:color="auto" w:fill="FFFFFF"/>
        </w:rPr>
        <w:t>F</w:t>
      </w:r>
      <w:r w:rsidRPr="005A26DF">
        <w:rPr>
          <w:shd w:val="clear" w:color="auto" w:fill="FFFFFF"/>
        </w:rPr>
        <w:t>ree Gauge</w:t>
      </w:r>
      <w:r w:rsidRPr="005A26DF">
        <w:rPr>
          <w:rFonts w:hint="eastAsia"/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应该是最好的。但是</w:t>
      </w:r>
      <w:r w:rsidR="00573039" w:rsidRPr="005A26DF">
        <w:rPr>
          <w:rFonts w:hint="eastAsia"/>
          <w:shd w:val="clear" w:color="auto" w:fill="FFFFFF"/>
        </w:rPr>
        <w:t>F</w:t>
      </w:r>
      <w:r w:rsidR="00573039" w:rsidRPr="005A26DF">
        <w:rPr>
          <w:shd w:val="clear" w:color="auto" w:fill="FFFFFF"/>
        </w:rPr>
        <w:t>ree Gauge</w:t>
      </w:r>
      <w:r w:rsidR="00573039" w:rsidRPr="005A26DF">
        <w:rPr>
          <w:rFonts w:hint="eastAsia"/>
          <w:shd w:val="clear" w:color="auto" w:fill="FFFFFF"/>
        </w:rPr>
        <w:t>方法不足</w:t>
      </w:r>
      <w:r w:rsidR="00BD4A97" w:rsidRPr="005A26DF">
        <w:rPr>
          <w:rFonts w:hint="eastAsia"/>
          <w:shd w:val="clear" w:color="auto" w:fill="FFFFFF"/>
        </w:rPr>
        <w:t>之处在于他没有一个参考系，信息矩阵的逆得到的协方差没有太多的意义</w:t>
      </w:r>
      <w:r w:rsidR="00573039" w:rsidRPr="005A26DF">
        <w:rPr>
          <w:rFonts w:hint="eastAsia"/>
          <w:shd w:val="clear" w:color="auto" w:fill="FFFFFF"/>
        </w:rPr>
        <w:t>，可以参考引文</w:t>
      </w:r>
      <w:r w:rsidR="00C1773E" w:rsidRPr="005A26DF">
        <w:rPr>
          <w:rFonts w:hint="eastAsia"/>
          <w:shd w:val="clear" w:color="auto" w:fill="FFFFFF"/>
        </w:rPr>
        <w:t>[</w:t>
      </w:r>
      <w:r w:rsidR="00BD4A97" w:rsidRPr="005A26DF">
        <w:rPr>
          <w:rFonts w:hint="eastAsia"/>
          <w:shd w:val="clear" w:color="auto" w:fill="FFFFFF"/>
        </w:rPr>
        <w:t>14</w:t>
      </w:r>
      <w:r w:rsidR="00C1773E" w:rsidRPr="005A26DF">
        <w:rPr>
          <w:shd w:val="clear" w:color="auto" w:fill="FFFFFF"/>
        </w:rPr>
        <w:t>]</w:t>
      </w:r>
      <w:r w:rsidR="00BD4A97" w:rsidRPr="005A26DF">
        <w:rPr>
          <w:rFonts w:hint="eastAsia"/>
          <w:shd w:val="clear" w:color="auto" w:fill="FFFFFF"/>
        </w:rPr>
        <w:t>中的方法解决。</w:t>
      </w:r>
      <w:r w:rsidR="005A26DF">
        <w:rPr>
          <w:rFonts w:hint="eastAsia"/>
          <w:shd w:val="clear" w:color="auto" w:fill="FFFFFF"/>
        </w:rPr>
        <w:t>将</w:t>
      </w:r>
      <w:r w:rsidR="005A26DF" w:rsidRPr="005A26DF">
        <w:rPr>
          <w:rFonts w:hint="eastAsia"/>
          <w:shd w:val="clear" w:color="auto" w:fill="FFFFFF"/>
        </w:rPr>
        <w:t>F</w:t>
      </w:r>
      <w:r w:rsidR="005A26DF" w:rsidRPr="005A26DF">
        <w:rPr>
          <w:shd w:val="clear" w:color="auto" w:fill="FFFFFF"/>
        </w:rPr>
        <w:t>ree Gauge</w:t>
      </w:r>
      <w:r w:rsidR="005A26DF" w:rsidRPr="005A26DF">
        <w:rPr>
          <w:rFonts w:hint="eastAsia"/>
          <w:shd w:val="clear" w:color="auto" w:fill="FFFFFF"/>
        </w:rPr>
        <w:t>法</w:t>
      </w:r>
      <w:r w:rsidR="005A26DF">
        <w:rPr>
          <w:rFonts w:hint="eastAsia"/>
          <w:shd w:val="clear" w:color="auto" w:fill="FFFFFF"/>
        </w:rPr>
        <w:t>的协方差</w:t>
      </w:r>
      <w:r w:rsidR="005A26DF">
        <w:rPr>
          <w:rFonts w:hint="eastAsia"/>
          <w:shd w:val="clear" w:color="auto" w:fill="FFFFFF"/>
        </w:rPr>
        <w:t>通</w:t>
      </w:r>
      <w:r w:rsidR="005A26DF" w:rsidRPr="005A26DF">
        <w:rPr>
          <w:rFonts w:hint="eastAsia"/>
          <w:shd w:val="clear" w:color="auto" w:fill="FFFFFF"/>
        </w:rPr>
        <w:t>过线性变换</w:t>
      </w:r>
      <w:r w:rsidR="005A26DF" w:rsidRPr="005A26DF">
        <w:rPr>
          <w:rFonts w:hint="eastAsia"/>
          <w:shd w:val="clear" w:color="auto" w:fill="FFFFFF"/>
        </w:rPr>
        <w:t>成</w:t>
      </w:r>
      <w:r w:rsidR="005A26DF" w:rsidRPr="005A26DF">
        <w:rPr>
          <w:rFonts w:hint="eastAsia"/>
          <w:shd w:val="clear" w:color="auto" w:fill="FFFFFF"/>
        </w:rPr>
        <w:t>Fixed</w:t>
      </w:r>
      <w:r w:rsidR="005A26DF" w:rsidRPr="005A26DF">
        <w:rPr>
          <w:shd w:val="clear" w:color="auto" w:fill="FFFFFF"/>
        </w:rPr>
        <w:t xml:space="preserve"> Gauge</w:t>
      </w:r>
      <w:r w:rsidR="005A26DF" w:rsidRPr="005A26DF">
        <w:rPr>
          <w:rFonts w:hint="eastAsia"/>
          <w:shd w:val="clear" w:color="auto" w:fill="FFFFFF"/>
        </w:rPr>
        <w:t>的协方差形式，</w:t>
      </w:r>
      <w:r w:rsidR="005A26DF">
        <w:rPr>
          <w:rFonts w:hint="eastAsia"/>
          <w:shd w:val="clear" w:color="auto" w:fill="FFFFFF"/>
        </w:rPr>
        <w:t>这就解决了这个方法的不足。</w:t>
      </w:r>
    </w:p>
    <w:tbl>
      <w:tblPr>
        <w:tblStyle w:val="aa"/>
        <w:tblpPr w:leftFromText="180" w:rightFromText="180" w:vertAnchor="page" w:horzAnchor="margin" w:tblpY="1894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4F1FF6" w:rsidRPr="004F1FF6" w:rsidTr="00424190">
        <w:trPr>
          <w:trHeight w:val="558"/>
        </w:trPr>
        <w:tc>
          <w:tcPr>
            <w:tcW w:w="510" w:type="pct"/>
            <w:vAlign w:val="center"/>
          </w:tcPr>
          <w:p w:rsidR="004F1FF6" w:rsidRPr="00424190" w:rsidRDefault="004F1FF6" w:rsidP="004F1FF6"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  <w:shd w:val="clear" w:color="auto" w:fill="FFFFFF"/>
              </w:rPr>
            </w:pPr>
            <w:r w:rsidRPr="00424190">
              <w:rPr>
                <w:rFonts w:hint="eastAsia"/>
                <w:b/>
                <w:sz w:val="21"/>
                <w:szCs w:val="21"/>
                <w:shd w:val="clear" w:color="auto" w:fill="FFFFFF"/>
              </w:rPr>
              <w:t>方法名称</w:t>
            </w:r>
          </w:p>
        </w:tc>
        <w:tc>
          <w:tcPr>
            <w:tcW w:w="3076" w:type="pct"/>
            <w:vAlign w:val="center"/>
          </w:tcPr>
          <w:p w:rsidR="004F1FF6" w:rsidRPr="00424190" w:rsidRDefault="004F1FF6" w:rsidP="004F1FF6"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  <w:shd w:val="clear" w:color="auto" w:fill="FFFFFF"/>
              </w:rPr>
            </w:pPr>
            <w:r w:rsidRPr="00424190">
              <w:rPr>
                <w:rFonts w:hint="eastAsia"/>
                <w:b/>
                <w:sz w:val="21"/>
                <w:szCs w:val="21"/>
                <w:shd w:val="clear" w:color="auto" w:fill="FFFFFF"/>
              </w:rPr>
              <w:t>具体处理方式</w:t>
            </w:r>
          </w:p>
        </w:tc>
        <w:tc>
          <w:tcPr>
            <w:tcW w:w="1415" w:type="pct"/>
            <w:vAlign w:val="center"/>
          </w:tcPr>
          <w:p w:rsidR="004F1FF6" w:rsidRPr="00424190" w:rsidRDefault="004F1FF6" w:rsidP="004F1FF6"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  <w:shd w:val="clear" w:color="auto" w:fill="FFFFFF"/>
              </w:rPr>
            </w:pPr>
            <w:r w:rsidRPr="00424190">
              <w:rPr>
                <w:rFonts w:hint="eastAsia"/>
                <w:b/>
                <w:sz w:val="21"/>
                <w:szCs w:val="21"/>
                <w:shd w:val="clear" w:color="auto" w:fill="FFFFFF"/>
              </w:rPr>
              <w:t>实验效果对比</w:t>
            </w:r>
          </w:p>
        </w:tc>
      </w:tr>
      <w:tr w:rsidR="004F1FF6" w:rsidRPr="004F1FF6" w:rsidTr="00424190">
        <w:tc>
          <w:tcPr>
            <w:tcW w:w="510" w:type="pct"/>
            <w:vAlign w:val="center"/>
          </w:tcPr>
          <w:p w:rsidR="004F1FF6" w:rsidRPr="004F1FF6" w:rsidRDefault="004F1FF6" w:rsidP="004F1FF6">
            <w:pPr>
              <w:spacing w:line="276" w:lineRule="auto"/>
              <w:jc w:val="center"/>
              <w:rPr>
                <w:rFonts w:hint="eastAsia"/>
                <w:sz w:val="21"/>
                <w:szCs w:val="21"/>
                <w:shd w:val="clear" w:color="auto" w:fill="FFFFFF"/>
              </w:rPr>
            </w:pP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Fixed</w:t>
            </w:r>
            <w:r w:rsidRPr="004F1FF6">
              <w:rPr>
                <w:sz w:val="21"/>
                <w:szCs w:val="21"/>
                <w:shd w:val="clear" w:color="auto" w:fill="FFFFFF"/>
              </w:rPr>
              <w:t xml:space="preserve"> Gauge</w:t>
            </w:r>
          </w:p>
        </w:tc>
        <w:tc>
          <w:tcPr>
            <w:tcW w:w="3076" w:type="pct"/>
            <w:vAlign w:val="center"/>
          </w:tcPr>
          <w:p w:rsidR="004F1FF6" w:rsidRPr="004F1FF6" w:rsidRDefault="004F1FF6" w:rsidP="004F1FF6">
            <w:pPr>
              <w:spacing w:line="276" w:lineRule="auto"/>
              <w:jc w:val="both"/>
              <w:rPr>
                <w:sz w:val="21"/>
                <w:szCs w:val="21"/>
                <w:shd w:val="clear" w:color="auto" w:fill="FFFFFF"/>
              </w:rPr>
            </w:pP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在小参数空间中优化，使其状态量均可观，则H可逆。</w:t>
            </w:r>
          </w:p>
          <w:p w:rsidR="004F1FF6" w:rsidRPr="004F1FF6" w:rsidRDefault="004F1FF6" w:rsidP="004F1FF6">
            <w:pPr>
              <w:spacing w:line="276" w:lineRule="auto"/>
              <w:jc w:val="both"/>
              <w:rPr>
                <w:rFonts w:hint="eastAsia"/>
                <w:sz w:val="21"/>
                <w:szCs w:val="21"/>
                <w:shd w:val="clear" w:color="auto" w:fill="FFFFFF"/>
              </w:rPr>
            </w:pP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优化</w:t>
            </w:r>
            <w:proofErr w:type="gramStart"/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时固定</w:t>
            </w:r>
            <w:proofErr w:type="gramEnd"/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第一个相机的位置和y</w:t>
            </w:r>
            <w:r w:rsidRPr="004F1FF6">
              <w:rPr>
                <w:sz w:val="21"/>
                <w:szCs w:val="21"/>
                <w:shd w:val="clear" w:color="auto" w:fill="FFFFFF"/>
              </w:rPr>
              <w:t>aw</w:t>
            </w: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角</w:t>
            </w:r>
            <w:r w:rsidR="00424190">
              <w:rPr>
                <w:rFonts w:hint="eastAsia"/>
                <w:sz w:val="21"/>
                <w:szCs w:val="21"/>
                <w:shd w:val="clear" w:color="auto" w:fill="FFFFFF"/>
              </w:rPr>
              <w:t>。</w:t>
            </w:r>
          </w:p>
        </w:tc>
        <w:tc>
          <w:tcPr>
            <w:tcW w:w="1415" w:type="pct"/>
            <w:vAlign w:val="center"/>
          </w:tcPr>
          <w:p w:rsidR="004F1FF6" w:rsidRPr="00F90443" w:rsidRDefault="004F1FF6" w:rsidP="00F90443">
            <w:pPr>
              <w:pStyle w:val="ae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  <w:shd w:val="clear" w:color="auto" w:fill="FFFFFF"/>
              </w:rPr>
            </w:pPr>
            <w:r w:rsidRPr="00F90443">
              <w:rPr>
                <w:rFonts w:ascii="宋体" w:eastAsia="宋体" w:hAnsi="宋体" w:hint="eastAsia"/>
                <w:szCs w:val="21"/>
              </w:rPr>
              <w:t>变量维度最少</w:t>
            </w:r>
            <w:r w:rsidRPr="00F90443">
              <w:rPr>
                <w:rFonts w:ascii="宋体" w:eastAsia="宋体" w:hAnsi="宋体" w:hint="eastAsia"/>
                <w:szCs w:val="21"/>
              </w:rPr>
              <w:t>，</w:t>
            </w:r>
            <w:r w:rsidRP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单次迭代耗时最短</w:t>
            </w:r>
          </w:p>
          <w:p w:rsidR="00FA6DD0" w:rsidRPr="00F90443" w:rsidRDefault="00FA6DD0" w:rsidP="00F90443">
            <w:pPr>
              <w:pStyle w:val="ae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 w:hint="eastAsia"/>
                <w:szCs w:val="21"/>
                <w:shd w:val="clear" w:color="auto" w:fill="FFFFFF"/>
              </w:rPr>
            </w:pPr>
            <w:r w:rsidRP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精度相当</w:t>
            </w:r>
          </w:p>
        </w:tc>
      </w:tr>
      <w:tr w:rsidR="004F1FF6" w:rsidRPr="004F1FF6" w:rsidTr="00424190">
        <w:tc>
          <w:tcPr>
            <w:tcW w:w="510" w:type="pct"/>
            <w:vAlign w:val="center"/>
          </w:tcPr>
          <w:p w:rsidR="004F1FF6" w:rsidRPr="004F1FF6" w:rsidRDefault="004F1FF6" w:rsidP="004F1FF6">
            <w:pPr>
              <w:spacing w:line="276" w:lineRule="auto"/>
              <w:jc w:val="center"/>
              <w:rPr>
                <w:rFonts w:hint="eastAsia"/>
                <w:sz w:val="21"/>
                <w:szCs w:val="21"/>
                <w:shd w:val="clear" w:color="auto" w:fill="FFFFFF"/>
              </w:rPr>
            </w:pPr>
            <w:r w:rsidRPr="004F1FF6">
              <w:rPr>
                <w:sz w:val="21"/>
                <w:szCs w:val="21"/>
                <w:shd w:val="clear" w:color="auto" w:fill="FFFFFF"/>
              </w:rPr>
              <w:t>Gauge Prior</w:t>
            </w:r>
          </w:p>
        </w:tc>
        <w:tc>
          <w:tcPr>
            <w:tcW w:w="3076" w:type="pct"/>
            <w:vAlign w:val="center"/>
          </w:tcPr>
          <w:p w:rsidR="004F1FF6" w:rsidRPr="004F1FF6" w:rsidRDefault="004F1FF6" w:rsidP="004F1FF6">
            <w:pPr>
              <w:spacing w:line="276" w:lineRule="auto"/>
              <w:jc w:val="both"/>
              <w:rPr>
                <w:sz w:val="21"/>
                <w:szCs w:val="21"/>
                <w:shd w:val="clear" w:color="auto" w:fill="FFFFFF"/>
              </w:rPr>
            </w:pP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增加目标函数额外的误差项，满足确定性的约束，使H可逆，目标函数变为：</w:t>
            </w:r>
          </w:p>
          <w:p w:rsidR="004F1FF6" w:rsidRPr="004F1FF6" w:rsidRDefault="004F1FF6" w:rsidP="004F1FF6">
            <w:pPr>
              <w:spacing w:line="276" w:lineRule="auto"/>
              <w:jc w:val="both"/>
              <w:rPr>
                <w:sz w:val="21"/>
                <w:szCs w:val="21"/>
                <w:shd w:val="clear" w:color="auto" w:fill="FFFFFF"/>
              </w:rPr>
            </w:pPr>
            <w:r w:rsidRPr="004F1FF6">
              <w:rPr>
                <w:noProof/>
                <w:sz w:val="21"/>
                <w:szCs w:val="21"/>
              </w:rPr>
              <w:drawing>
                <wp:inline distT="0" distB="0" distL="0" distR="0" wp14:anchorId="7C113FDC" wp14:editId="3CCBC40C">
                  <wp:extent cx="1707260" cy="432000"/>
                  <wp:effectExtent l="0" t="0" r="762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2353"/>
                          <a:stretch/>
                        </pic:blipFill>
                        <pic:spPr bwMode="auto">
                          <a:xfrm>
                            <a:off x="0" y="0"/>
                            <a:ext cx="1707260" cy="4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F1FF6">
              <w:rPr>
                <w:noProof/>
                <w:sz w:val="21"/>
                <w:szCs w:val="21"/>
              </w:rPr>
              <w:drawing>
                <wp:inline distT="0" distB="0" distL="0" distR="0" wp14:anchorId="702CD434" wp14:editId="02D5B28D">
                  <wp:extent cx="121405" cy="4320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1490" r="53699"/>
                          <a:stretch/>
                        </pic:blipFill>
                        <pic:spPr bwMode="auto">
                          <a:xfrm>
                            <a:off x="0" y="0"/>
                            <a:ext cx="121405" cy="4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F1FF6">
              <w:rPr>
                <w:noProof/>
                <w:sz w:val="21"/>
                <w:szCs w:val="21"/>
              </w:rPr>
              <w:drawing>
                <wp:inline distT="0" distB="0" distL="0" distR="0" wp14:anchorId="5B2F6ED0" wp14:editId="45BB061E">
                  <wp:extent cx="455815" cy="432000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3742" b="-15951"/>
                          <a:stretch/>
                        </pic:blipFill>
                        <pic:spPr bwMode="auto">
                          <a:xfrm>
                            <a:off x="0" y="0"/>
                            <a:ext cx="455815" cy="4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F1FF6" w:rsidRPr="004F1FF6" w:rsidRDefault="004F1FF6" w:rsidP="004F1FF6">
            <w:pPr>
              <w:spacing w:line="276" w:lineRule="auto"/>
              <w:jc w:val="both"/>
              <w:rPr>
                <w:rFonts w:hint="eastAsia"/>
                <w:sz w:val="21"/>
                <w:szCs w:val="21"/>
                <w:shd w:val="clear" w:color="auto" w:fill="FFFFFF"/>
              </w:rPr>
            </w:pP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其中</w:t>
            </w:r>
            <w:r w:rsidRPr="004F1FF6">
              <w:rPr>
                <w:noProof/>
                <w:sz w:val="21"/>
                <w:szCs w:val="21"/>
              </w:rPr>
              <w:drawing>
                <wp:inline distT="0" distB="0" distL="0" distR="0" wp14:anchorId="32E6949A" wp14:editId="52DF9A68">
                  <wp:extent cx="761859" cy="1800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4831" r="2544" b="9184"/>
                          <a:stretch/>
                        </pic:blipFill>
                        <pic:spPr bwMode="auto">
                          <a:xfrm>
                            <a:off x="0" y="0"/>
                            <a:ext cx="761859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pct"/>
            <w:vAlign w:val="center"/>
          </w:tcPr>
          <w:p w:rsidR="004F1FF6" w:rsidRPr="00F90443" w:rsidRDefault="004F1FF6" w:rsidP="00F90443">
            <w:pPr>
              <w:pStyle w:val="ae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  <w:shd w:val="clear" w:color="auto" w:fill="FFFFFF"/>
              </w:rPr>
            </w:pPr>
            <w:r w:rsidRP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单次迭代耗时中等</w:t>
            </w:r>
          </w:p>
          <w:p w:rsidR="00FA6DD0" w:rsidRPr="00F90443" w:rsidRDefault="00FA6DD0" w:rsidP="00F90443">
            <w:pPr>
              <w:pStyle w:val="ae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 w:hint="eastAsia"/>
                <w:szCs w:val="21"/>
                <w:shd w:val="clear" w:color="auto" w:fill="FFFFFF"/>
              </w:rPr>
            </w:pPr>
            <w:r w:rsidRP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精度相当</w:t>
            </w:r>
          </w:p>
        </w:tc>
      </w:tr>
      <w:tr w:rsidR="004F1FF6" w:rsidRPr="004F1FF6" w:rsidTr="00424190">
        <w:tc>
          <w:tcPr>
            <w:tcW w:w="510" w:type="pct"/>
            <w:vAlign w:val="center"/>
          </w:tcPr>
          <w:p w:rsidR="004F1FF6" w:rsidRPr="004F1FF6" w:rsidRDefault="004F1FF6" w:rsidP="004F1FF6">
            <w:pPr>
              <w:spacing w:line="276" w:lineRule="auto"/>
              <w:jc w:val="center"/>
              <w:rPr>
                <w:rFonts w:hint="eastAsia"/>
                <w:sz w:val="21"/>
                <w:szCs w:val="21"/>
                <w:shd w:val="clear" w:color="auto" w:fill="FFFFFF"/>
              </w:rPr>
            </w:pP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F</w:t>
            </w:r>
            <w:r w:rsidRPr="004F1FF6">
              <w:rPr>
                <w:sz w:val="21"/>
                <w:szCs w:val="21"/>
                <w:shd w:val="clear" w:color="auto" w:fill="FFFFFF"/>
              </w:rPr>
              <w:t>ree Gauge</w:t>
            </w:r>
          </w:p>
        </w:tc>
        <w:tc>
          <w:tcPr>
            <w:tcW w:w="3076" w:type="pct"/>
            <w:vAlign w:val="center"/>
          </w:tcPr>
          <w:p w:rsidR="004F1FF6" w:rsidRPr="004F1FF6" w:rsidRDefault="004F1FF6" w:rsidP="004F1FF6">
            <w:pPr>
              <w:spacing w:line="276" w:lineRule="auto"/>
              <w:jc w:val="both"/>
              <w:rPr>
                <w:sz w:val="21"/>
                <w:szCs w:val="21"/>
                <w:shd w:val="clear" w:color="auto" w:fill="FFFFFF"/>
              </w:rPr>
            </w:pP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用奇异H的伪</w:t>
            </w:r>
            <w:proofErr w:type="gramStart"/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逆提供</w:t>
            </w:r>
            <w:proofErr w:type="gramEnd"/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额外约束获得唯一解</w:t>
            </w:r>
            <w:r w:rsidR="00424190">
              <w:rPr>
                <w:rFonts w:hint="eastAsia"/>
                <w:sz w:val="21"/>
                <w:szCs w:val="21"/>
                <w:shd w:val="clear" w:color="auto" w:fill="FFFFFF"/>
              </w:rPr>
              <w:t>。</w:t>
            </w:r>
          </w:p>
          <w:p w:rsidR="004F1FF6" w:rsidRPr="004F1FF6" w:rsidRDefault="004F1FF6" w:rsidP="004F1FF6">
            <w:pPr>
              <w:spacing w:line="276" w:lineRule="auto"/>
              <w:jc w:val="both"/>
              <w:rPr>
                <w:rFonts w:hint="eastAsia"/>
                <w:sz w:val="21"/>
                <w:szCs w:val="21"/>
                <w:shd w:val="clear" w:color="auto" w:fill="FFFFFF"/>
              </w:rPr>
            </w:pPr>
            <w:r w:rsidRPr="004F1FF6">
              <w:rPr>
                <w:rFonts w:hint="eastAsia"/>
                <w:sz w:val="21"/>
                <w:szCs w:val="21"/>
                <w:shd w:val="clear" w:color="auto" w:fill="FFFFFF"/>
              </w:rPr>
              <w:t>在优化过程中让参数向量自由变化</w:t>
            </w:r>
            <w:r w:rsidR="00424190">
              <w:rPr>
                <w:rFonts w:hint="eastAsia"/>
                <w:sz w:val="21"/>
                <w:szCs w:val="21"/>
                <w:shd w:val="clear" w:color="auto" w:fill="FFFFFF"/>
              </w:rPr>
              <w:t>。</w:t>
            </w:r>
          </w:p>
        </w:tc>
        <w:tc>
          <w:tcPr>
            <w:tcW w:w="1415" w:type="pct"/>
            <w:vAlign w:val="center"/>
          </w:tcPr>
          <w:p w:rsidR="004F1FF6" w:rsidRPr="00F90443" w:rsidRDefault="004F1FF6" w:rsidP="00F90443">
            <w:pPr>
              <w:pStyle w:val="ae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  <w:shd w:val="clear" w:color="auto" w:fill="FFFFFF"/>
              </w:rPr>
            </w:pPr>
            <w:r w:rsidRP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单次迭代耗时最长</w:t>
            </w:r>
          </w:p>
          <w:p w:rsidR="004F1FF6" w:rsidRPr="00F90443" w:rsidRDefault="004F1FF6" w:rsidP="00F90443">
            <w:pPr>
              <w:pStyle w:val="ae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 w:hint="eastAsia"/>
                <w:szCs w:val="21"/>
                <w:shd w:val="clear" w:color="auto" w:fill="FFFFFF"/>
              </w:rPr>
            </w:pPr>
            <w:r w:rsidRP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迭代次数最少</w:t>
            </w:r>
          </w:p>
          <w:p w:rsidR="004F1FF6" w:rsidRPr="00F90443" w:rsidRDefault="004F1FF6" w:rsidP="00F90443">
            <w:pPr>
              <w:pStyle w:val="ae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  <w:shd w:val="clear" w:color="auto" w:fill="FFFFFF"/>
              </w:rPr>
            </w:pPr>
            <w:r w:rsidRP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总耗时</w:t>
            </w:r>
            <w:r w:rsid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最快</w:t>
            </w:r>
          </w:p>
          <w:p w:rsidR="00FA6DD0" w:rsidRPr="00F90443" w:rsidRDefault="00FA6DD0" w:rsidP="00F90443">
            <w:pPr>
              <w:pStyle w:val="ae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 w:hint="eastAsia"/>
                <w:szCs w:val="21"/>
                <w:shd w:val="clear" w:color="auto" w:fill="FFFFFF"/>
              </w:rPr>
            </w:pPr>
            <w:r w:rsidRPr="00F90443">
              <w:rPr>
                <w:rFonts w:ascii="宋体" w:eastAsia="宋体" w:hAnsi="宋体" w:hint="eastAsia"/>
                <w:szCs w:val="21"/>
                <w:shd w:val="clear" w:color="auto" w:fill="FFFFFF"/>
              </w:rPr>
              <w:t>精度相当</w:t>
            </w:r>
          </w:p>
        </w:tc>
      </w:tr>
    </w:tbl>
    <w:p w:rsidR="00FD478F" w:rsidRPr="00FD478F" w:rsidRDefault="00FD478F" w:rsidP="00FD478F">
      <w:bookmarkStart w:id="0" w:name="_GoBack"/>
      <w:bookmarkEnd w:id="0"/>
    </w:p>
    <w:sectPr w:rsidR="00FD478F" w:rsidRPr="00FD478F" w:rsidSect="0054567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0C2" w:rsidRDefault="00B600C2">
      <w:r>
        <w:separator/>
      </w:r>
    </w:p>
  </w:endnote>
  <w:endnote w:type="continuationSeparator" w:id="0">
    <w:p w:rsidR="00B600C2" w:rsidRDefault="00B6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charset w:val="00"/>
    <w:family w:val="roman"/>
    <w:pitch w:val="default"/>
  </w:font>
  <w:font w:name="FandolHei-Regular-Identity-H">
    <w:altName w:val="Times New Roman"/>
    <w:charset w:val="00"/>
    <w:family w:val="roman"/>
    <w:pitch w:val="default"/>
  </w:font>
  <w:font w:name="CMMI7">
    <w:altName w:val="Adobe Garamond Pro Bold"/>
    <w:panose1 w:val="00000000000000000000"/>
    <w:charset w:val="00"/>
    <w:family w:val="roman"/>
    <w:notTrueType/>
    <w:pitch w:val="default"/>
  </w:font>
  <w:font w:name="CMR7">
    <w:altName w:val="Adobe Garamond Pro Bold"/>
    <w:panose1 w:val="00000000000000000000"/>
    <w:charset w:val="00"/>
    <w:family w:val="roman"/>
    <w:notTrueType/>
    <w:pitch w:val="default"/>
  </w:font>
  <w:font w:name="CMR10">
    <w:altName w:val="Adobe Garamond Pro Bold"/>
    <w:panose1 w:val="00000000000000000000"/>
    <w:charset w:val="00"/>
    <w:family w:val="roman"/>
    <w:notTrueType/>
    <w:pitch w:val="default"/>
  </w:font>
  <w:font w:name="CMMI10">
    <w:altName w:val="Adobe Garamond Pro Bold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787317"/>
      <w:docPartObj>
        <w:docPartGallery w:val="Page Numbers (Bottom of Page)"/>
        <w:docPartUnique/>
      </w:docPartObj>
    </w:sdtPr>
    <w:sdtContent>
      <w:p w:rsidR="00673A5B" w:rsidRDefault="00673A5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3A5B">
          <w:rPr>
            <w:noProof/>
            <w:lang w:val="zh-CN"/>
          </w:rPr>
          <w:t>4</w:t>
        </w:r>
        <w:r>
          <w:fldChar w:fldCharType="end"/>
        </w:r>
      </w:p>
    </w:sdtContent>
  </w:sdt>
  <w:p w:rsidR="00673A5B" w:rsidRDefault="00673A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0C2" w:rsidRDefault="00B600C2">
      <w:r>
        <w:separator/>
      </w:r>
    </w:p>
  </w:footnote>
  <w:footnote w:type="continuationSeparator" w:id="0">
    <w:p w:rsidR="00B600C2" w:rsidRDefault="00B60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CA" w:rsidRDefault="0031329A">
    <w:pPr>
      <w:pStyle w:val="a5"/>
      <w:tabs>
        <w:tab w:val="left" w:pos="5880"/>
      </w:tabs>
      <w:rPr>
        <w:rFonts w:ascii="宋体" w:eastAsia="宋体" w:hAnsi="宋体"/>
        <w:sz w:val="21"/>
      </w:rPr>
    </w:pPr>
    <w:r>
      <w:rPr>
        <w:rFonts w:ascii="宋体" w:eastAsia="宋体" w:hAnsi="宋体" w:hint="eastAsia"/>
        <w:sz w:val="21"/>
      </w:rPr>
      <w:t>深蓝学院用户</w:t>
    </w:r>
    <w:proofErr w:type="spellStart"/>
    <w:r>
      <w:rPr>
        <w:rFonts w:ascii="宋体" w:eastAsia="宋体" w:hAnsi="宋体"/>
        <w:sz w:val="21"/>
      </w:rPr>
      <w:t>Eba</w:t>
    </w:r>
    <w:proofErr w:type="spellEnd"/>
    <w:r>
      <w:rPr>
        <w:rFonts w:ascii="宋体" w:eastAsia="宋体" w:hAnsi="宋体"/>
        <w:sz w:val="21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971"/>
    <w:multiLevelType w:val="hybridMultilevel"/>
    <w:tmpl w:val="E0A01DD6"/>
    <w:lvl w:ilvl="0" w:tplc="089243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58E6"/>
    <w:multiLevelType w:val="hybridMultilevel"/>
    <w:tmpl w:val="7D2A4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D67370"/>
    <w:multiLevelType w:val="hybridMultilevel"/>
    <w:tmpl w:val="AC7C9CA8"/>
    <w:lvl w:ilvl="0" w:tplc="FD2C0E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DF699F"/>
    <w:multiLevelType w:val="hybridMultilevel"/>
    <w:tmpl w:val="6A244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7"/>
    <w:rsid w:val="EFFD4E65"/>
    <w:rsid w:val="F6FFCCC7"/>
    <w:rsid w:val="FFF77DAD"/>
    <w:rsid w:val="00015A22"/>
    <w:rsid w:val="00090317"/>
    <w:rsid w:val="00132EC8"/>
    <w:rsid w:val="001A5ED8"/>
    <w:rsid w:val="001B3757"/>
    <w:rsid w:val="001C0FE1"/>
    <w:rsid w:val="001F4AED"/>
    <w:rsid w:val="001F73A6"/>
    <w:rsid w:val="00237651"/>
    <w:rsid w:val="00243CBC"/>
    <w:rsid w:val="00274231"/>
    <w:rsid w:val="00274B91"/>
    <w:rsid w:val="00287899"/>
    <w:rsid w:val="002B576E"/>
    <w:rsid w:val="002E2189"/>
    <w:rsid w:val="0031329A"/>
    <w:rsid w:val="0032042A"/>
    <w:rsid w:val="003235CA"/>
    <w:rsid w:val="00335396"/>
    <w:rsid w:val="0034642C"/>
    <w:rsid w:val="00360C71"/>
    <w:rsid w:val="00364804"/>
    <w:rsid w:val="003854F8"/>
    <w:rsid w:val="00392C1F"/>
    <w:rsid w:val="003A3D5D"/>
    <w:rsid w:val="003B2D1E"/>
    <w:rsid w:val="003D2AA8"/>
    <w:rsid w:val="003E734C"/>
    <w:rsid w:val="003F0999"/>
    <w:rsid w:val="00424190"/>
    <w:rsid w:val="00487C1E"/>
    <w:rsid w:val="004B5D9D"/>
    <w:rsid w:val="004F1FF6"/>
    <w:rsid w:val="00514BA4"/>
    <w:rsid w:val="0054567E"/>
    <w:rsid w:val="00561BD0"/>
    <w:rsid w:val="00573039"/>
    <w:rsid w:val="00582081"/>
    <w:rsid w:val="0058452D"/>
    <w:rsid w:val="00596818"/>
    <w:rsid w:val="005A26DF"/>
    <w:rsid w:val="0061628A"/>
    <w:rsid w:val="00673A5B"/>
    <w:rsid w:val="00745B5C"/>
    <w:rsid w:val="00765A3E"/>
    <w:rsid w:val="00780125"/>
    <w:rsid w:val="007940B2"/>
    <w:rsid w:val="007A4766"/>
    <w:rsid w:val="007F3999"/>
    <w:rsid w:val="008550CA"/>
    <w:rsid w:val="008C475E"/>
    <w:rsid w:val="008E0D13"/>
    <w:rsid w:val="009108EF"/>
    <w:rsid w:val="0093530E"/>
    <w:rsid w:val="009F1A35"/>
    <w:rsid w:val="00A44E95"/>
    <w:rsid w:val="00AE1DEA"/>
    <w:rsid w:val="00AF7DDF"/>
    <w:rsid w:val="00B172DB"/>
    <w:rsid w:val="00B41FE2"/>
    <w:rsid w:val="00B600C2"/>
    <w:rsid w:val="00B62B86"/>
    <w:rsid w:val="00BD4A97"/>
    <w:rsid w:val="00BE3A72"/>
    <w:rsid w:val="00BF3822"/>
    <w:rsid w:val="00C0504C"/>
    <w:rsid w:val="00C1773E"/>
    <w:rsid w:val="00C23214"/>
    <w:rsid w:val="00C32508"/>
    <w:rsid w:val="00CC6D83"/>
    <w:rsid w:val="00CE3B49"/>
    <w:rsid w:val="00D2218B"/>
    <w:rsid w:val="00D705B8"/>
    <w:rsid w:val="00D7119D"/>
    <w:rsid w:val="00D81BCB"/>
    <w:rsid w:val="00D94C76"/>
    <w:rsid w:val="00E64A71"/>
    <w:rsid w:val="00EC41B8"/>
    <w:rsid w:val="00EC4CD2"/>
    <w:rsid w:val="00F02132"/>
    <w:rsid w:val="00F30A8B"/>
    <w:rsid w:val="00F51A3E"/>
    <w:rsid w:val="00F66F7F"/>
    <w:rsid w:val="00F90443"/>
    <w:rsid w:val="00FA6DD0"/>
    <w:rsid w:val="00FB126D"/>
    <w:rsid w:val="00FB5A19"/>
    <w:rsid w:val="00FC7AAF"/>
    <w:rsid w:val="00FD478F"/>
    <w:rsid w:val="00FE21D2"/>
    <w:rsid w:val="00FF2C1E"/>
    <w:rsid w:val="00FF2EEE"/>
    <w:rsid w:val="27B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E2B5"/>
  <w15:docId w15:val="{EFA90968-F06E-4111-A550-E16A275A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pPr>
      <w:snapToGrid w:val="0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01">
    <w:name w:val="fontstyle01"/>
    <w:basedOn w:val="a0"/>
    <w:rPr>
      <w:rFonts w:ascii="Helvetica-Bold" w:hAnsi="Helvetica-Bold" w:hint="default"/>
      <w:b/>
      <w:bCs/>
      <w:color w:val="000000"/>
      <w:sz w:val="44"/>
      <w:szCs w:val="44"/>
    </w:rPr>
  </w:style>
  <w:style w:type="character" w:customStyle="1" w:styleId="a8">
    <w:name w:val="脚注文本 字符"/>
    <w:basedOn w:val="a0"/>
    <w:link w:val="a7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fontstyle21">
    <w:name w:val="fontstyle21"/>
    <w:basedOn w:val="a0"/>
    <w:rPr>
      <w:rFonts w:ascii="FandolHei-Regular-Identity-H" w:hAnsi="FandolHei-Regular-Identity-H" w:hint="default"/>
      <w:color w:val="FFFFFF"/>
      <w:sz w:val="22"/>
      <w:szCs w:val="22"/>
    </w:rPr>
  </w:style>
  <w:style w:type="paragraph" w:customStyle="1" w:styleId="af">
    <w:name w:val="公式"/>
    <w:qFormat/>
    <w:pPr>
      <w:tabs>
        <w:tab w:val="center" w:pos="4156"/>
        <w:tab w:val="right" w:pos="8312"/>
      </w:tabs>
      <w:spacing w:line="360" w:lineRule="auto"/>
      <w:ind w:left="278" w:firstLineChars="200" w:firstLine="480"/>
      <w:jc w:val="center"/>
    </w:pPr>
    <w:rPr>
      <w:rFonts w:ascii="宋体" w:eastAsia="宋体" w:hAnsi="宋体" w:cs="宋体"/>
      <w:sz w:val="24"/>
      <w:szCs w:val="24"/>
    </w:r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11">
    <w:name w:val="fontstyle11"/>
    <w:basedOn w:val="a0"/>
    <w:rsid w:val="00FD478F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31">
    <w:name w:val="fontstyle31"/>
    <w:basedOn w:val="a0"/>
    <w:rsid w:val="00FD478F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a0"/>
    <w:rsid w:val="00FD478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FD478F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433</Words>
  <Characters>2474</Characters>
  <Application>Microsoft Office Word</Application>
  <DocSecurity>0</DocSecurity>
  <Lines>20</Lines>
  <Paragraphs>5</Paragraphs>
  <ScaleCrop>false</ScaleCrop>
  <Company>微软中国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Scofield Fai</dc:creator>
  <cp:lastModifiedBy>Wu Vance</cp:lastModifiedBy>
  <cp:revision>49</cp:revision>
  <cp:lastPrinted>2019-07-08T07:06:00Z</cp:lastPrinted>
  <dcterms:created xsi:type="dcterms:W3CDTF">2019-06-14T19:22:00Z</dcterms:created>
  <dcterms:modified xsi:type="dcterms:W3CDTF">2019-07-21T14:30:00Z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