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130E3" w14:textId="6884AA21" w:rsidR="00F12C76" w:rsidRDefault="007B2C38" w:rsidP="007B2C38">
      <w:pPr>
        <w:spacing w:after="0"/>
        <w:ind w:firstLine="709"/>
      </w:pPr>
      <w:r>
        <w:t xml:space="preserve">УДК </w:t>
      </w:r>
    </w:p>
    <w:p w14:paraId="71111A67" w14:textId="208C099E" w:rsidR="007B2C38" w:rsidRDefault="007B2C38" w:rsidP="007B2C38">
      <w:pPr>
        <w:spacing w:after="0"/>
        <w:ind w:firstLine="709"/>
        <w:jc w:val="center"/>
        <w:rPr>
          <w:b/>
          <w:bCs/>
          <w:caps/>
        </w:rPr>
      </w:pPr>
      <w:r w:rsidRPr="007B2C38">
        <w:rPr>
          <w:b/>
          <w:bCs/>
          <w:caps/>
        </w:rPr>
        <w:t>интеграция реляционных баз данных с системами управления контентом</w:t>
      </w:r>
    </w:p>
    <w:p w14:paraId="7D374F8D" w14:textId="77777777" w:rsidR="007B2C38" w:rsidRDefault="007B2C38" w:rsidP="007B2C38">
      <w:pPr>
        <w:spacing w:after="0"/>
        <w:ind w:firstLine="709"/>
        <w:jc w:val="center"/>
        <w:rPr>
          <w:b/>
          <w:bCs/>
          <w:caps/>
        </w:rPr>
      </w:pPr>
    </w:p>
    <w:p w14:paraId="018D59F5" w14:textId="27FE0AA9" w:rsidR="007B2C38" w:rsidRPr="007B2C38" w:rsidRDefault="007C6B65" w:rsidP="007B2C38">
      <w:pPr>
        <w:spacing w:after="0"/>
        <w:ind w:firstLine="709"/>
        <w:jc w:val="center"/>
      </w:pPr>
      <w:r>
        <w:t>Мацкевич Н.Н., Зеленухо</w:t>
      </w:r>
    </w:p>
    <w:p w14:paraId="01DEF107" w14:textId="66BAD4F7" w:rsidR="007B2C38" w:rsidRPr="007B2C38" w:rsidRDefault="007B2C38" w:rsidP="007B2C38">
      <w:pPr>
        <w:spacing w:after="0"/>
        <w:ind w:firstLine="709"/>
        <w:jc w:val="center"/>
      </w:pPr>
      <w:r w:rsidRPr="007B2C38">
        <w:t>Научный руководитель – Воронич А.В., ассистент</w:t>
      </w:r>
    </w:p>
    <w:p w14:paraId="08E99B58" w14:textId="296DCC72" w:rsidR="007B2C38" w:rsidRPr="007B2C38" w:rsidRDefault="007B2C38" w:rsidP="007B2C38">
      <w:pPr>
        <w:spacing w:after="0"/>
        <w:ind w:firstLine="709"/>
        <w:jc w:val="center"/>
      </w:pPr>
      <w:r w:rsidRPr="007B2C38">
        <w:t>Белорусский национальный технический университет</w:t>
      </w:r>
    </w:p>
    <w:p w14:paraId="26A3F0CC" w14:textId="399EB558" w:rsidR="007B2C38" w:rsidRPr="007B2C38" w:rsidRDefault="007B2C38" w:rsidP="007B2C38">
      <w:pPr>
        <w:spacing w:after="0"/>
        <w:ind w:firstLine="709"/>
        <w:jc w:val="center"/>
      </w:pPr>
      <w:proofErr w:type="gramStart"/>
      <w:r w:rsidRPr="007B2C38">
        <w:t>Минск ,</w:t>
      </w:r>
      <w:proofErr w:type="gramEnd"/>
      <w:r w:rsidRPr="007B2C38">
        <w:t xml:space="preserve"> Беларусь</w:t>
      </w:r>
    </w:p>
    <w:p w14:paraId="43964B7E" w14:textId="77777777" w:rsidR="007B2C38" w:rsidRDefault="007B2C38" w:rsidP="007B2C38">
      <w:pPr>
        <w:spacing w:after="0"/>
        <w:ind w:firstLine="709"/>
        <w:jc w:val="center"/>
        <w:rPr>
          <w:caps/>
        </w:rPr>
      </w:pPr>
    </w:p>
    <w:p w14:paraId="692372B1" w14:textId="3183344D" w:rsidR="0048761E" w:rsidRPr="00743C0A" w:rsidRDefault="0048761E" w:rsidP="007B2C38">
      <w:pPr>
        <w:spacing w:after="0"/>
        <w:ind w:firstLine="284"/>
        <w:jc w:val="both"/>
      </w:pPr>
      <w:r w:rsidRPr="0048761E">
        <w:t xml:space="preserve">Информационные технологии стали неотъемлемой частью современного бизнеса, и особенно важным является правильное управление данными и контентом. </w:t>
      </w:r>
      <w:r w:rsidR="00006C3E">
        <w:t>Б</w:t>
      </w:r>
      <w:r w:rsidRPr="0048761E">
        <w:t>азы данных (БД)</w:t>
      </w:r>
      <w:r w:rsidR="00006C3E">
        <w:t xml:space="preserve"> </w:t>
      </w:r>
      <w:r w:rsidRPr="0048761E">
        <w:t xml:space="preserve">играют ключевую роль в этом процессе. </w:t>
      </w:r>
      <w:r w:rsidR="00006C3E">
        <w:t>Самыми распространенными являются классические реляционные базы данных (РБД)</w:t>
      </w:r>
      <w:r w:rsidR="00743C0A">
        <w:t>, но в с</w:t>
      </w:r>
      <w:r w:rsidR="00BE50C9">
        <w:t>ледствие</w:t>
      </w:r>
      <w:r w:rsidR="00743C0A" w:rsidRPr="00743C0A">
        <w:t xml:space="preserve"> рост</w:t>
      </w:r>
      <w:r w:rsidR="00BE50C9">
        <w:t>а</w:t>
      </w:r>
      <w:r w:rsidR="00743C0A" w:rsidRPr="00743C0A">
        <w:t xml:space="preserve"> объемов данных и требований к их обработке, возникла потребность в решениях, способных эффективно работать с неструктурированными и большими объемами информации</w:t>
      </w:r>
      <w:r w:rsidR="00743C0A">
        <w:t xml:space="preserve">, так возникли </w:t>
      </w:r>
      <w:proofErr w:type="spellStart"/>
      <w:r w:rsidR="00743C0A">
        <w:t>нереляционные</w:t>
      </w:r>
      <w:proofErr w:type="spellEnd"/>
      <w:r w:rsidR="00743C0A">
        <w:t xml:space="preserve"> базы данных или же </w:t>
      </w:r>
      <w:r w:rsidR="00743C0A">
        <w:rPr>
          <w:lang w:val="en-US"/>
        </w:rPr>
        <w:t>NoSQL</w:t>
      </w:r>
      <w:r w:rsidR="00743C0A" w:rsidRPr="00743C0A">
        <w:t xml:space="preserve"> </w:t>
      </w:r>
      <w:r w:rsidR="00743C0A">
        <w:t>базы данных.</w:t>
      </w:r>
    </w:p>
    <w:p w14:paraId="312573DA" w14:textId="52880B47" w:rsidR="000A211D" w:rsidRDefault="000A211D" w:rsidP="00006C3E">
      <w:pPr>
        <w:spacing w:after="0"/>
        <w:ind w:firstLine="284"/>
      </w:pPr>
      <w:r w:rsidRPr="00006C3E">
        <w:t>Реляционные базы хран</w:t>
      </w:r>
      <w:r w:rsidR="00BE50C9">
        <w:t>ят данные в виде</w:t>
      </w:r>
      <w:r w:rsidR="00006C3E">
        <w:t xml:space="preserve"> </w:t>
      </w:r>
      <w:r w:rsidR="00BE50C9">
        <w:t>таблиц.</w:t>
      </w:r>
      <w:r w:rsidR="00BE50C9" w:rsidRPr="00BE50C9">
        <w:t xml:space="preserve"> Таблицы РБД должны быть хорошо структурированы с четкими отношениями между ними. Каждая таблица представляет определенный тип данных или сущность, а данные хранятся в виде записей или объектов внутри этих таблиц. Данные в РБД должны быть организованы с тщательным применением нормализации, чтобы избежать избыточности и обеспечить целостность информации.</w:t>
      </w:r>
      <w:r w:rsidR="00BE50C9">
        <w:t xml:space="preserve"> </w:t>
      </w:r>
    </w:p>
    <w:p w14:paraId="33C9DA89" w14:textId="61D183A6" w:rsidR="00C40632" w:rsidRDefault="00C40632" w:rsidP="00006C3E">
      <w:pPr>
        <w:spacing w:after="0"/>
        <w:ind w:firstLine="284"/>
      </w:pPr>
    </w:p>
    <w:p w14:paraId="3DB454E4" w14:textId="385AB434" w:rsidR="00C40632" w:rsidRPr="00C40632" w:rsidRDefault="00C40632" w:rsidP="00006C3E">
      <w:pPr>
        <w:spacing w:after="0"/>
        <w:ind w:firstLine="284"/>
      </w:pPr>
      <w:proofErr w:type="spellStart"/>
      <w:r w:rsidRPr="00C40632">
        <w:t>NoSQL</w:t>
      </w:r>
      <w:proofErr w:type="spellEnd"/>
      <w:r w:rsidRPr="00C40632">
        <w:t xml:space="preserve"> базы данных предлагают более гибкие и расширяемые модели хранения данных, которые обычно лучше подходят для работы с большими объемами данных, распределенными системами, а также для приложений с изменяющимися требованиями к данным.</w:t>
      </w:r>
      <w:r>
        <w:t xml:space="preserve"> Хранение может происходить в разных форматах</w:t>
      </w:r>
      <w:r w:rsidRPr="00C40632">
        <w:t xml:space="preserve">: </w:t>
      </w:r>
      <w:r>
        <w:t>документы, графы, ключ-значение, семейство столбцов</w:t>
      </w:r>
    </w:p>
    <w:p w14:paraId="07BA815C" w14:textId="77777777" w:rsidR="00C40632" w:rsidRPr="00BE50C9" w:rsidRDefault="00C40632" w:rsidP="00006C3E">
      <w:pPr>
        <w:spacing w:after="0"/>
        <w:ind w:firstLine="284"/>
      </w:pPr>
    </w:p>
    <w:p w14:paraId="45697E90" w14:textId="5D31F935" w:rsidR="00C40632" w:rsidRDefault="00C40632" w:rsidP="0048761E">
      <w:pPr>
        <w:spacing w:after="0"/>
        <w:ind w:firstLine="284"/>
        <w:jc w:val="both"/>
      </w:pPr>
      <w:r>
        <w:t>В совр</w:t>
      </w:r>
      <w:r w:rsidR="004C1959">
        <w:t>ем</w:t>
      </w:r>
      <w:r>
        <w:t>енных системах</w:t>
      </w:r>
      <w:r w:rsidR="004C1959">
        <w:t xml:space="preserve"> разработчики сталкиваются с большим количеством данных разных форматом, что делает проблематичным использование одной конкретной БД. В таких случаях оправданным является интеграция РБД и </w:t>
      </w:r>
      <w:r w:rsidR="004C1959">
        <w:rPr>
          <w:lang w:val="en-US"/>
        </w:rPr>
        <w:t>NoSQL</w:t>
      </w:r>
      <w:r w:rsidR="004C1959" w:rsidRPr="00743C0A">
        <w:t xml:space="preserve"> </w:t>
      </w:r>
      <w:r w:rsidR="004C1959">
        <w:t>БД.</w:t>
      </w:r>
    </w:p>
    <w:p w14:paraId="5FBD756D" w14:textId="1226242D" w:rsidR="0048761E" w:rsidRDefault="0048761E" w:rsidP="0048761E">
      <w:pPr>
        <w:spacing w:after="0"/>
        <w:ind w:firstLine="284"/>
        <w:jc w:val="both"/>
      </w:pPr>
      <w:r>
        <w:t xml:space="preserve">Ключевая проблема интеграции РБД и </w:t>
      </w:r>
      <w:r w:rsidR="00743C0A">
        <w:rPr>
          <w:lang w:val="en-US"/>
        </w:rPr>
        <w:t>NoSQL</w:t>
      </w:r>
      <w:r w:rsidR="00743C0A" w:rsidRPr="00743C0A">
        <w:t xml:space="preserve"> </w:t>
      </w:r>
      <w:r w:rsidR="00743C0A">
        <w:t>БД</w:t>
      </w:r>
      <w:r w:rsidR="00743C0A" w:rsidRPr="000A211D">
        <w:t xml:space="preserve"> </w:t>
      </w:r>
      <w:r>
        <w:t xml:space="preserve">заключается в том, что они имеют различную структуру и формат данных. РБД хранят данные в табличной форме, тогда как </w:t>
      </w:r>
      <w:r w:rsidR="001D1178">
        <w:rPr>
          <w:lang w:val="en-US"/>
        </w:rPr>
        <w:t>NoSQL</w:t>
      </w:r>
      <w:r w:rsidR="001D1178" w:rsidRPr="00743C0A">
        <w:t xml:space="preserve"> </w:t>
      </w:r>
      <w:r w:rsidR="001D1178">
        <w:t>БД</w:t>
      </w:r>
      <w:r>
        <w:t xml:space="preserve"> работают с неструктурированным контентом, таким как текст, изображения, и видео. Поэтому важно найти эффективные стратегии интеграции для обеспечения согласованного доступа к данным и контенту из разных систем.</w:t>
      </w:r>
      <w:r w:rsidR="00B00BB9">
        <w:t xml:space="preserve"> </w:t>
      </w:r>
    </w:p>
    <w:p w14:paraId="23B8FD7C" w14:textId="58432645" w:rsidR="0048761E" w:rsidRDefault="0048761E" w:rsidP="000A211D">
      <w:pPr>
        <w:spacing w:after="0"/>
        <w:ind w:firstLine="284"/>
        <w:jc w:val="both"/>
      </w:pPr>
    </w:p>
    <w:p w14:paraId="4CC7EAA9" w14:textId="1BF835D6" w:rsidR="00743C0A" w:rsidRDefault="001D1178" w:rsidP="00321463">
      <w:pPr>
        <w:spacing w:after="0"/>
        <w:ind w:firstLine="284"/>
        <w:jc w:val="both"/>
      </w:pPr>
      <w:r>
        <w:lastRenderedPageBreak/>
        <w:t xml:space="preserve">Существует несколько ключевых способов интеграции РБД и </w:t>
      </w:r>
      <w:r>
        <w:rPr>
          <w:lang w:val="en-US"/>
        </w:rPr>
        <w:t>NoSQL</w:t>
      </w:r>
      <w:r w:rsidRPr="00743C0A">
        <w:t xml:space="preserve"> </w:t>
      </w:r>
      <w:r>
        <w:t>БД</w:t>
      </w:r>
      <w:r w:rsidR="00321463" w:rsidRPr="00321463">
        <w:t xml:space="preserve">: </w:t>
      </w:r>
      <w:r w:rsidR="00F92BB3" w:rsidRPr="00F92BB3">
        <w:rPr>
          <w:lang w:val="en-US"/>
        </w:rPr>
        <w:t>ETL</w:t>
      </w:r>
      <w:r w:rsidR="00F92BB3" w:rsidRPr="00321463">
        <w:t xml:space="preserve"> (</w:t>
      </w:r>
      <w:r w:rsidR="00F92BB3" w:rsidRPr="00F92BB3">
        <w:rPr>
          <w:lang w:val="en-US"/>
        </w:rPr>
        <w:t>Extract</w:t>
      </w:r>
      <w:r w:rsidR="00F92BB3" w:rsidRPr="00321463">
        <w:t xml:space="preserve"> </w:t>
      </w:r>
      <w:r w:rsidR="00F92BB3" w:rsidRPr="00F92BB3">
        <w:rPr>
          <w:lang w:val="en-US"/>
        </w:rPr>
        <w:t>Transform</w:t>
      </w:r>
      <w:r w:rsidR="00F92BB3" w:rsidRPr="00321463">
        <w:t xml:space="preserve"> </w:t>
      </w:r>
      <w:r w:rsidR="00F92BB3" w:rsidRPr="00F92BB3">
        <w:rPr>
          <w:lang w:val="en-US"/>
        </w:rPr>
        <w:t>Load</w:t>
      </w:r>
      <w:r w:rsidR="00F92BB3" w:rsidRPr="00321463">
        <w:t>)</w:t>
      </w:r>
      <w:r w:rsidR="00321463" w:rsidRPr="00321463">
        <w:t xml:space="preserve">, </w:t>
      </w:r>
      <w:r w:rsidR="00F92BB3" w:rsidRPr="00F92BB3">
        <w:rPr>
          <w:lang w:val="en-US"/>
        </w:rPr>
        <w:t>CT</w:t>
      </w:r>
      <w:r w:rsidR="00F92BB3" w:rsidRPr="00321463">
        <w:t xml:space="preserve"> (</w:t>
      </w:r>
      <w:r w:rsidR="00F92BB3" w:rsidRPr="00F92BB3">
        <w:rPr>
          <w:lang w:val="en-US"/>
        </w:rPr>
        <w:t>Change</w:t>
      </w:r>
      <w:r w:rsidR="00F92BB3" w:rsidRPr="00321463">
        <w:t xml:space="preserve"> </w:t>
      </w:r>
      <w:r w:rsidR="00F92BB3" w:rsidRPr="00F92BB3">
        <w:rPr>
          <w:lang w:val="en-US"/>
        </w:rPr>
        <w:t>Tracking</w:t>
      </w:r>
      <w:r w:rsidR="00F92BB3" w:rsidRPr="00321463">
        <w:t>)</w:t>
      </w:r>
      <w:r w:rsidR="00321463" w:rsidRPr="00321463">
        <w:t xml:space="preserve">, </w:t>
      </w:r>
      <w:r w:rsidR="00F92BB3">
        <w:t>CDC (</w:t>
      </w:r>
      <w:proofErr w:type="spellStart"/>
      <w:r w:rsidR="00F92BB3">
        <w:t>Change</w:t>
      </w:r>
      <w:proofErr w:type="spellEnd"/>
      <w:r w:rsidR="00F92BB3">
        <w:t xml:space="preserve"> </w:t>
      </w:r>
      <w:proofErr w:type="spellStart"/>
      <w:r w:rsidR="00F92BB3">
        <w:t>Data</w:t>
      </w:r>
      <w:proofErr w:type="spellEnd"/>
      <w:r w:rsidR="00F92BB3">
        <w:t xml:space="preserve"> </w:t>
      </w:r>
      <w:proofErr w:type="spellStart"/>
      <w:r w:rsidR="00F92BB3">
        <w:t>Capture</w:t>
      </w:r>
      <w:proofErr w:type="spellEnd"/>
      <w:r w:rsidR="00F92BB3">
        <w:t>).</w:t>
      </w:r>
    </w:p>
    <w:p w14:paraId="19B9BE34" w14:textId="1C361415" w:rsidR="00743C0A" w:rsidRDefault="00743C0A" w:rsidP="000A211D">
      <w:pPr>
        <w:spacing w:after="0"/>
        <w:ind w:firstLine="284"/>
        <w:jc w:val="both"/>
      </w:pPr>
    </w:p>
    <w:p w14:paraId="61AD2C17" w14:textId="5313CF1F" w:rsidR="00321463" w:rsidRDefault="00321463" w:rsidP="00321463">
      <w:pPr>
        <w:pStyle w:val="a3"/>
        <w:numPr>
          <w:ilvl w:val="0"/>
          <w:numId w:val="4"/>
        </w:numPr>
        <w:spacing w:after="0"/>
        <w:jc w:val="both"/>
        <w:rPr>
          <w:lang w:val="en-US"/>
        </w:rPr>
      </w:pPr>
      <w:r w:rsidRPr="00F92BB3">
        <w:rPr>
          <w:lang w:val="en-US"/>
        </w:rPr>
        <w:t>ETL</w:t>
      </w:r>
      <w:r w:rsidRPr="00321463">
        <w:t xml:space="preserve"> (</w:t>
      </w:r>
      <w:r w:rsidRPr="00F92BB3">
        <w:rPr>
          <w:lang w:val="en-US"/>
        </w:rPr>
        <w:t>Extract</w:t>
      </w:r>
      <w:r w:rsidRPr="00321463">
        <w:t xml:space="preserve"> </w:t>
      </w:r>
      <w:r w:rsidRPr="00F92BB3">
        <w:rPr>
          <w:lang w:val="en-US"/>
        </w:rPr>
        <w:t>Transform</w:t>
      </w:r>
      <w:r w:rsidRPr="00321463">
        <w:t xml:space="preserve"> </w:t>
      </w:r>
      <w:r w:rsidRPr="00F92BB3">
        <w:rPr>
          <w:lang w:val="en-US"/>
        </w:rPr>
        <w:t>Load</w:t>
      </w:r>
      <w:r w:rsidRPr="00321463">
        <w:t>)</w:t>
      </w:r>
    </w:p>
    <w:p w14:paraId="39FDB420" w14:textId="05FA5D36" w:rsidR="00321463" w:rsidRDefault="00321463" w:rsidP="00321463">
      <w:pPr>
        <w:pStyle w:val="a3"/>
        <w:spacing w:after="0"/>
        <w:jc w:val="both"/>
      </w:pPr>
      <w:r w:rsidRPr="00321463">
        <w:rPr>
          <w:lang w:val="en-US"/>
        </w:rPr>
        <w:t>ETL</w:t>
      </w:r>
      <w:r w:rsidRPr="00321463">
        <w:t xml:space="preserve"> (</w:t>
      </w:r>
      <w:r w:rsidRPr="00321463">
        <w:rPr>
          <w:lang w:val="en-US"/>
        </w:rPr>
        <w:t>Extract</w:t>
      </w:r>
      <w:r w:rsidRPr="00321463">
        <w:t xml:space="preserve">, </w:t>
      </w:r>
      <w:r w:rsidRPr="00321463">
        <w:rPr>
          <w:lang w:val="en-US"/>
        </w:rPr>
        <w:t>Transform</w:t>
      </w:r>
      <w:r w:rsidRPr="00321463">
        <w:t xml:space="preserve">, </w:t>
      </w:r>
      <w:r w:rsidRPr="00321463">
        <w:rPr>
          <w:lang w:val="en-US"/>
        </w:rPr>
        <w:t>Load</w:t>
      </w:r>
      <w:r w:rsidRPr="00321463">
        <w:t>) – это процесс интеграции данных, который включает три основных этапа: извлечение (</w:t>
      </w:r>
      <w:r w:rsidRPr="00321463">
        <w:rPr>
          <w:lang w:val="en-US"/>
        </w:rPr>
        <w:t>Extract</w:t>
      </w:r>
      <w:r w:rsidRPr="00321463">
        <w:t>), преобразование (</w:t>
      </w:r>
      <w:r w:rsidRPr="00321463">
        <w:rPr>
          <w:lang w:val="en-US"/>
        </w:rPr>
        <w:t>Transform</w:t>
      </w:r>
      <w:r w:rsidRPr="00321463">
        <w:t>) и загрузку (</w:t>
      </w:r>
      <w:r w:rsidRPr="00321463">
        <w:rPr>
          <w:lang w:val="en-US"/>
        </w:rPr>
        <w:t>Load</w:t>
      </w:r>
      <w:r w:rsidRPr="00321463">
        <w:t>). Этот процесс необходим для переноса данных из различных источников в целевую базу данных или хранилище данных для целей анализа, отчетности и бизнес-принятия решений.</w:t>
      </w:r>
    </w:p>
    <w:p w14:paraId="70D69C68" w14:textId="743B4008" w:rsidR="00321463" w:rsidRDefault="00321463" w:rsidP="00321463">
      <w:pPr>
        <w:pStyle w:val="a3"/>
        <w:spacing w:after="0"/>
        <w:jc w:val="both"/>
      </w:pPr>
    </w:p>
    <w:p w14:paraId="201475A9" w14:textId="6EA650FA" w:rsidR="00321463" w:rsidRPr="00321463" w:rsidRDefault="00321463" w:rsidP="00321463">
      <w:pPr>
        <w:pStyle w:val="a3"/>
        <w:numPr>
          <w:ilvl w:val="0"/>
          <w:numId w:val="4"/>
        </w:numPr>
        <w:spacing w:after="0"/>
        <w:jc w:val="both"/>
        <w:rPr>
          <w:lang w:val="en-US"/>
        </w:rPr>
      </w:pPr>
      <w:r w:rsidRPr="00F92BB3">
        <w:rPr>
          <w:lang w:val="en-US"/>
        </w:rPr>
        <w:t>CT</w:t>
      </w:r>
      <w:r w:rsidRPr="00321463">
        <w:t xml:space="preserve"> (</w:t>
      </w:r>
      <w:r w:rsidRPr="00F92BB3">
        <w:rPr>
          <w:lang w:val="en-US"/>
        </w:rPr>
        <w:t>Change</w:t>
      </w:r>
      <w:r w:rsidRPr="00321463">
        <w:t xml:space="preserve"> </w:t>
      </w:r>
      <w:r w:rsidRPr="00F92BB3">
        <w:rPr>
          <w:lang w:val="en-US"/>
        </w:rPr>
        <w:t>Tracking</w:t>
      </w:r>
      <w:r w:rsidRPr="00321463">
        <w:t>)</w:t>
      </w:r>
    </w:p>
    <w:p w14:paraId="2F55C056" w14:textId="41E90E38" w:rsidR="00321463" w:rsidRDefault="00321463" w:rsidP="00321463">
      <w:pPr>
        <w:pStyle w:val="a3"/>
        <w:spacing w:after="0"/>
        <w:jc w:val="both"/>
      </w:pPr>
      <w:r w:rsidRPr="00321463">
        <w:t xml:space="preserve">Метод </w:t>
      </w:r>
      <w:r w:rsidRPr="00321463">
        <w:rPr>
          <w:lang w:val="en-US"/>
        </w:rPr>
        <w:t>Change</w:t>
      </w:r>
      <w:r w:rsidRPr="00321463">
        <w:t xml:space="preserve"> </w:t>
      </w:r>
      <w:r w:rsidRPr="00321463">
        <w:rPr>
          <w:lang w:val="en-US"/>
        </w:rPr>
        <w:t>Tracking</w:t>
      </w:r>
      <w:r w:rsidRPr="00321463">
        <w:t xml:space="preserve"> (</w:t>
      </w:r>
      <w:r w:rsidRPr="00321463">
        <w:rPr>
          <w:lang w:val="en-US"/>
        </w:rPr>
        <w:t>CT</w:t>
      </w:r>
      <w:r w:rsidRPr="00321463">
        <w:t>) предполагает отслеживание изменений в исходной системе, которые записываются в журнальную таблицу. Затем эти изменения считываются инструментом, и при обнаружении модификаций данные передаются в целевую базу данных. Такой подход обеспечивает надежность данных и упрощает синхронизацию в распределенных системах.</w:t>
      </w:r>
    </w:p>
    <w:p w14:paraId="587FE659" w14:textId="3DB4C54A" w:rsidR="00321463" w:rsidRDefault="00321463" w:rsidP="00321463">
      <w:pPr>
        <w:pStyle w:val="a3"/>
        <w:spacing w:after="0"/>
        <w:jc w:val="both"/>
      </w:pPr>
    </w:p>
    <w:p w14:paraId="1E60AB7A" w14:textId="5E1CA717" w:rsidR="00321463" w:rsidRDefault="00321463" w:rsidP="00321463">
      <w:pPr>
        <w:pStyle w:val="a3"/>
        <w:numPr>
          <w:ilvl w:val="0"/>
          <w:numId w:val="4"/>
        </w:numPr>
        <w:spacing w:after="0"/>
        <w:jc w:val="both"/>
      </w:pPr>
      <w:r>
        <w:t>CDC (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Capture</w:t>
      </w:r>
      <w:proofErr w:type="spellEnd"/>
      <w:r>
        <w:t>).</w:t>
      </w:r>
    </w:p>
    <w:p w14:paraId="0C42F6E6" w14:textId="2931ECB3" w:rsidR="00321463" w:rsidRDefault="00321463" w:rsidP="00321463">
      <w:pPr>
        <w:pStyle w:val="a3"/>
        <w:spacing w:after="0"/>
        <w:jc w:val="both"/>
      </w:pPr>
      <w:r w:rsidRPr="00321463">
        <w:t xml:space="preserve">Механизм </w:t>
      </w:r>
      <w:proofErr w:type="spellStart"/>
      <w:r w:rsidRPr="00321463">
        <w:t>Change</w:t>
      </w:r>
      <w:proofErr w:type="spellEnd"/>
      <w:r w:rsidRPr="00321463">
        <w:t xml:space="preserve"> </w:t>
      </w:r>
      <w:proofErr w:type="spellStart"/>
      <w:r w:rsidRPr="00321463">
        <w:t>Data</w:t>
      </w:r>
      <w:proofErr w:type="spellEnd"/>
      <w:r w:rsidRPr="00321463">
        <w:t xml:space="preserve"> </w:t>
      </w:r>
      <w:proofErr w:type="spellStart"/>
      <w:r w:rsidRPr="00321463">
        <w:t>Capture</w:t>
      </w:r>
      <w:proofErr w:type="spellEnd"/>
      <w:r w:rsidRPr="00321463">
        <w:t xml:space="preserve"> (CDC) предполагает, что все изменения, внесенные в базу данных, фиксируются в журнале опережающей записи (</w:t>
      </w:r>
      <w:proofErr w:type="spellStart"/>
      <w:r w:rsidRPr="00321463">
        <w:t>Write-Ahead</w:t>
      </w:r>
      <w:proofErr w:type="spellEnd"/>
      <w:r w:rsidRPr="00321463">
        <w:t xml:space="preserve"> </w:t>
      </w:r>
      <w:proofErr w:type="spellStart"/>
      <w:r w:rsidRPr="00321463">
        <w:t>Logging</w:t>
      </w:r>
      <w:proofErr w:type="spellEnd"/>
      <w:r w:rsidRPr="00321463">
        <w:t>, WAL). С использованием специального инструментария данные из журнала извлекаются и передаются на приемник. Существует возможность чтения журнала опережающей записи как непосредственно, так и через репликационный протокол. Такой подход к работе с данными обеспечивает надежность и эффективность и может применяться в распределенных информационных системах и процессах обработки данных.</w:t>
      </w:r>
    </w:p>
    <w:p w14:paraId="5B01835E" w14:textId="2D4486B6" w:rsidR="00321463" w:rsidRPr="00321463" w:rsidRDefault="00321463" w:rsidP="00321463">
      <w:pPr>
        <w:pStyle w:val="a3"/>
        <w:spacing w:after="0"/>
        <w:jc w:val="both"/>
      </w:pPr>
    </w:p>
    <w:p w14:paraId="004EFB28" w14:textId="029FDE0C" w:rsidR="0048761E" w:rsidRDefault="0048761E" w:rsidP="000A211D">
      <w:pPr>
        <w:spacing w:after="0"/>
        <w:ind w:firstLine="284"/>
        <w:jc w:val="both"/>
      </w:pPr>
      <w:r>
        <w:t xml:space="preserve">Интеграция РБД и </w:t>
      </w:r>
      <w:r w:rsidR="00743C0A">
        <w:rPr>
          <w:lang w:val="en-US"/>
        </w:rPr>
        <w:t>NoSQL</w:t>
      </w:r>
      <w:r w:rsidR="00743C0A" w:rsidRPr="00743C0A">
        <w:t xml:space="preserve"> </w:t>
      </w:r>
      <w:r w:rsidR="00743C0A">
        <w:t>БД</w:t>
      </w:r>
      <w:r w:rsidR="00743C0A" w:rsidRPr="000A211D">
        <w:t xml:space="preserve"> </w:t>
      </w:r>
      <w:r>
        <w:t>приносит значительные выгоды для организаций. Она позволяет улучшить целостность данных, обеспечить единый доступ к информации, оптимизировать процессы управления контентом и улучшить пользовательский опыт. Кроме того, интеграция обеспечивает лучшую масштабируемость и эффективность работы систем.</w:t>
      </w:r>
    </w:p>
    <w:p w14:paraId="7105CF79" w14:textId="27AE9C79" w:rsidR="0048761E" w:rsidRDefault="0048761E" w:rsidP="0048761E">
      <w:pPr>
        <w:spacing w:after="0"/>
        <w:ind w:firstLine="284"/>
        <w:jc w:val="both"/>
      </w:pPr>
      <w:r>
        <w:t xml:space="preserve">В будущем интеграция РБД с </w:t>
      </w:r>
      <w:r w:rsidR="00743C0A">
        <w:rPr>
          <w:lang w:val="en-US"/>
        </w:rPr>
        <w:t>NoSQL</w:t>
      </w:r>
      <w:r w:rsidR="00743C0A" w:rsidRPr="00743C0A">
        <w:t xml:space="preserve"> </w:t>
      </w:r>
      <w:r w:rsidR="00743C0A">
        <w:t>базы данных</w:t>
      </w:r>
      <w:r>
        <w:t xml:space="preserve"> будет играть еще более важную роль, поскольку объемы данных и разнообразие контента продолжат расти. Оптимизация интеграционных технологий, включая использование новых технологий, таких как искусственный интеллект и </w:t>
      </w:r>
      <w:proofErr w:type="spellStart"/>
      <w:r>
        <w:lastRenderedPageBreak/>
        <w:t>блокчейн</w:t>
      </w:r>
      <w:proofErr w:type="spellEnd"/>
      <w:r>
        <w:t>, поможет организациям достичь более высоких уровней управления данными и контентом.</w:t>
      </w:r>
    </w:p>
    <w:p w14:paraId="06F539AA" w14:textId="77777777" w:rsidR="0048761E" w:rsidRDefault="0048761E" w:rsidP="0048761E">
      <w:pPr>
        <w:spacing w:after="0"/>
        <w:ind w:firstLine="284"/>
        <w:jc w:val="both"/>
      </w:pPr>
    </w:p>
    <w:p w14:paraId="2CDBDC4D" w14:textId="3EF89C1D" w:rsidR="0096214E" w:rsidRDefault="0048761E" w:rsidP="0048761E">
      <w:pPr>
        <w:spacing w:after="0"/>
        <w:ind w:firstLine="284"/>
        <w:jc w:val="both"/>
      </w:pPr>
      <w:r>
        <w:t>В заключение, интеграция РБД с СУК является важным направлением развития информационных технологий, она позволяет организациям эффективно работать с данными и контентом, улучшая процессы управления информацией и повышая конкурентоспособность.</w:t>
      </w:r>
    </w:p>
    <w:p w14:paraId="6289E138" w14:textId="5E9215A2" w:rsidR="002B6201" w:rsidRDefault="002B6201" w:rsidP="0048761E">
      <w:pPr>
        <w:spacing w:after="0"/>
        <w:ind w:firstLine="284"/>
        <w:jc w:val="both"/>
      </w:pPr>
      <w:bookmarkStart w:id="0" w:name="_GoBack"/>
      <w:bookmarkEnd w:id="0"/>
    </w:p>
    <w:p w14:paraId="2554BE19" w14:textId="146804B2" w:rsidR="002B6201" w:rsidRPr="002B6201" w:rsidRDefault="002B6201" w:rsidP="002B6201">
      <w:pPr>
        <w:ind w:firstLine="284"/>
        <w:jc w:val="center"/>
        <w:rPr>
          <w:i/>
          <w:szCs w:val="28"/>
        </w:rPr>
      </w:pPr>
      <w:r>
        <w:rPr>
          <w:i/>
          <w:szCs w:val="28"/>
        </w:rPr>
        <w:t>Литература</w:t>
      </w:r>
    </w:p>
    <w:p w14:paraId="0BA0B073" w14:textId="77777777" w:rsidR="000A211D" w:rsidRDefault="000A211D" w:rsidP="0048761E">
      <w:pPr>
        <w:spacing w:after="0"/>
        <w:ind w:firstLine="284"/>
        <w:jc w:val="both"/>
      </w:pPr>
    </w:p>
    <w:p w14:paraId="30204D27" w14:textId="77777777" w:rsidR="002B6201" w:rsidRPr="002B6201" w:rsidRDefault="002B6201" w:rsidP="002B6201">
      <w:pPr>
        <w:spacing w:after="0"/>
        <w:ind w:left="360"/>
        <w:jc w:val="both"/>
      </w:pPr>
      <w:r w:rsidRPr="002B6201">
        <w:t xml:space="preserve">1. Смит, Дж. Роль </w:t>
      </w:r>
      <w:proofErr w:type="spellStart"/>
      <w:r w:rsidRPr="002B6201">
        <w:t>NoSQL</w:t>
      </w:r>
      <w:proofErr w:type="spellEnd"/>
      <w:r w:rsidRPr="002B6201">
        <w:t xml:space="preserve"> технологий в современных базах данных / Дж. Смит. – Нью-Йорк: Издательство Технической Литературы, 2015.</w:t>
      </w:r>
    </w:p>
    <w:p w14:paraId="623C9CC5" w14:textId="77777777" w:rsidR="002B6201" w:rsidRPr="002B6201" w:rsidRDefault="002B6201" w:rsidP="002B6201">
      <w:pPr>
        <w:spacing w:after="0"/>
        <w:ind w:left="360"/>
        <w:jc w:val="both"/>
      </w:pPr>
    </w:p>
    <w:p w14:paraId="3A0FCF7D" w14:textId="4A5715F8" w:rsidR="000A211D" w:rsidRPr="000A211D" w:rsidRDefault="002B6201" w:rsidP="002B6201">
      <w:pPr>
        <w:spacing w:after="0"/>
        <w:ind w:left="360"/>
        <w:jc w:val="both"/>
      </w:pPr>
      <w:r w:rsidRPr="002B6201">
        <w:t xml:space="preserve">2. Иванов, П.И. Интеграция </w:t>
      </w:r>
      <w:proofErr w:type="spellStart"/>
      <w:r w:rsidRPr="002B6201">
        <w:t>NoSQL</w:t>
      </w:r>
      <w:proofErr w:type="spellEnd"/>
      <w:r w:rsidRPr="002B6201">
        <w:t xml:space="preserve"> и SQL баз данных: современные подходы и технологии / П.И. Иванов. – М.: Издательство Наука, 2018</w:t>
      </w:r>
      <w:r w:rsidRPr="002B6201">
        <w:rPr>
          <w:i/>
          <w:iCs/>
        </w:rPr>
        <w:t>.</w:t>
      </w:r>
    </w:p>
    <w:sectPr w:rsidR="000A211D" w:rsidRPr="000A211D" w:rsidSect="007B2C38">
      <w:pgSz w:w="11906" w:h="16838" w:code="9"/>
      <w:pgMar w:top="1418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A238BF"/>
    <w:multiLevelType w:val="hybridMultilevel"/>
    <w:tmpl w:val="6D62B4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C08F6"/>
    <w:multiLevelType w:val="hybridMultilevel"/>
    <w:tmpl w:val="0950B91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4DE334FB"/>
    <w:multiLevelType w:val="hybridMultilevel"/>
    <w:tmpl w:val="8304D2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4D5B3C"/>
    <w:multiLevelType w:val="hybridMultilevel"/>
    <w:tmpl w:val="CF1C01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C38"/>
    <w:rsid w:val="00006C3E"/>
    <w:rsid w:val="000A211D"/>
    <w:rsid w:val="001D1178"/>
    <w:rsid w:val="001D38D3"/>
    <w:rsid w:val="002941EB"/>
    <w:rsid w:val="002B6201"/>
    <w:rsid w:val="00321463"/>
    <w:rsid w:val="0048761E"/>
    <w:rsid w:val="004C1959"/>
    <w:rsid w:val="006C0B77"/>
    <w:rsid w:val="00743C0A"/>
    <w:rsid w:val="007B2C38"/>
    <w:rsid w:val="007C6B65"/>
    <w:rsid w:val="008242FF"/>
    <w:rsid w:val="00850AA3"/>
    <w:rsid w:val="00870751"/>
    <w:rsid w:val="00911FC0"/>
    <w:rsid w:val="00922C48"/>
    <w:rsid w:val="0096214E"/>
    <w:rsid w:val="009E31B4"/>
    <w:rsid w:val="00B00BB9"/>
    <w:rsid w:val="00B915B7"/>
    <w:rsid w:val="00BE50C9"/>
    <w:rsid w:val="00C40632"/>
    <w:rsid w:val="00EA59DF"/>
    <w:rsid w:val="00EE4070"/>
    <w:rsid w:val="00F12C76"/>
    <w:rsid w:val="00F92BB3"/>
    <w:rsid w:val="00FC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CC80B"/>
  <w15:chartTrackingRefBased/>
  <w15:docId w15:val="{F7D2E7BD-E285-4802-BAD8-69EBE4085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2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4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Каркота</dc:creator>
  <cp:keywords/>
  <dc:description/>
  <cp:lastModifiedBy>Никита Мацкевич</cp:lastModifiedBy>
  <cp:revision>3</cp:revision>
  <dcterms:created xsi:type="dcterms:W3CDTF">2024-04-19T21:40:00Z</dcterms:created>
  <dcterms:modified xsi:type="dcterms:W3CDTF">2024-04-22T09:33:00Z</dcterms:modified>
</cp:coreProperties>
</file>