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DERECHO DE PETICIÓN (Artículo 23 de la Constitución Política y Ley Estatutaria 1755 de 2015)</w:t>
      </w:r>
    </w:p>
    <w:p>
      <w:r>
        <w:t xml:space="preserve">DESTINATARIO:</w:t>
      </w:r>
    </w:p>
    <w:p>
      <w:r>
        <w:t xml:space="preserve">EMPRESA DE ENERGÍA DE {{ENTIDAD_DESTINATARIA}} SUPERINTENDENCIA DE SERVICIOS PÚBLICOS DOMICILIARIOS (SSPD) - (En copia para control y seguimiento) Oficina de Peticiones, Quejas y Reclamos (PQR) / Atención al Usuario {{MUNICIPIO}}</w:t>
      </w:r>
    </w:p>
    <w:p>
      <w:r>
        <w:t xml:space="preserve">ASUNTO:</w:t>
      </w:r>
    </w:p>
    <w:p>
      <w:r>
        <w:t xml:space="preserve">Derecho de Petición para el restablecimiento inmediato, continuidad del servicio de energía eléctrica e informe técnico por suspensión/interrupción no programada.</w:t>
      </w:r>
    </w:p>
    <w:p>
      <w:r>
        <w:t xml:space="preserve">NIC / CÓDIGO DE CUENTA:</w:t>
      </w:r>
    </w:p>
    <w:p>
      <w:r>
        <w:t xml:space="preserve">{{NUMERO_NIC_CONTRATO}}</w:t>
      </w:r>
    </w:p>
    <w:p>
      <w:r>
        <w:t xml:space="preserve">DIRECCIÓN DEL PREDIO:</w:t>
      </w:r>
    </w:p>
    <w:p>
      <w:r>
        <w:t xml:space="preserve">{{DIRECCION_NOTIFICACION}}</w:t>
      </w:r>
    </w:p>
    <w:p>
      <w:r>
        <w:t xml:space="preserve">1. IDENTIFICACIÓN DEL PETICIONARIO</w:t>
      </w:r>
    </w:p>
    <w:p>
      <w:r>
        <w:t xml:space="preserve">{{NOMBRE_COMPLETO}}, mayor de edad, identificado(a) con la cédula de ciudadanía No. {{NUMERO_CEDULA}} expedida en {{LUGAR_EXPEDICION_CEDULA}}, domiciliado(a) y residente en {{DIRECCION_NOTIFICACION}}, en calidad de usuario(a) / suscriptor(a) / residente afectado(a) del servicio público domiciliario de energía eléctrica bajo el NIC/Código de Cuenta No. {{NUMERO_NIC_CONTRATO}}, haciendo uso del derecho fundamental consagrado en el artículo 23 de la Constitución Política de Colombia, la Ley Estatutaria 1755 de 2015 y la Ley 142 de 1994, me dirijo respetuosamente a su despacho para formular la presente solicitud. 2. HECHOS DE LA PETICIÓN 1.​ Soy residente / propietario / arrendatario del inmueble ubicado en {{DIRECCI_N_EXACTA_DEL_PREDIO}}, lugar donde se presta el servicio público domiciliario de energía eléctrica por parte de la empresa {{ENTIDAD_DESTINATARIA}}. 2.​ Me encuentro al día en el pago de las facturas por concepto del servicio público de energía</w:t>
      </w:r>
    </w:p>
    <w:p>
      <w:r>
        <w:t xml:space="preserve">eléctrica, sin que exista mora o causal legal para la suspensión del servicio por parte de la empresa. [O en caso de interrupción por fallas técnicas: "El sector presenta fallas recurrentes e interrupciones prolongadas sin previa notificación".] 3.​ Desde el día {{FECHA_SUSPENSION_SERVICIO}}, el inmueble mencionado (y/o el sector/barrio/vereda {{VEREDA_RESIDENCIA}}) carece totalmente de fluido eléctrico, acumulando a la fecha un total de {{TIEMPO_SIN_SERVICIO}} sin servicio. 4.​ He realizado reiterados reportes a través de las líneas de atención telefónica y/o canales virtuales de la empresa bajo los números de radicado/reporte: [INDICAR NÚMEROS DE REPORTES PREVIOS SI LOS TIENE, O "reportes telefónicos a la línea de atención"], sin que a la fecha se haya desplazado una cuadrilla técnica ni se haya dado solución definitiva a la problemática. 5.​ La falta continuada del suministro de energía eléctrica afecta de manera grave las condiciones mínimas de habitabilidad del inmueble, ocasionando la pérdida y daño de alimentos de primera necesidad, imposibilidad de realizar actividades laborales o académicas, y generando riesgos para la seguridad y la salud de los residentes. [OPCIONAL: "Especialmente considerando la presencia de un menor de edad / adulto mayor / persona que requiere equipos médicos conectados".] 3. FUNDAMENTOS Y SUSTENTO JURÍDICO</w:t>
      </w:r>
    </w:p>
    <w:p>
      <w:r>
        <w:t xml:space="preserve">Fundamento la presente petición en el marco legal, reglamentario y jurisprudencial aplicable a los servicios públicos domiciliarios en Colombia: ●​ Marco Constitucional: ○​ Artículo 23 de la C.P.: Derecho fundamental a presentar peticiones respetuosas y obtener respuesta de fondo y oportuna. ○​ Artículo 365 de la C.P.: Dispone que los servicios públicos son inherentes a la finalidad social del Estado y que es deber de este asegurar su prestación eficiente, continua y de calidad a todos los habitantes del territorio nacional. ●​ Marco Legal y Reglamentario de Servicios Públicos: ○​ Ley 142 de 1994 (Régimen de Servicios Públicos Domiciliarios): ■​ Artículo 136: Establece el derecho fundamental del usuario a la prestación continua de un servicio de buena calidad y la obligación de la empresa de reparar las fallas del servicio. ■​ Artículo 137: Regula las indemnizaciones y descuentos en la factura a favor del usuario por la falla en la prestación del servicio imputable a la empresa prestadora. ■​ Artículos 152 y 153: Garantizan el derecho de petición, quejas y recursos (PQR) de los usuarios ante las empresas prestadoras.</w:t>
      </w:r>
    </w:p>
    <w:p>
      <w:r>
        <w:t xml:space="preserve">○​ Resolución CREG 015 de 2018 (Comisión de Regulación de Energía y Gas): Establece los indicadores de calidad en la distribución de energía eléctrica (SAIDI y SAIFI), exigiendo compensaciones por interrupciones que superen los límites permitidos. ○​ Ley Estatutaria 1755 de 2015: Término legal de quince (15) días hábiles para resolver peticiones de servicios públicos y requerimientos técnicos. ●​ Jurisprudencia Constitucional Aplicable: ○​ Sentencia T-793 de 2012: La Corte Constitucional señaló que las decisiones de suspensión o interrupción de los servicios públicos domiciliarios deben respetar estrictamente el debido proceso y no pueden dejar desamparados a los usuarios afectando sus derechos fundamentales. ○​ Sentencia T-189 de 2016: Precisó que el acceso a la energía eléctrica es una garantía indispensable para la habitabilidad de la vivienda digna y el desarrollo de las actividades esenciales del ser humano. ○​ Sentencia T-223 de 2024: La Corte recordó la obligación de las empresas prestadoras de atender con diligencia los requerimientos técnicos y garantizar la continuidad en el flujo de energía eléctrica, protegiendo las condiciones de vida digna y la salud de los usuarios vulnerables. 4. PRETENSIONES</w:t>
      </w:r>
    </w:p>
    <w:p>
      <w:r>
        <w:t xml:space="preserve">Con base en los hechos expuestos y las normas citadas, solicito respetuosamente a su Despacho: 1.​ RESTABLECIMIENTO INMEDIATO DEL SERVICIO: Se ordene de manera urgente el desplazamiento de una cuadrilla técnica al inmueble/sector ubicado en {{DIRECCI_N_DEL_INMUEBLE_O_SECTOR}} con el fin de efectuar las reparaciones requeridas y restablecer en forma inmediata y definitiva el suministro de energía eléctrica. 2.​ INFORME TÉCNICO Y CAUSAS DE LA FALLA: Se me expida y remita un informe técnico detallado por escrito en el que se expliquen las causas de la interrupción del servicio, el tiempo total de duración de la falla y las acciones correctivas adoptadas para evitar futuras interrupciones. 3.​ COMPENSACIÓN Y REINTEGRO EN FACTURACIÓN: Se apliquen los descuentos y compensaciones en la factura del servicio público correspondientes al periodo de falla en la prestación, conforme a lo establecido en el artículo 137 de la Ley 142 de 1994 y la regulación de la CREG. 4.​ REPARACIÓN POR DAÑOS (SI APLICA): Se me indique el procedimiento formal para la radicación de la reclamación por perjuicios materiales en caso de afectación a electrodomésticos o pérdida de bienes ocasionados por sobrevoltajes o la interrupción del servicio.</w:t>
      </w:r>
    </w:p>
    <w:p>
      <w:r>
        <w:t xml:space="preserve">5. PRUEBAS Y ANEXOS 1.​ Copia simple de la cédula de ciudadanía del peticionario. 2.​ Copia de la última factura de pago del servicio de energía eléctrica al día. 3.​ [OPCIONAL: Registro fotográfico o copia de los números de radicado/reportes de daño realizados telefónicamente.] 4.​ [OPCIONAL: Historia clínica o constancia médica si en el predio habita una persona electrodependiente.] 6. NOTIFICACIONES</w:t>
      </w:r>
    </w:p>
    <w:p>
      <w:r>
        <w:t xml:space="preserve">Agradezco remitir cualquier respuesta o notificación referente a este trámite a las siguientes direcciones: ●​ Dirección Física / Postal: {{DIRECCION_NOTIFICACION}} ●​ Correo Electrónico: {{CORREO_ELECTRONICO}} ●​ Teléfono / Celular / WhatsApp: {{NUMERO_TELEFONO}}</w:t>
      </w:r>
    </w:p>
    <w:p>
      <w:r>
        <w:t xml:space="preserve">Atentamente,</w:t>
      </w:r>
    </w:p>
    <w:p>
      <w:r>
        <w:t xml:space="preserve">___________________________________________ {{NOMBRE_COMPLETO}} C.C. No. {{NUMERO_CEDULA}} de {{LUGAR_EXPEDICION_CEDULA}} Usuario / Suscriptor NIC No. {{NUMERO_NIC_CONTRATO}}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06A7"/>
    <w:multiLevelType w:val="multilevel"/>
    <w:tmpl w:val="C10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7BE"/>
    <w:rsid w:val="002677BE"/>
    <w:rsid w:val="0063602F"/>
    <w:rsid w:val="00FD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5CC0A"/>
  <w15:chartTrackingRefBased/>
  <w15:docId w15:val="{BE751C19-08F2-4D99-8D4A-9D0A9A5D5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677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2677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77BE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2677BE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267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2677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2780</Words>
  <Characters>15293</Characters>
  <Application>Microsoft Office Word</Application>
  <DocSecurity>0</DocSecurity>
  <Lines>127</Lines>
  <Paragraphs>36</Paragraphs>
  <ScaleCrop>false</ScaleCrop>
  <Company/>
  <LinksUpToDate>false</LinksUpToDate>
  <CharactersWithSpaces>18037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Arango Lagos</dc:creator>
  <cp:keywords/>
  <dc:description/>
  <cp:lastModifiedBy>Juan Esteban Arango Lagos</cp:lastModifiedBy>
  <cp:revision>2</cp:revision>
  <dcterms:created xsi:type="dcterms:W3CDTF">2026-10-20T17:53:00Z</dcterms:created>
  <dcterms:modified xsi:type="dcterms:W3CDTF">2026-10-20T18:03:00Z</dcterms:modified>
</cp:coreProperties>
</file>