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DERECHO DE PETICIÓN (Artículo 23 de la Constitución Política y Ley Estatutaria 1755 de 2015)</w:t>
      </w:r>
    </w:p>
    <w:p>
      <w:r>
        <w:t xml:space="preserve">DESTINATARIO:</w:t>
      </w:r>
    </w:p>
    <w:p>
      <w:r>
        <w:t xml:space="preserve">SECRETARÍA DE EDUCACIÓN DE {{MUNICIPIO_DEPARTAMENTO_CERTIFICADO}} ALCALDÍA MUNICIPAL / GOBERNACIÓN DE {{NOMBRE_DEL_MUNICIPIO_O_DEPARTAMENTO}} Despacho del Secretario(a) de Educación / Dirección de Cobertura y Bienestar Estudiantil {{MUNICIPIO}}</w:t>
      </w:r>
    </w:p>
    <w:p>
      <w:r>
        <w:t xml:space="preserve">ASUNTO:</w:t>
      </w:r>
    </w:p>
    <w:p>
      <w:r>
        <w:t xml:space="preserve">Derecho de Petición para la provisión, garantía y continuidad inmediata de la prestación del servicio de transporte escolar para estudiantes de zona rural/vulnerable.</w:t>
      </w:r>
    </w:p>
    <w:p>
      <w:r>
        <w:t xml:space="preserve">INSTITUCIÓN EDUCATIVA:</w:t>
      </w:r>
    </w:p>
    <w:p>
      <w:r>
        <w:t xml:space="preserve">{{NOMBRE_DE_LA_INSTITUCI_N_EDUCATIVA_Y_O_S}}</w:t>
      </w:r>
    </w:p>
    <w:p>
      <w:r>
        <w:t xml:space="preserve">UBICACIÓN / RUTA:</w:t>
      </w:r>
    </w:p>
    <w:p>
      <w:r>
        <w:t xml:space="preserve">Vereda/Corregimiento/Barrio {{NOMBRE_DE_LA_VEREDA_O_SECTOR}}, Municipio de {{MUNICIPIO}}</w:t>
      </w:r>
    </w:p>
    <w:p>
      <w:r>
        <w:t xml:space="preserve">BENEFICIARIO(S):</w:t>
      </w:r>
    </w:p>
    <w:p>
      <w:r>
        <w:t xml:space="preserve">Menor(es) de edad {{NOMBRE_S_DEL_DE_LOS_ESTUDIANTE_S}}, matriculado(s) en el grado {{GRADO_ESCOLAR}}.</w:t>
      </w:r>
    </w:p>
    <w:p>
      <w:r>
        <w:t xml:space="preserve">1. IDENTIFICACIÓN DEL PETICIONARIO</w:t>
      </w:r>
    </w:p>
    <w:p>
      <w:r>
        <w:t xml:space="preserve">{{NOMBRE_COMPLETO}}, mayor de edad, identificado(a) con la cédula de ciudadanía No. {{NUMERO_CEDULA}} expedida en {{LUGAR_EXPEDICION_CEDULA}}, domiciliado(a) y residente en {{DIRECCI_N_DE_RESIDENCIA_VEREDA_CORREGIMI}}, actuando en calidad de padre / madre / acudiente / representante legal del (de la) menor de edad {{NOMBRE_DEL_ESTUDIANTE}} (o en representación de la comunidad de padres de familia de la vereda {{NOMBRE_DE_LA_VEREDA}}), haciendo uso del derecho fundamental consagrado en el artículo 23 de la Constitución Política de Colombia, reglamentado por la Ley Estatutaria 1755 de 2015, me dirijo respetuosamente a su despacho para formular la presente solicitud. 2. HECHOS DE LA PETICIÓN 1.​ El (la) menor de edad {{NOMBRE_DEL_ESTUDIANTE}} se encuentra formalmente</w:t>
      </w:r>
    </w:p>
    <w:p>
      <w:r>
        <w:t xml:space="preserve">matriculado(a) para el año lectivo en curso en la Institución Educativa {{NOMBRE_DE_LA_INSTITUCI_N_EDUCATIVA}}, sede {{NOMBRE_DE_LA_SEDE}}, cursando el grado {{GRADO}}. 2.​ Nuestra residencia se encuentra ubicada en la vereda / sector rural de {{NOMBRE_DE_LA_VEREDA_O_BARRIO}}, sector que dista aproximadamente a {{N_MERO_DE_KIL_METROS_O_TIEMPO_DE_RECORRI}} de la sede educativa asignada. 3.​ Para asistir diariamente a sus clases, el (la) estudiante debe atravesar trayectos de difícil acceso, vías desprovistas de transporte público regular y/o zonas de alto riesgo para la seguridad física de los menores de edad. 4.​ Desde el día {{FECHA_EN_QUE_SE_SUSPENDI_O_DEJ_DE_PRESTA}} (o en lo que va corrido del calendario escolar), la Secretaría de Educación no ha garantizado ni contratado la prestación del servicio de transporte escolar para la ruta que cubre nuestro sector, o el servicio ha sido suspendido de forma intempestiva. 5.​ La falta de transporte escolar adecuado, seguro y continuo ha ocasionado que el (la) menor presente inasistencias reiteradas, deserción escolar temporal, o se vea expuesto(a) a extensas jornadas de caminata bajo inclemencias climáticas e inseguridad vial, afectando directamente su rendimiento académico y su desarrollo integral. 6.​ La inactividad u omisión administrativa por parte de la entidad territorial para contratar e implementar oportunamente este servicio vulnera los derechos fundamentales a la educación, a la igualdad, a la integridad física y al acceso efectivo al sistema educativo de los niños, niñas y adolescentes, cuya protección es de carácter prevalente según la Constitución Política. 3. FUNDAMENTOS Y SUSTENTO JURÍDICO</w:t>
      </w:r>
    </w:p>
    <w:p>
      <w:r>
        <w:t xml:space="preserve">Fundamento la presente petición en las siguientes normas constitucionales, legales y en la jurisprudencia de la Corte Constitucional: ●​ Marco Constitucional: ○​ Artículo 23 de la C.P.: Consagra el derecho a presentar peticiones respetuosas a las autoridades y a obtener pronta respuesta de fondo. ○​ Artículo 44 de la C.P.: Establece que los derechos de los niños (entre ellos la educación y la integridad física) son fundamentales y prevalecen sobre los derechos de los demás. ○​ Artículo 67 de la C.P.: Define la educación como un derecho de la persona y un servicio público que tiene una función social, obligando al Estado a garantizar el cubrimiento adecuado del servicio y asegurar a los menores las condiciones necesarias para su permanencia en el sistema educativo. ●​ Marco Legal y Reglamentario: ○​ Ley 115 de 1994 (Ley General de Educación): En sus artículos 5 y 138, establece la obligación del Estado de prestar los servicios complementarios (entre ellos el transporte)</w:t>
      </w:r>
    </w:p>
    <w:p>
      <w:r>
        <w:t xml:space="preserve">para garantizar la cobertura e ingreso al sistema educativo, en especial en zonas rurales y de difícil acceso. ○​ Ley 1098 de 2006 (Código de la Infancia y la Adolescencia): Artículos 28 y 41 (numerales 16 y 17), los cuales imponen a las autoridades educativas el deber de garantizar el acceso y la permanencia con calidad y gratuidad en la educación rural, proveyendo los medios de transporte necesarios. ○​ Decreto 1075 de 2015 (Único Reglamentario del Sector Educación): Dispone las reglas para la asignación y ejecución de los recursos del Sistema General de Participaciones (SGP) orientados a la estrategia de permanencia escolar, incluyendo la ruta de transporte escolar. ○​ Ley Estatutaria 1755 de 2015: Obliga a las entidades a dar respuesta oportuna, clara y de fondo a las peticiones radicadas. ●​ Jurisprudencia Constitucional Aplicable: ○​ Sentencias T-091 de 2024 y T-200 de 2024: La Corte Constitucional reiteró que el servicio de transporte escolar no es una prestación accesoria opcional, sino una garantía esencial del componente de accesibilidad material del derecho fundamental a la educación. La Corte enfatizó que las entidades territoriales cometen un desconocimiento del derecho a la educación cuando imponen barreras administrativas, dilataciones en la contratación o reglas inflexibles sin evaluar las situaciones de vulnerabilidad o lejanía de las familias. ○​ Sentencias T-458 de 2013 y T-008 de 2016: La Corte precisó que el Estado debe remover las barreras geográficas y económicas que impiden a los niños acudir a las aulas, configurando el transporte escolar como una prestación constitucionalmente exigible en zonas rurales o de escasos recursos. 4. PRETENSIONES</w:t>
      </w:r>
    </w:p>
    <w:p>
      <w:r>
        <w:t xml:space="preserve">Con base en los hechos expuestos y el sólido marco legal y jurisprudencial citado, solicito respetuosamente a su Despacho: 1.​ GARANTÍA Y PRESTACIÓN INMEDIATA DEL SERVICIO: Se ordene, disponga y ejecute de forma inmediata la puesta en funcionamiento de la ruta de transporte escolar para la vereda / sector {{NOMBRE_DE_LA_VEREDA_SECTOR}} con destino a la Institución Educativa {{NOMBRE_DE_LA_INSTITUCI_N}}, garantizando el traslado seguro de ida y regreso de los estudiantes. 2.​ INFORME DE CONTRATACIÓN Y CRONOGRAMA: Se me informe de manera detallada el estado actual del proceso de contratación del servicio de transporte escolar para la vigencia en curso, señalando el número de contrato, operador adjudicado, rutas aprobadas y la fecha exacta en la que iniciará o se reanudará de forma continua la operación.</w:t>
      </w:r>
    </w:p>
    <w:p>
      <w:r>
        <w:t xml:space="preserve">3.​ MEDIDAS DE ALTERNATIVIDAD / CONTINGENCIA: En caso de que exista algún trámite contractual o administrativo pendiente, se adopte de manera urgente un plan de contingencia o mecanismo temporal (como subsidio de transporte o asignación de ruta provisional) para evitar que los estudiantes continúen perdiendo sus jornadas escolares. 4.​ CONTINUIDAD DEL SERVICIO: Se garantice que la prestación del servicio de transporte escolar no sufra nuevas interrupciones a lo largo del presente año lectivo, asegurando la permanencia del (de la) menor en el sistema educativo. 5. PRUEBAS Y ANEXOS 1.​ Copia simple de mi documento de identidad (Cédula de Ciudadanía). 2.​ Copia del documento de identidad / Tarjeta de Identidad / Registro Civil del (de la) menor de edad. 3.​ Certificado de matrícula o constancia de estudio del año lectivo en curso expedido por la Institución Educativa. 4.​ [OPCIONAL: Certificado de residencia expedido por la Junta de Acción Comunal (JAC) de la vereda que acredite la distancia y ubicación.] 5.​ {{OPCIONAL_LISTADO_Y_FIRMA_DE_OTROS_PADRES}} 6. NOTIFICACIONES</w:t>
      </w:r>
    </w:p>
    <w:p>
      <w:r>
        <w:t xml:space="preserve">Agradezco remitir cualquier comunicación o respuesta de fondo relativa a esta petición a las siguientes direcciones: ●​ Dirección Física / Postal: {{DIRECCI_N_COMPLETA_VEREDA_CORREGIMIENTO_}} ●​ Correo Electrónico: {{CORREO_ELECTRONICO}} ●​ Teléfono / Celular / WhatsApp: {{N_MERO_TELEF_NICO_CELULAR}}</w:t>
      </w:r>
    </w:p>
    <w:p>
      <w:r>
        <w:t xml:space="preserve">Atentamente,</w:t>
      </w:r>
    </w:p>
    <w:p>
      <w:r>
        <w:t xml:space="preserve">___________________________________________ {{NOMBRE_COMPLETO}} C.C. No. {{NUMERO_CEDULA}} de {{LUGAR_EXPEDICION_CEDULA}} Padre / Madre / Acudiente de {{NOMBRE_DEL_ESTUDIANTE}}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F06A7"/>
    <w:multiLevelType w:val="multilevel"/>
    <w:tmpl w:val="C108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7BE"/>
    <w:rsid w:val="002677BE"/>
    <w:rsid w:val="0063602F"/>
    <w:rsid w:val="00FD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5CC0A"/>
  <w15:chartTrackingRefBased/>
  <w15:docId w15:val="{BE751C19-08F2-4D99-8D4A-9D0A9A5D5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677B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2677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77BE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2677BE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267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2677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2780</Words>
  <Characters>15293</Characters>
  <Application>Microsoft Office Word</Application>
  <DocSecurity>0</DocSecurity>
  <Lines>127</Lines>
  <Paragraphs>36</Paragraphs>
  <ScaleCrop>false</ScaleCrop>
  <Company/>
  <LinksUpToDate>false</LinksUpToDate>
  <CharactersWithSpaces>18037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Arango Lagos</dc:creator>
  <cp:keywords/>
  <dc:description/>
  <cp:lastModifiedBy>Juan Esteban Arango Lagos</cp:lastModifiedBy>
  <cp:revision>2</cp:revision>
  <dcterms:created xsi:type="dcterms:W3CDTF">2026-10-20T17:53:00Z</dcterms:created>
  <dcterms:modified xsi:type="dcterms:W3CDTF">2026-10-20T18:03:00Z</dcterms:modified>
</cp:coreProperties>
</file>