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A9D2B" w14:textId="77777777" w:rsidR="002677BE" w:rsidRPr="002677BE" w:rsidRDefault="002677BE" w:rsidP="002677BE">
      <w:pPr>
        <w:pStyle w:val="NormalWeb"/>
        <w:rPr>
          <w:rFonts w:ascii="Arial" w:hAnsi="Arial" w:cs="Arial"/>
        </w:rPr>
      </w:pPr>
      <w:r w:rsidRPr="002677BE">
        <w:rPr>
          <w:rStyle w:val="Textoennegrita"/>
          <w:rFonts w:ascii="Arial" w:hAnsi="Arial" w:cs="Arial"/>
        </w:rPr>
        <w:t>{{CIUDAD}}, {{FECHA_RADICACION}}</w:t>
      </w:r>
    </w:p>
    <w:p w14:paraId="55FC76C7" w14:textId="77777777" w:rsidR="002677BE" w:rsidRPr="002677BE" w:rsidRDefault="002677BE" w:rsidP="002677BE">
      <w:pPr>
        <w:pStyle w:val="NormalWeb"/>
        <w:rPr>
          <w:rFonts w:ascii="Arial" w:hAnsi="Arial" w:cs="Arial"/>
        </w:rPr>
      </w:pPr>
      <w:r w:rsidRPr="002677BE">
        <w:rPr>
          <w:rFonts w:ascii="Arial" w:hAnsi="Arial" w:cs="Arial"/>
        </w:rPr>
        <w:t>Señores</w:t>
      </w:r>
    </w:p>
    <w:p w14:paraId="51658962" w14:textId="77777777" w:rsidR="002677BE" w:rsidRPr="002677BE" w:rsidRDefault="002677BE" w:rsidP="002677BE">
      <w:pPr>
        <w:pStyle w:val="NormalWeb"/>
        <w:rPr>
          <w:rFonts w:ascii="Arial" w:hAnsi="Arial" w:cs="Arial"/>
        </w:rPr>
      </w:pPr>
      <w:r w:rsidRPr="002677BE">
        <w:rPr>
          <w:rStyle w:val="Textoennegrita"/>
          <w:rFonts w:ascii="Arial" w:hAnsi="Arial" w:cs="Arial"/>
        </w:rPr>
        <w:t>{{ENTIDAD_DESTINATARIA}}</w:t>
      </w:r>
    </w:p>
    <w:p w14:paraId="3F544D51" w14:textId="77777777" w:rsidR="002677BE" w:rsidRPr="002677BE" w:rsidRDefault="002677BE" w:rsidP="002677BE">
      <w:pPr>
        <w:pStyle w:val="NormalWeb"/>
        <w:rPr>
          <w:rFonts w:ascii="Arial" w:hAnsi="Arial" w:cs="Arial"/>
        </w:rPr>
      </w:pPr>
      <w:r w:rsidRPr="002677BE">
        <w:rPr>
          <w:rFonts w:ascii="Arial" w:hAnsi="Arial" w:cs="Arial"/>
        </w:rPr>
        <w:t>{{CORREO_ENTIDAD_DESTINATARIA}}</w:t>
      </w:r>
    </w:p>
    <w:p w14:paraId="2026F8AA" w14:textId="77777777" w:rsidR="002677BE" w:rsidRPr="002677BE" w:rsidRDefault="002677BE" w:rsidP="002677BE">
      <w:pPr>
        <w:pStyle w:val="NormalWeb"/>
        <w:rPr>
          <w:rFonts w:ascii="Arial" w:hAnsi="Arial" w:cs="Arial"/>
        </w:rPr>
      </w:pPr>
      <w:r w:rsidRPr="002677BE">
        <w:rPr>
          <w:rFonts w:ascii="Arial" w:hAnsi="Arial" w:cs="Arial"/>
        </w:rPr>
        <w:t>{{MUNICIPIO}}, {{DEPARTAMENTO}}</w:t>
      </w:r>
    </w:p>
    <w:p w14:paraId="121E5C3D" w14:textId="77777777" w:rsidR="002677BE" w:rsidRPr="002677BE" w:rsidRDefault="002677BE" w:rsidP="002677BE">
      <w:pPr>
        <w:pStyle w:val="NormalWeb"/>
        <w:rPr>
          <w:rFonts w:ascii="Arial" w:hAnsi="Arial" w:cs="Arial"/>
        </w:rPr>
      </w:pPr>
      <w:r w:rsidRPr="002677BE">
        <w:rPr>
          <w:rFonts w:ascii="Arial" w:hAnsi="Arial" w:cs="Arial"/>
        </w:rPr>
        <w:t>Copia a:</w:t>
      </w:r>
    </w:p>
    <w:p w14:paraId="31C558C4" w14:textId="77777777" w:rsidR="002677BE" w:rsidRPr="002677BE" w:rsidRDefault="002677BE" w:rsidP="002677BE">
      <w:pPr>
        <w:pStyle w:val="NormalWeb"/>
        <w:rPr>
          <w:rFonts w:ascii="Arial" w:hAnsi="Arial" w:cs="Arial"/>
        </w:rPr>
      </w:pPr>
      <w:r w:rsidRPr="002677BE">
        <w:rPr>
          <w:rStyle w:val="Textoennegrita"/>
          <w:rFonts w:ascii="Arial" w:hAnsi="Arial" w:cs="Arial"/>
        </w:rPr>
        <w:t>{{ENTIDAD_COPIA_SI_APLICA}}</w:t>
      </w:r>
    </w:p>
    <w:p w14:paraId="7AEB316A" w14:textId="77777777" w:rsidR="002677BE" w:rsidRPr="002677BE" w:rsidRDefault="002677BE" w:rsidP="002677BE">
      <w:pPr>
        <w:pStyle w:val="NormalWeb"/>
        <w:rPr>
          <w:rFonts w:ascii="Arial" w:hAnsi="Arial" w:cs="Arial"/>
        </w:rPr>
      </w:pPr>
      <w:r w:rsidRPr="002677BE">
        <w:rPr>
          <w:rFonts w:ascii="Arial" w:hAnsi="Arial" w:cs="Arial"/>
        </w:rPr>
        <w:t>{{CORREO_ENTIDAD_COPIA}}</w:t>
      </w:r>
    </w:p>
    <w:p w14:paraId="2BD3A406" w14:textId="77777777" w:rsidR="002677BE" w:rsidRPr="002677BE" w:rsidRDefault="002677BE" w:rsidP="002677BE">
      <w:pPr>
        <w:pStyle w:val="NormalWeb"/>
        <w:rPr>
          <w:rFonts w:ascii="Arial" w:hAnsi="Arial" w:cs="Arial"/>
        </w:rPr>
      </w:pPr>
      <w:r w:rsidRPr="002677BE">
        <w:rPr>
          <w:rStyle w:val="Textoennegrita"/>
          <w:rFonts w:ascii="Arial" w:hAnsi="Arial" w:cs="Arial"/>
        </w:rPr>
        <w:t>ASUNTO: DERECHO DE PETICIÓN PARA LA PROTECCIÓN DE DERECHOS COLECTIVOS Y SOLICITUD DE INTERVENCIÓN ADMINISTRATIVA, TÉCNICA, PREVENTIVA Y CORRECTIVA POR EL DETERIORO DE UNA CARRETERA VEREDAL.</w:t>
      </w:r>
    </w:p>
    <w:p w14:paraId="71483F09" w14:textId="77777777" w:rsidR="002677BE" w:rsidRPr="002677BE" w:rsidRDefault="002677BE" w:rsidP="002677BE">
      <w:pPr>
        <w:pStyle w:val="NormalWeb"/>
        <w:rPr>
          <w:rFonts w:ascii="Arial" w:hAnsi="Arial" w:cs="Arial"/>
        </w:rPr>
      </w:pPr>
      <w:r w:rsidRPr="002677BE">
        <w:rPr>
          <w:rFonts w:ascii="Arial" w:hAnsi="Arial" w:cs="Arial"/>
        </w:rPr>
        <w:t xml:space="preserve">Yo, </w:t>
      </w:r>
      <w:r w:rsidRPr="002677BE">
        <w:rPr>
          <w:rStyle w:val="Textoennegrita"/>
          <w:rFonts w:ascii="Arial" w:hAnsi="Arial" w:cs="Arial"/>
        </w:rPr>
        <w:t>{{NOMBRE_COMPLETO}}</w:t>
      </w:r>
      <w:r w:rsidRPr="002677BE">
        <w:rPr>
          <w:rFonts w:ascii="Arial" w:hAnsi="Arial" w:cs="Arial"/>
        </w:rPr>
        <w:t xml:space="preserve">, identificado(a) con {{TIPO_DOCUMENTO}} número </w:t>
      </w:r>
      <w:r w:rsidRPr="002677BE">
        <w:rPr>
          <w:rStyle w:val="Textoennegrita"/>
          <w:rFonts w:ascii="Arial" w:hAnsi="Arial" w:cs="Arial"/>
        </w:rPr>
        <w:t>{{NUMERO_DOCUMENTO}}</w:t>
      </w:r>
      <w:r w:rsidRPr="002677BE">
        <w:rPr>
          <w:rFonts w:ascii="Arial" w:hAnsi="Arial" w:cs="Arial"/>
        </w:rPr>
        <w:t>, residente en la vereda {{VEREDA_RESIDENCIA}}, municipio de {{MUNICIPIO}}, departamento de {{DEPARTAMENTO}}, en ejercicio del derecho fundamental de petición consagrado en el artículo 23 de la Constitución Política de Colombia y las disposiciones pertinentes de la Ley 1755 de 2015, respetuosamente solicito la intervención de las autoridades competentes para la protección de los derechos e intereses colectivos amenazados por el deterioro de una carretera rural, con fundamento en los siguientes:</w:t>
      </w:r>
    </w:p>
    <w:p w14:paraId="7BA739B2" w14:textId="77777777" w:rsidR="002677BE" w:rsidRPr="002677BE" w:rsidRDefault="002677BE" w:rsidP="002677BE">
      <w:pPr>
        <w:spacing w:before="140" w:after="80" w:line="240" w:lineRule="auto"/>
        <w:rPr>
          <w:rFonts w:ascii="Arial" w:hAnsi="Arial" w:cs="Arial"/>
          <w:b/>
          <w:bCs/>
          <w:sz w:val="24"/>
          <w:szCs w:val="24"/>
        </w:rPr>
      </w:pPr>
      <w:r>
        <w:rPr>
          <w:rFonts w:ascii="Arial" w:hAnsi="Arial" w:cs="Arial"/>
          <w:b/>
          <w:bCs/>
          <w:sz w:val="24"/>
          <w:szCs w:val="24"/>
        </w:rPr>
        <w:t xml:space="preserve">HECHOS:</w:t>
      </w:r>
    </w:p>
    <w:p w14:paraId="595D6490" w14:textId="77777777" w:rsidR="002677BE" w:rsidRPr="002677BE" w:rsidRDefault="002677BE" w:rsidP="002677BE">
      <w:pPr>
        <w:spacing w:before="80" w:after="80" w:line="240" w:lineRule="auto"/>
        <w:rPr>
          <w:rFonts w:ascii="Arial" w:hAnsi="Arial" w:cs="Arial"/>
          <w:sz w:val="24"/>
          <w:szCs w:val="24"/>
        </w:rPr>
      </w:pPr>
      <w:r>
        <w:rPr>
          <w:rFonts w:ascii="Arial" w:hAnsi="Arial" w:cs="Arial"/>
          <w:b/>
          <w:bCs/>
          <w:sz w:val="24"/>
          <w:szCs w:val="24"/>
        </w:rPr>
        <w:t xml:space="preserve">PRIMERO </w:t>
      </w:r>
      <w:r>
        <w:rPr>
          <w:rFonts w:ascii="Arial" w:hAnsi="Arial" w:cs="Arial"/>
          <w:sz w:val="24"/>
          <w:szCs w:val="24"/>
        </w:rPr>
        <w:t xml:space="preserve">. En la vereda {{NOMBRE_VEREDA_CARRETERA}} , ubicada en el municipio de {{MUNICIPIO}} , departamento de {{DEPARTAMENTO}} , se encuentra una carretera rural localizada en el sector {{UBICACION_EXACTA_CARRETERA}} , particularmente en el tramo comprendido entre {{PUNTO_INICIO_TRAMO}} y {{PUNTO_FINAL_TRAMO}} . Esta vía constituye un medio de comunicación y desplazamiento utilizado por los habitantes del sector para desarrollar actividades cotidianas, productivas y comunitarias. Desde aproximadamente {{FECHA_INICIO_DETERIORO}} , la carretera presenta condiciones de deterioro caracterizadas por {{DESCRIPCION_DANOS_CARRETERA}} , circunstancia que ha dificultado progresivamente su utilización y puede comprometer las condiciones de seguridad de quienes transitan por ella.</w:t>
      </w:r>
    </w:p>
    <w:p w14:paraId="6EE7CEBD" w14:textId="77777777" w:rsidR="002677BE" w:rsidRPr="002677BE" w:rsidRDefault="002677BE" w:rsidP="002677BE">
      <w:pPr>
        <w:spacing w:before="80" w:after="80" w:line="240" w:lineRule="auto"/>
        <w:rPr>
          <w:rFonts w:ascii="Arial" w:hAnsi="Arial" w:cs="Arial"/>
          <w:sz w:val="24"/>
          <w:szCs w:val="24"/>
        </w:rPr>
      </w:pPr>
      <w:r>
        <w:rPr>
          <w:rFonts w:ascii="Arial" w:hAnsi="Arial" w:cs="Arial"/>
          <w:b/>
          <w:bCs/>
          <w:sz w:val="24"/>
          <w:szCs w:val="24"/>
        </w:rPr>
        <w:t xml:space="preserve">SEGUNDO </w:t>
      </w:r>
      <w:r>
        <w:rPr>
          <w:rFonts w:ascii="Arial" w:hAnsi="Arial" w:cs="Arial"/>
          <w:sz w:val="24"/>
          <w:szCs w:val="24"/>
        </w:rPr>
        <w:t xml:space="preserve">. El deterioro de la carretera ha generado afectaciones para los habitantes y usuarios de la vía, particularmente {{AFECTACIONES_A_LA_COMUNIDAD}} . Esta problemática afecta aproximadamente a {{NUMERO_PERSONAS_O_FAMILIAS_AFECTADAS}} , quienes utilizan habitualmente la carretera para {{USOS_PRINCIPALES_CARRETERA}} . En consecuencia, las dificultades de movilidad derivadas de su estado no se limitan a una afectación individual, sino que pueden repercutir sobre las condiciones de desplazamiento, comunicación y desarrollo de las actividades de una pluralidad de habitantes de la comunidad rural.</w:t>
      </w:r>
    </w:p>
    <w:p w14:paraId="4DF30E1D" w14:textId="77777777" w:rsidR="002677BE" w:rsidRPr="002677BE" w:rsidRDefault="002677BE" w:rsidP="002677BE">
      <w:pPr>
        <w:spacing w:before="80" w:after="80" w:line="240" w:lineRule="auto"/>
        <w:rPr>
          <w:rFonts w:ascii="Arial" w:hAnsi="Arial" w:cs="Arial"/>
          <w:sz w:val="24"/>
          <w:szCs w:val="24"/>
        </w:rPr>
      </w:pPr>
      <w:r>
        <w:rPr>
          <w:rFonts w:ascii="Arial" w:hAnsi="Arial" w:cs="Arial"/>
          <w:b/>
          <w:bCs/>
          <w:sz w:val="24"/>
          <w:szCs w:val="24"/>
        </w:rPr>
        <w:t xml:space="preserve">TERCERO </w:t>
      </w:r>
      <w:r>
        <w:rPr>
          <w:rFonts w:ascii="Arial" w:hAnsi="Arial" w:cs="Arial"/>
          <w:sz w:val="24"/>
          <w:szCs w:val="24"/>
        </w:rPr>
        <w:t xml:space="preserve">. Las condiciones físicas de la carretera pueden representar riesgos para la seguridad de sus usuarios, especialmente ante la presencia de {{DESCRIPCION_RIESGOS_IDENTIFICADOS}} . Estas circunstancias requieren una valoración técnica que permita determinar la magnitud del deterioro, sus causas y la posibilidad de que se materialicen accidentes u otros eventos que comprometan la integridad de peatones, ciclistas, motociclistas, conductores, pasajeros y demás personas que utilizan la vía. La importancia de esta valoración radica en que las condiciones de seguridad vial no dependen únicamente de la posibilidad material de transitar por una carretera, sino también de que su infraestructura presente condiciones razonables de estabilidad, conservación y seguridad.</w:t>
      </w:r>
    </w:p>
    <w:p w14:paraId="00714648" w14:textId="77777777" w:rsidR="002677BE" w:rsidRPr="002677BE" w:rsidRDefault="002677BE" w:rsidP="002677BE">
      <w:pPr>
        <w:spacing w:before="80" w:after="80" w:line="240" w:lineRule="auto"/>
        <w:rPr>
          <w:rFonts w:ascii="Arial" w:hAnsi="Arial" w:cs="Arial"/>
          <w:sz w:val="24"/>
          <w:szCs w:val="24"/>
        </w:rPr>
      </w:pPr>
      <w:r>
        <w:rPr>
          <w:rFonts w:ascii="Arial" w:hAnsi="Arial" w:cs="Arial"/>
          <w:b/>
          <w:bCs/>
          <w:sz w:val="24"/>
          <w:szCs w:val="24"/>
        </w:rPr>
        <w:t xml:space="preserve">CUARTO </w:t>
      </w:r>
      <w:r>
        <w:rPr>
          <w:rFonts w:ascii="Arial" w:hAnsi="Arial" w:cs="Arial"/>
          <w:sz w:val="24"/>
          <w:szCs w:val="24"/>
        </w:rPr>
        <w:t xml:space="preserve">. Los hechos anteriormente expuestos permiten advertir que el deterioro de la carretera objeto de esta petición trasciende una simple dificultad de movilidad o una incomodidad para sus usuarios. Cuando una vía destinada al tránsito comunitario presenta daños que comprometen su utilización segura, las consecuencias pueden extenderse a una pluralidad de personas que dependen de dicha infraestructura para sus desplazamientos y actividades cotidianas. Por ello, de acuerdo con la naturaleza jurídica de la vía y los riesgos que se acrediten, esta problemática puede amenazar derechos e intereses colectivos relacionados con la seguridad pública, el goce del espacio público y la utilización y defensa de los bienes de uso público, así como la seguridad y prevención de desastres previsibles técnicamente, reconocidos en el artículo 4 de la Ley 472 de 1998. En este sentido, resulta necesaria la intervención de las autoridades competentes para identificar y prevenir los riesgos derivados del deterioro de la infraestructura y adoptar las medidas administrativas, técnicas, preventivas y correctivas que correspondan.</w:t>
      </w:r>
    </w:p>
    <w:p w14:paraId="14A1E02C" w14:textId="77777777" w:rsidR="002677BE" w:rsidRPr="002677BE" w:rsidRDefault="002677BE" w:rsidP="002677BE">
      <w:pPr>
        <w:spacing w:before="140" w:after="80" w:line="240" w:lineRule="auto"/>
        <w:rPr>
          <w:rFonts w:ascii="Arial" w:hAnsi="Arial" w:cs="Arial"/>
          <w:b/>
          <w:bCs/>
          <w:sz w:val="24"/>
          <w:szCs w:val="24"/>
        </w:rPr>
      </w:pPr>
      <w:r>
        <w:rPr>
          <w:rFonts w:ascii="Arial" w:hAnsi="Arial" w:cs="Arial"/>
          <w:b/>
          <w:bCs/>
          <w:sz w:val="24"/>
          <w:szCs w:val="24"/>
        </w:rPr>
        <w:t xml:space="preserve">PETICIONES:</w:t>
      </w:r>
    </w:p>
    <w:p w14:paraId="2121AB50" w14:textId="77777777" w:rsidR="002677BE" w:rsidRPr="002677BE" w:rsidRDefault="002677BE" w:rsidP="002677BE">
      <w:pPr>
        <w:pStyle w:val="NormalWeb"/>
        <w:rPr>
          <w:rFonts w:ascii="Arial" w:hAnsi="Arial" w:cs="Arial"/>
        </w:rPr>
      </w:pPr>
      <w:r w:rsidRPr="002677BE">
        <w:rPr>
          <w:rFonts w:ascii="Arial" w:hAnsi="Arial" w:cs="Arial"/>
        </w:rPr>
        <w:t>Solicito respetuosamente, conforme al artículo 23 de la Constitución Política de Colombia:</w:t>
      </w:r>
    </w:p>
    <w:p w14:paraId="23B5EB4D" w14:textId="77777777" w:rsidR="002677BE" w:rsidRPr="002677BE" w:rsidRDefault="002677BE" w:rsidP="002677BE">
      <w:pPr>
        <w:spacing w:before="80" w:after="80" w:line="240" w:lineRule="auto"/>
        <w:rPr>
          <w:rFonts w:ascii="Arial" w:hAnsi="Arial" w:cs="Arial"/>
          <w:sz w:val="24"/>
          <w:szCs w:val="24"/>
        </w:rPr>
      </w:pPr>
      <w:r>
        <w:rPr>
          <w:rFonts w:ascii="Arial" w:hAnsi="Arial" w:cs="Arial"/>
          <w:b/>
          <w:bCs/>
          <w:sz w:val="24"/>
          <w:szCs w:val="24"/>
        </w:rPr>
        <w:t xml:space="preserve">1.  </w:t>
      </w:r>
      <w:r>
        <w:rPr>
          <w:rFonts w:ascii="Arial" w:hAnsi="Arial" w:cs="Arial"/>
          <w:sz w:val="24"/>
          <w:szCs w:val="24"/>
        </w:rPr>
        <w:t xml:space="preserve">Se sirva adoptar, dentro del ámbito de sus competencias, las medidas administrativas, técnicas, preventivas y correctivas necesarias para la protección de los siguientes derechos e intereses colectivos que podrían encontrarse amenazados por el deterioro de la carretera ubicada en {{UBICACION_EXACTA_CARRETERA}} , vereda {{NOMBRE_VEREDA_CARRETERA}} :</w:t>
      </w:r>
    </w:p>
    <w:p w14:paraId="1510B2E4" w14:textId="77777777" w:rsidR="002677BE" w:rsidRPr="002677BE" w:rsidRDefault="002677BE" w:rsidP="002677BE">
      <w:pPr>
        <w:pStyle w:val="NormalWeb"/>
        <w:rPr>
          <w:rFonts w:ascii="Arial" w:hAnsi="Arial" w:cs="Arial"/>
        </w:rPr>
      </w:pPr>
      <w:r w:rsidRPr="002677BE">
        <w:rPr>
          <w:rStyle w:val="Textoennegrita"/>
          <w:rFonts w:ascii="Arial" w:hAnsi="Arial" w:cs="Arial"/>
        </w:rPr>
        <w:t>a) Seguridad y salubridad públicas (Ley 472 de 1998, artículo 4, literal g):</w:t>
      </w:r>
      <w:r w:rsidRPr="002677BE">
        <w:rPr>
          <w:rFonts w:ascii="Arial" w:hAnsi="Arial" w:cs="Arial"/>
        </w:rPr>
        <w:t xml:space="preserve"> Las condiciones de deterioro de una carretera rural pueden comprometer la seguridad de sus usuarios cuando generan riesgos de accidentes, pérdida de estabilidad, obstáculos para la circulación u otras situaciones capaces de afectar la integridad de las personas. En consecuencia, resulta necesario adoptar las medidas técnicas y preventivas que correspondan para reducir los peligros asociados al estado de la infraestructura y proteger a los habitantes y demás personas que utilizan la vía.</w:t>
      </w:r>
    </w:p>
    <w:p w14:paraId="3CABA2B7" w14:textId="77777777" w:rsidR="002677BE" w:rsidRPr="002677BE" w:rsidRDefault="002677BE" w:rsidP="002677BE">
      <w:pPr>
        <w:pStyle w:val="NormalWeb"/>
        <w:rPr>
          <w:rFonts w:ascii="Arial" w:hAnsi="Arial" w:cs="Arial"/>
        </w:rPr>
      </w:pPr>
      <w:r w:rsidRPr="002677BE">
        <w:rPr>
          <w:rStyle w:val="Textoennegrita"/>
          <w:rFonts w:ascii="Arial" w:hAnsi="Arial" w:cs="Arial"/>
        </w:rPr>
        <w:t>b) Goce del espacio público y utilización y defensa de los bienes de uso público (Ley 472 de 1998, artículo 4, literal d):</w:t>
      </w:r>
      <w:r w:rsidRPr="002677BE">
        <w:rPr>
          <w:rFonts w:ascii="Arial" w:hAnsi="Arial" w:cs="Arial"/>
        </w:rPr>
        <w:t xml:space="preserve"> Cuando la carretera tiene naturaleza de vía pública, constituye una infraestructura destinada al uso común de la ciudadanía. Su deterioro puede dificultar que los habitantes ejerzan su derecho a utilizarla en condiciones razonables de seguridad. Por lo tanto, las actuaciones de conservación, mantenimiento y recuperación de la infraestructura pública resultan relevantes para garantizar su adecuada destinación y utilización colectiva.</w:t>
      </w:r>
    </w:p>
    <w:p w14:paraId="1F8E2C6C" w14:textId="77777777" w:rsidR="002677BE" w:rsidRPr="002677BE" w:rsidRDefault="002677BE" w:rsidP="002677BE">
      <w:pPr>
        <w:pStyle w:val="NormalWeb"/>
        <w:rPr>
          <w:rFonts w:ascii="Arial" w:hAnsi="Arial" w:cs="Arial"/>
        </w:rPr>
      </w:pPr>
      <w:r w:rsidRPr="002677BE">
        <w:rPr>
          <w:rStyle w:val="Textoennegrita"/>
          <w:rFonts w:ascii="Arial" w:hAnsi="Arial" w:cs="Arial"/>
        </w:rPr>
        <w:t>c) Derecho a la seguridad y prevención de desastres previsibles técnicamente (Ley 472 de 1998, artículo 4, literal l):</w:t>
      </w:r>
      <w:r w:rsidRPr="002677BE">
        <w:rPr>
          <w:rFonts w:ascii="Arial" w:hAnsi="Arial" w:cs="Arial"/>
        </w:rPr>
        <w:t xml:space="preserve"> Las condiciones de deterioro de una carretera pueden generar riesgos susceptibles de identificación y evaluación técnica, especialmente cuando existen hundimientos, pérdida de estabilidad, deslizamientos, daños estructurales u otras circunstancias que puedan dar lugar a accidentes o eventos de mayor gravedad. Frente a estas situaciones, la intervención preventiva de las autoridades competentes resulta necesaria para evaluar los riesgos existentes y adoptar medidas razonables encaminadas a evitar su materialización.</w:t>
      </w:r>
    </w:p>
    <w:p w14:paraId="2C4AF69D" w14:textId="77777777" w:rsidR="002677BE" w:rsidRPr="002677BE" w:rsidRDefault="002677BE" w:rsidP="002677BE">
      <w:pPr>
        <w:spacing w:before="80" w:after="80" w:line="240" w:lineRule="auto"/>
        <w:rPr>
          <w:rFonts w:ascii="Arial" w:hAnsi="Arial" w:cs="Arial"/>
          <w:sz w:val="24"/>
          <w:szCs w:val="24"/>
        </w:rPr>
      </w:pPr>
      <w:r>
        <w:rPr>
          <w:rFonts w:ascii="Arial" w:hAnsi="Arial" w:cs="Arial"/>
          <w:b/>
          <w:bCs/>
          <w:sz w:val="24"/>
          <w:szCs w:val="24"/>
        </w:rPr>
        <w:t xml:space="preserve">2.  </w:t>
      </w:r>
      <w:r>
        <w:rPr>
          <w:rFonts w:ascii="Arial" w:hAnsi="Arial" w:cs="Arial"/>
          <w:sz w:val="24"/>
          <w:szCs w:val="24"/>
        </w:rPr>
        <w:t xml:space="preserve">Realizar una inspección y diagnóstico técnico integral de la carretera ubicada en la vereda {{NOMBRE_VEREDA_CARRETERA}} , específicamente en el tramo comprendido entre {{PUNTO_INICIO_TRAMO}} y {{PUNTO_FINAL_TRAMO}} , con el propósito de identificar las causas y la magnitud del deterioro, evaluar sus condiciones actuales de estabilidad, seguridad y transitabilidad, y determinar las intervenciones técnicas necesarias.</w:t>
      </w:r>
    </w:p>
    <w:p w14:paraId="52E3B489" w14:textId="77777777" w:rsidR="002677BE" w:rsidRPr="002677BE" w:rsidRDefault="002677BE" w:rsidP="002677BE">
      <w:pPr>
        <w:pStyle w:val="NormalWeb"/>
        <w:rPr>
          <w:rFonts w:ascii="Arial" w:hAnsi="Arial" w:cs="Arial"/>
        </w:rPr>
      </w:pPr>
      <w:r w:rsidRPr="002677BE">
        <w:rPr>
          <w:rFonts w:ascii="Arial" w:hAnsi="Arial" w:cs="Arial"/>
        </w:rPr>
        <w:t>La evaluación deberá considerar, según las características de la vía, el estado de la superficie de rodadura, los sistemas de drenaje, las condiciones del terreno, los taludes, las obras de contención y demás componentes que puedan comprometer su conservación y utilización segura.</w:t>
      </w:r>
    </w:p>
    <w:p w14:paraId="0491BAE6" w14:textId="77777777" w:rsidR="002677BE" w:rsidRPr="002677BE" w:rsidRDefault="002677BE" w:rsidP="002677BE">
      <w:pPr>
        <w:spacing w:before="80" w:after="80" w:line="240" w:lineRule="auto"/>
        <w:rPr>
          <w:rFonts w:ascii="Arial" w:hAnsi="Arial" w:cs="Arial"/>
          <w:sz w:val="24"/>
          <w:szCs w:val="24"/>
        </w:rPr>
      </w:pPr>
      <w:r>
        <w:rPr>
          <w:rFonts w:ascii="Arial" w:hAnsi="Arial" w:cs="Arial"/>
          <w:b/>
          <w:bCs/>
          <w:sz w:val="24"/>
          <w:szCs w:val="24"/>
        </w:rPr>
        <w:t xml:space="preserve">3.  </w:t>
      </w:r>
      <w:r>
        <w:rPr>
          <w:rFonts w:ascii="Arial" w:hAnsi="Arial" w:cs="Arial"/>
          <w:sz w:val="24"/>
          <w:szCs w:val="24"/>
        </w:rPr>
        <w:t xml:space="preserve">Adoptar las medidas administrativas, técnicas y operativas necesarias para gestionar y ejecutar las intervenciones de mantenimiento, reparación, recuperación o rehabilitación que requiera la carretera, de acuerdo con los resultados del diagnóstico técnico y las competencias de la entidad responsable.</w:t>
      </w:r>
    </w:p>
    <w:p w14:paraId="65BBB5D6" w14:textId="77777777" w:rsidR="002677BE" w:rsidRPr="002677BE" w:rsidRDefault="002677BE" w:rsidP="002677BE">
      <w:pPr>
        <w:pStyle w:val="NormalWeb"/>
        <w:rPr>
          <w:rFonts w:ascii="Arial" w:hAnsi="Arial" w:cs="Arial"/>
        </w:rPr>
      </w:pPr>
      <w:r w:rsidRPr="002677BE">
        <w:rPr>
          <w:rFonts w:ascii="Arial" w:hAnsi="Arial" w:cs="Arial"/>
        </w:rPr>
        <w:lastRenderedPageBreak/>
        <w:t>Estas intervenciones deberán orientarse a corregir las condiciones de deterioro identificadas, recuperar condiciones adecuadas de transitabilidad y reducir los riesgos que puedan comprometer la seguridad de los habitantes y usuarios de la vía.</w:t>
      </w:r>
    </w:p>
    <w:p w14:paraId="6D3BB9FE" w14:textId="77777777" w:rsidR="002677BE" w:rsidRPr="002677BE" w:rsidRDefault="002677BE" w:rsidP="002677BE">
      <w:pPr>
        <w:spacing w:before="80" w:after="80" w:line="240" w:lineRule="auto"/>
        <w:rPr>
          <w:rFonts w:ascii="Arial" w:hAnsi="Arial" w:cs="Arial"/>
          <w:sz w:val="24"/>
          <w:szCs w:val="24"/>
        </w:rPr>
      </w:pPr>
      <w:r>
        <w:rPr>
          <w:rFonts w:ascii="Arial" w:hAnsi="Arial" w:cs="Arial"/>
          <w:b/>
          <w:bCs/>
          <w:sz w:val="24"/>
          <w:szCs w:val="24"/>
        </w:rPr>
        <w:t xml:space="preserve">4.  </w:t>
      </w:r>
      <w:r>
        <w:rPr>
          <w:rFonts w:ascii="Arial" w:hAnsi="Arial" w:cs="Arial"/>
          <w:sz w:val="24"/>
          <w:szCs w:val="24"/>
        </w:rPr>
        <w:t xml:space="preserve">Adoptar oportunamente las medidas preventivas y de contingencia necesarias para reducir los riesgos existentes mientras se ejecutan las reparaciones o intervenciones definitivas que resulten procedentes.</w:t>
      </w:r>
    </w:p>
    <w:p w14:paraId="275B2AA7" w14:textId="77777777" w:rsidR="002677BE" w:rsidRPr="002677BE" w:rsidRDefault="002677BE" w:rsidP="002677BE">
      <w:pPr>
        <w:pStyle w:val="NormalWeb"/>
        <w:rPr>
          <w:rFonts w:ascii="Arial" w:hAnsi="Arial" w:cs="Arial"/>
        </w:rPr>
      </w:pPr>
      <w:r w:rsidRPr="002677BE">
        <w:rPr>
          <w:rFonts w:ascii="Arial" w:hAnsi="Arial" w:cs="Arial"/>
        </w:rPr>
        <w:t>Estas medidas podrán comprender, conforme a la evaluación técnica, la instalación de señalización preventiva, la delimitación de los sectores peligrosos, la implementación de restricciones temporales de circulación, la realización de adecuaciones provisionales y las demás actuaciones que permitan proteger la seguridad de quienes transitan por la carretera.</w:t>
      </w:r>
    </w:p>
    <w:p w14:paraId="6F80195D" w14:textId="77777777" w:rsidR="002677BE" w:rsidRPr="002677BE" w:rsidRDefault="002677BE" w:rsidP="002677BE">
      <w:pPr>
        <w:spacing w:before="80" w:after="80" w:line="240" w:lineRule="auto"/>
        <w:rPr>
          <w:rFonts w:ascii="Arial" w:hAnsi="Arial" w:cs="Arial"/>
          <w:sz w:val="24"/>
          <w:szCs w:val="24"/>
        </w:rPr>
      </w:pPr>
      <w:r>
        <w:rPr>
          <w:rFonts w:ascii="Arial" w:hAnsi="Arial" w:cs="Arial"/>
          <w:b/>
          <w:bCs/>
          <w:sz w:val="24"/>
          <w:szCs w:val="24"/>
        </w:rPr>
        <w:t xml:space="preserve">5.  </w:t>
      </w:r>
      <w:r>
        <w:rPr>
          <w:rFonts w:ascii="Arial" w:hAnsi="Arial" w:cs="Arial"/>
          <w:sz w:val="24"/>
          <w:szCs w:val="24"/>
        </w:rPr>
        <w:t xml:space="preserve">Adelantar las actuaciones presupuestales, contractuales, administrativas y de planeación necesarias para estructurar, priorizar, programar y ejecutar las intervenciones que requiera la carretera objeto de esta petición, conforme a las competencias de la entidad responsable y a las disposiciones legales aplicables.</w:t>
      </w:r>
    </w:p>
    <w:p w14:paraId="2059F6AE" w14:textId="77777777" w:rsidR="002677BE" w:rsidRPr="002677BE" w:rsidRDefault="002677BE" w:rsidP="002677BE">
      <w:pPr>
        <w:pStyle w:val="NormalWeb"/>
        <w:rPr>
          <w:rFonts w:ascii="Arial" w:hAnsi="Arial" w:cs="Arial"/>
        </w:rPr>
      </w:pPr>
      <w:r w:rsidRPr="002677BE">
        <w:rPr>
          <w:rFonts w:ascii="Arial" w:hAnsi="Arial" w:cs="Arial"/>
        </w:rPr>
        <w:t>Dichas actuaciones deberán considerar criterios técnicos y de seguridad vial que permitan establecer la prioridad de intervención, teniendo en cuenta la gravedad del deterioro, los riesgos identificados, el número de habitantes afectados, la importancia de la carretera para la conectividad rural y su utilización para el desarrollo de actividades esenciales de la comunidad.</w:t>
      </w:r>
    </w:p>
    <w:p w14:paraId="36592849" w14:textId="77777777" w:rsidR="002677BE" w:rsidRPr="002677BE" w:rsidRDefault="002677BE" w:rsidP="002677BE">
      <w:pPr>
        <w:spacing w:before="80" w:after="80" w:line="240" w:lineRule="auto"/>
        <w:rPr>
          <w:rFonts w:ascii="Arial" w:hAnsi="Arial" w:cs="Arial"/>
          <w:sz w:val="24"/>
          <w:szCs w:val="24"/>
        </w:rPr>
      </w:pPr>
      <w:r>
        <w:rPr>
          <w:rFonts w:ascii="Arial" w:hAnsi="Arial" w:cs="Arial"/>
          <w:b/>
          <w:bCs/>
          <w:sz w:val="24"/>
          <w:szCs w:val="24"/>
        </w:rPr>
        <w:t xml:space="preserve">6.  </w:t>
      </w:r>
      <w:r>
        <w:rPr>
          <w:rFonts w:ascii="Arial" w:hAnsi="Arial" w:cs="Arial"/>
          <w:sz w:val="24"/>
          <w:szCs w:val="24"/>
        </w:rPr>
        <w:t xml:space="preserve">Adoptar las medidas de articulación y coordinación institucional que resulten necesarias entre las autoridades responsables de la infraestructura vial, su mantenimiento y conservación, la seguridad vial y la gestión del riesgo, cuando la naturaleza de los daños o las competencias involucradas requieran una actuación conjunta.</w:t>
      </w:r>
    </w:p>
    <w:p w14:paraId="156B3F68" w14:textId="77777777" w:rsidR="002677BE" w:rsidRPr="002677BE" w:rsidRDefault="002677BE" w:rsidP="002677BE">
      <w:pPr>
        <w:pStyle w:val="NormalWeb"/>
        <w:rPr>
          <w:rFonts w:ascii="Arial" w:hAnsi="Arial" w:cs="Arial"/>
        </w:rPr>
      </w:pPr>
      <w:r w:rsidRPr="002677BE">
        <w:rPr>
          <w:rFonts w:ascii="Arial" w:hAnsi="Arial" w:cs="Arial"/>
        </w:rPr>
        <w:t>Esta coordinación deberá estar orientada a facilitar la evaluación y atención integral de las condiciones de deterioro de la carretera, evitando que la concurrencia de competencias o responsabilidades administrativas impida la adopción oportuna de las intervenciones que legalmente correspondan.</w:t>
      </w:r>
    </w:p>
    <w:p w14:paraId="4E6C25D0" w14:textId="77777777" w:rsidR="002677BE" w:rsidRPr="002677BE" w:rsidRDefault="002677BE" w:rsidP="002677BE">
      <w:pPr>
        <w:spacing w:before="140" w:after="80" w:line="240" w:lineRule="auto"/>
        <w:rPr>
          <w:rFonts w:ascii="Arial" w:hAnsi="Arial" w:cs="Arial"/>
          <w:b/>
          <w:bCs/>
          <w:sz w:val="24"/>
          <w:szCs w:val="24"/>
        </w:rPr>
      </w:pPr>
      <w:r>
        <w:rPr>
          <w:rFonts w:ascii="Arial" w:hAnsi="Arial" w:cs="Arial"/>
          <w:b/>
          <w:bCs/>
          <w:sz w:val="24"/>
          <w:szCs w:val="24"/>
        </w:rPr>
        <w:t xml:space="preserve">FUNDAMENTOS DE DERECHO</w:t>
      </w:r>
    </w:p>
    <w:p w14:paraId="25F37CC6" w14:textId="5C3318A4" w:rsidR="002677BE" w:rsidRPr="002677BE" w:rsidRDefault="002677BE" w:rsidP="002677BE">
      <w:pPr>
        <w:pStyle w:val="NormalWeb"/>
        <w:rPr>
          <w:rFonts w:ascii="Arial" w:hAnsi="Arial" w:cs="Arial"/>
        </w:rPr>
      </w:pPr>
      <w:r w:rsidRPr="002677BE">
        <w:rPr>
          <w:rFonts w:ascii="Arial" w:hAnsi="Arial" w:cs="Arial"/>
        </w:rPr>
        <w:t xml:space="preserve">El presente derecho de petición se formula con fundamento en el artículo 23 de la Constitución Política de Colombia y en la Ley 1755 de 2015, que regula el ejercicio del derecho fundamental de petición. En particular, el artículo 13 de dicha ley establece que toda persona puede presentar peticiones respetuosas ante las autoridades por motivos de interés general o particular y obtener una pronta resolución completa y de fondo, facultándola expresamente, entre otras </w:t>
      </w:r>
      <w:r w:rsidR="00FD1FEF">
        <w:rPr>
          <w:rFonts w:ascii="Arial" w:hAnsi="Arial" w:cs="Arial"/>
        </w:rPr>
        <w:t>T</w:t>
      </w:r>
      <w:r w:rsidRPr="002677BE">
        <w:rPr>
          <w:rFonts w:ascii="Arial" w:hAnsi="Arial" w:cs="Arial"/>
        </w:rPr>
        <w:t xml:space="preserve">actuaciones, para solicitar la intervención de una entidad o funcionario. En el presente caso, la petición es de interés general y de intervención administrativa, </w:t>
      </w:r>
      <w:r w:rsidRPr="002677BE">
        <w:rPr>
          <w:rFonts w:ascii="Arial" w:hAnsi="Arial" w:cs="Arial"/>
        </w:rPr>
        <w:lastRenderedPageBreak/>
        <w:t xml:space="preserve">toda vez que pretende que la autoridad competente adopte medidas técnicas, administrativas, preventivas y correctivas frente al deterioro de la carretera ubicada en </w:t>
      </w:r>
      <w:r w:rsidRPr="002677BE">
        <w:rPr>
          <w:rStyle w:val="Textoennegrita"/>
          <w:rFonts w:ascii="Arial" w:hAnsi="Arial" w:cs="Arial"/>
        </w:rPr>
        <w:t>{{UBICACION_EXACTA_CARRETERA}}</w:t>
      </w:r>
      <w:r w:rsidRPr="002677BE">
        <w:rPr>
          <w:rFonts w:ascii="Arial" w:hAnsi="Arial" w:cs="Arial"/>
        </w:rPr>
        <w:t>, con el propósito de prevenir riesgos y proteger los derechos e intereses colectivos de la comunidad que utiliza habitualmente dicha infraestructura.</w:t>
      </w:r>
    </w:p>
    <w:p w14:paraId="0906741A" w14:textId="77777777" w:rsidR="002677BE" w:rsidRPr="002677BE" w:rsidRDefault="002677BE" w:rsidP="002677BE">
      <w:pPr>
        <w:pStyle w:val="NormalWeb"/>
        <w:rPr>
          <w:rFonts w:ascii="Arial" w:hAnsi="Arial" w:cs="Arial"/>
        </w:rPr>
      </w:pPr>
      <w:r w:rsidRPr="002677BE">
        <w:rPr>
          <w:rFonts w:ascii="Arial" w:hAnsi="Arial" w:cs="Arial"/>
        </w:rPr>
        <w:t>De conformidad con el artículo 14 de la Ley 1755 de 2015, salvo que exista una disposición legal especial, toda petición deberá resolverse dentro de los quince (15) días siguientes a su recepción. En consecuencia, al tratarse el presente escrito de una petición de intervención administrativa, la autoridad deberá pronunciarse dentro de dicho término sobre las actuaciones solicitadas, emitiendo una respuesta completa y de fondo. Cuando excepcionalmente no sea posible resolver la petición dentro del plazo legal, la entidad deberá comunicar esta circunstancia al peticionario antes de su vencimiento, expresar las razones que justifican la demora y señalar un plazo razonable para emitir respuesta, el cual no podrá exceder del doble del término inicialmente previsto.</w:t>
      </w:r>
    </w:p>
    <w:p w14:paraId="57A0B773" w14:textId="77777777" w:rsidR="002677BE" w:rsidRPr="002677BE" w:rsidRDefault="002677BE" w:rsidP="002677BE">
      <w:pPr>
        <w:pStyle w:val="NormalWeb"/>
        <w:rPr>
          <w:rFonts w:ascii="Arial" w:hAnsi="Arial" w:cs="Arial"/>
        </w:rPr>
      </w:pPr>
      <w:r w:rsidRPr="002677BE">
        <w:rPr>
          <w:rFonts w:ascii="Arial" w:hAnsi="Arial" w:cs="Arial"/>
        </w:rPr>
        <w:t>Asimismo, el artículo 21 de la Ley 1755 de 2015 dispone que, cuando la autoridad a la cual se dirige una petición escrita carezca total o parcialmente de competencia para atenderla, deberá informarlo al peticionario dentro de los cinco (5) días siguientes a su recepción, remitir la solicitud a la autoridad competente y enviar copia del oficio remisorio al peticionario. Por lo tanto, la falta de competencia de la entidad inicialmente destinataria no la exonera de cumplir los deberes de trámite establecidos legalmente, sino que exige realizar las actuaciones de remisión correspondientes para que las intervenciones solicitadas sean examinadas por la autoridad que tenga atribuciones para ello.</w:t>
      </w:r>
    </w:p>
    <w:p w14:paraId="4BAAA4D9" w14:textId="77777777" w:rsidR="002677BE" w:rsidRPr="002677BE" w:rsidRDefault="002677BE" w:rsidP="002677BE">
      <w:pPr>
        <w:pStyle w:val="NormalWeb"/>
        <w:rPr>
          <w:rFonts w:ascii="Arial" w:hAnsi="Arial" w:cs="Arial"/>
        </w:rPr>
      </w:pPr>
      <w:r w:rsidRPr="002677BE">
        <w:rPr>
          <w:rFonts w:ascii="Arial" w:hAnsi="Arial" w:cs="Arial"/>
        </w:rPr>
        <w:t>Adicionalmente, el artículo 2 de la Constitución Política establece como fines esenciales del Estado servir a la comunidad, garantizar la efectividad de los principios, derechos y deberes constitucionales y proteger a todas las personas residentes en Colombia en su vida, honra, bienes, creencias y demás derechos y libertades. Estas finalidades adquieren especial relevancia frente a situaciones que pueden comprometer la seguridad de una pluralidad de habitantes, particularmente cuando los riesgos identificados se relacionan con infraestructura vial utilizada para el desplazamiento y desarrollo de actividades de la comunidad.</w:t>
      </w:r>
    </w:p>
    <w:p w14:paraId="6C82EC26" w14:textId="77777777" w:rsidR="002677BE" w:rsidRPr="002677BE" w:rsidRDefault="002677BE" w:rsidP="002677BE">
      <w:pPr>
        <w:pStyle w:val="NormalWeb"/>
        <w:rPr>
          <w:rFonts w:ascii="Arial" w:hAnsi="Arial" w:cs="Arial"/>
        </w:rPr>
      </w:pPr>
      <w:r w:rsidRPr="002677BE">
        <w:rPr>
          <w:rFonts w:ascii="Arial" w:hAnsi="Arial" w:cs="Arial"/>
        </w:rPr>
        <w:t>Por su parte, el artículo 24 de la Constitución reconoce la libertad de circulación por el territorio nacional, mientras que el artículo 82 establece el deber del Estado de velar por la protección de la integridad del espacio público y por su destinación al uso común, el cual prevalece sobre el interés particular. Estas disposiciones permiten comprender la importancia constitucional de la infraestructura vial pública y de su conservación, especialmente cuando las condiciones de deterioro pueden afectar la movilidad y seguridad de las personas que hacen uso de ella.</w:t>
      </w:r>
    </w:p>
    <w:p w14:paraId="75AA6D68" w14:textId="77777777" w:rsidR="002677BE" w:rsidRPr="002677BE" w:rsidRDefault="002677BE" w:rsidP="002677BE">
      <w:pPr>
        <w:pStyle w:val="NormalWeb"/>
        <w:rPr>
          <w:rFonts w:ascii="Arial" w:hAnsi="Arial" w:cs="Arial"/>
        </w:rPr>
      </w:pPr>
      <w:r w:rsidRPr="002677BE">
        <w:rPr>
          <w:rFonts w:ascii="Arial" w:hAnsi="Arial" w:cs="Arial"/>
        </w:rPr>
        <w:t xml:space="preserve">De igual manera, el artículo 88 de la Constitución Política reconoce la protección de los derechos e intereses colectivos, cuyo desarrollo legal se encuentra principalmente en la Ley 472 de 1998. En particular, su artículo 4 identifica los </w:t>
      </w:r>
      <w:r w:rsidRPr="002677BE">
        <w:rPr>
          <w:rFonts w:ascii="Arial" w:hAnsi="Arial" w:cs="Arial"/>
        </w:rPr>
        <w:lastRenderedPageBreak/>
        <w:t>derechos relacionados con el goce del espacio público y la utilización y defensa de los bienes de uso público, la seguridad y salubridad públicas y el derecho a la seguridad y prevención de desastres previsibles técnicamente, previstos en los literales d), g) y l), respectivamente.</w:t>
      </w:r>
    </w:p>
    <w:p w14:paraId="26341583" w14:textId="77777777" w:rsidR="002677BE" w:rsidRPr="002677BE" w:rsidRDefault="002677BE" w:rsidP="002677BE">
      <w:pPr>
        <w:pStyle w:val="NormalWeb"/>
        <w:rPr>
          <w:rFonts w:ascii="Arial" w:hAnsi="Arial" w:cs="Arial"/>
        </w:rPr>
      </w:pPr>
      <w:r w:rsidRPr="002677BE">
        <w:rPr>
          <w:rFonts w:ascii="Arial" w:hAnsi="Arial" w:cs="Arial"/>
        </w:rPr>
        <w:t>La protección de estos derechos colectivos adquiere especial relevancia frente al deterioro de una carretera rural cuando las condiciones de la infraestructura pueden comprometer la seguridad de una pluralidad de personas. En efecto, el mantenimiento y conservación de las vías públicas no solamente inciden en la movilidad, sino que también pueden constituir actuaciones necesarias para evitar que los daños existentes se traduzcan en accidentes, lesiones o situaciones de riesgo para los usuarios. En consecuencia, cuando existan condiciones de deterioro capaces de producir tales afectaciones, resulta jurídicamente pertinente solicitar la intervención preventiva de las autoridades competentes.</w:t>
      </w:r>
    </w:p>
    <w:p w14:paraId="3729F744" w14:textId="77777777" w:rsidR="002677BE" w:rsidRPr="002677BE" w:rsidRDefault="002677BE" w:rsidP="002677BE">
      <w:pPr>
        <w:pStyle w:val="NormalWeb"/>
        <w:rPr>
          <w:rFonts w:ascii="Arial" w:hAnsi="Arial" w:cs="Arial"/>
        </w:rPr>
      </w:pPr>
      <w:r w:rsidRPr="002677BE">
        <w:rPr>
          <w:rFonts w:ascii="Arial" w:hAnsi="Arial" w:cs="Arial"/>
        </w:rPr>
        <w:t>En lo relacionado con el derecho colectivo a la seguridad y prevención de desastres previsibles técnicamente, su protección comprende una dimensión preventiva que busca evitar la materialización de riesgos identificables y susceptibles de mitigación mediante actuaciones razonables de las autoridades públicas. Así, cuando el estado de una carretera presenta condiciones que pueden ocasionar deslizamientos, hundimientos, accidentes u otros eventos técnicamente previsibles, la actuación administrativa debe orientarse a evaluar la existencia y magnitud de esos riesgos y determinar las medidas necesarias para reducirlos, sin que resulte indispensable esperar a que se produzca un daño para solicitar una intervención preventiva.</w:t>
      </w:r>
    </w:p>
    <w:p w14:paraId="5FFFB9C7" w14:textId="77777777" w:rsidR="002677BE" w:rsidRPr="002677BE" w:rsidRDefault="002677BE" w:rsidP="002677BE">
      <w:pPr>
        <w:pStyle w:val="NormalWeb"/>
        <w:rPr>
          <w:rFonts w:ascii="Arial" w:hAnsi="Arial" w:cs="Arial"/>
        </w:rPr>
      </w:pPr>
      <w:r w:rsidRPr="002677BE">
        <w:rPr>
          <w:rFonts w:ascii="Arial" w:hAnsi="Arial" w:cs="Arial"/>
        </w:rPr>
        <w:t>Ahora bien, en materia de infraestructura de transporte, la Ley 105 de 1993 contempla responsabilidades de las entidades públicas en relación con su construcción y conservación. En particular, su artículo 19 se refiere a las responsabilidades de la Nación y de las entidades territoriales respecto de los componentes de infraestructura de transporte de su propiedad, mientras que el artículo 20 establece disposiciones sobre la planeación y determinación de prioridades para la conservación y construcción de dicha infraestructura. Por consiguiente, una vez identificada la naturaleza jurídica de la carretera y determinada la autoridad competente para su administración o conservación, corresponde evaluar y gestionar las intervenciones que resulten procedentes dentro del marco de sus responsabilidades legales, técnicas y presupuestales.</w:t>
      </w:r>
    </w:p>
    <w:p w14:paraId="7086EB78" w14:textId="77777777" w:rsidR="002677BE" w:rsidRPr="002677BE" w:rsidRDefault="002677BE" w:rsidP="002677BE">
      <w:pPr>
        <w:pStyle w:val="NormalWeb"/>
        <w:rPr>
          <w:rFonts w:ascii="Arial" w:hAnsi="Arial" w:cs="Arial"/>
        </w:rPr>
      </w:pPr>
      <w:r w:rsidRPr="002677BE">
        <w:rPr>
          <w:rFonts w:ascii="Arial" w:hAnsi="Arial" w:cs="Arial"/>
        </w:rPr>
        <w:t xml:space="preserve">Asimismo, el artículo 144 de la Ley 1437 de 2011 establece, para la protección judicial de derechos e intereses colectivos en los asuntos comprendidos por dicha disposición, la exigencia de solicitar previamente a la autoridad o al particular que ejerza funciones administrativas la adopción de las medidas necesarias para proteger el derecho o interés colectivo amenazado o vulnerado, salvo la excepción legal prevista ante peligro inminente de perjuicio irremediable. En este sentido, la presente petición tiene como finalidad requerir expresamente la intervención administrativa frente a las condiciones de deterioro de la carretera y las posibles amenazas a los derechos colectivos identificados, sin que su presentación </w:t>
      </w:r>
      <w:r w:rsidRPr="002677BE">
        <w:rPr>
          <w:rFonts w:ascii="Arial" w:hAnsi="Arial" w:cs="Arial"/>
        </w:rPr>
        <w:lastRenderedPageBreak/>
        <w:t>constituya por sí misma el ejercicio de una acción popular ni sustituya la verificación de los demás requisitos legales aplicables.</w:t>
      </w:r>
    </w:p>
    <w:p w14:paraId="0304552E" w14:textId="77777777" w:rsidR="002677BE" w:rsidRPr="002677BE" w:rsidRDefault="002677BE" w:rsidP="002677BE">
      <w:pPr>
        <w:pStyle w:val="NormalWeb"/>
        <w:rPr>
          <w:rFonts w:ascii="Arial" w:hAnsi="Arial" w:cs="Arial"/>
        </w:rPr>
      </w:pPr>
      <w:r w:rsidRPr="002677BE">
        <w:rPr>
          <w:rFonts w:ascii="Arial" w:hAnsi="Arial" w:cs="Arial"/>
        </w:rPr>
        <w:t>Finalmente, conforme al artículo 31 de la Ley 1755 de 2015, la falta de atención a las peticiones, el incumplimiento de los términos establecidos para resolverlas y el desconocimiento de los derechos de las personas pueden constituir falta disciplinaria para el servidor público, dando lugar a las consecuencias correspondientes. Por ello, la autoridad destinataria deberá resolver de manera oportuna, completa y de fondo las solicitudes de intervención formuladas en el presente escrito, pronunciándose sobre las decisiones y actuaciones administrativas que correspondan dentro del ámbito de sus competencias.</w:t>
      </w:r>
    </w:p>
    <w:p w14:paraId="58447F7B" w14:textId="77777777" w:rsidR="002677BE" w:rsidRPr="002677BE" w:rsidRDefault="002677BE" w:rsidP="002677BE">
      <w:pPr>
        <w:pStyle w:val="Ttulo1"/>
        <w:rPr>
          <w:rFonts w:ascii="Arial" w:hAnsi="Arial" w:cs="Arial"/>
          <w:sz w:val="24"/>
          <w:szCs w:val="24"/>
        </w:rPr>
      </w:pPr>
      <w:r w:rsidRPr="002677BE">
        <w:rPr>
          <w:rFonts w:ascii="Arial" w:hAnsi="Arial" w:cs="Arial"/>
          <w:sz w:val="24"/>
          <w:szCs w:val="24"/>
        </w:rPr>
        <w:t>ANEXOS</w:t>
      </w:r>
    </w:p>
    <w:p w14:paraId="56DB6D3F" w14:textId="77777777" w:rsidR="002677BE" w:rsidRPr="002677BE" w:rsidRDefault="002677BE" w:rsidP="002677BE">
      <w:pPr>
        <w:spacing w:before="80" w:after="80" w:line="240" w:lineRule="auto"/>
        <w:rPr>
          <w:rFonts w:ascii="Arial" w:hAnsi="Arial" w:cs="Arial"/>
          <w:sz w:val="24"/>
          <w:szCs w:val="24"/>
        </w:rPr>
      </w:pPr>
      <w:r>
        <w:rPr>
          <w:rFonts w:ascii="Arial" w:hAnsi="Arial" w:cs="Arial"/>
          <w:b/>
          <w:bCs/>
          <w:sz w:val="24"/>
          <w:szCs w:val="24"/>
        </w:rPr>
        <w:t xml:space="preserve">1. </w:t>
      </w:r>
      <w:r>
        <w:rPr>
          <w:rFonts w:ascii="Arial" w:hAnsi="Arial" w:cs="Arial"/>
          <w:sz w:val="24"/>
          <w:szCs w:val="24"/>
        </w:rPr>
        <w:t xml:space="preserve">1. {{DESCRIPCION_FOTOGRAFIAS_ANEXAS}}</w:t>
      </w:r>
    </w:p>
    <w:p w14:paraId="3AFAF961" w14:textId="77777777" w:rsidR="002677BE" w:rsidRPr="002677BE" w:rsidRDefault="002677BE" w:rsidP="002677BE">
      <w:pPr>
        <w:spacing w:before="80" w:after="80" w:line="240" w:lineRule="auto"/>
        <w:rPr>
          <w:rFonts w:ascii="Arial" w:hAnsi="Arial" w:cs="Arial"/>
          <w:sz w:val="24"/>
          <w:szCs w:val="24"/>
        </w:rPr>
      </w:pPr>
      <w:r>
        <w:rPr>
          <w:rFonts w:ascii="Arial" w:hAnsi="Arial" w:cs="Arial"/>
          <w:b/>
          <w:bCs/>
          <w:sz w:val="24"/>
          <w:szCs w:val="24"/>
        </w:rPr>
        <w:t xml:space="preserve">1. </w:t>
      </w:r>
      <w:r>
        <w:rPr>
          <w:rFonts w:ascii="Arial" w:hAnsi="Arial" w:cs="Arial"/>
          <w:sz w:val="24"/>
          <w:szCs w:val="24"/>
        </w:rPr>
        <w:t xml:space="preserve">2. {{DESCRIPCION_VIDEOS_ANEXOS}}</w:t>
      </w:r>
    </w:p>
    <w:p w14:paraId="493DE2DE" w14:textId="77777777" w:rsidR="002677BE" w:rsidRPr="002677BE" w:rsidRDefault="002677BE" w:rsidP="002677BE">
      <w:pPr>
        <w:spacing w:before="80" w:after="80" w:line="240" w:lineRule="auto"/>
        <w:rPr>
          <w:rFonts w:ascii="Arial" w:hAnsi="Arial" w:cs="Arial"/>
          <w:sz w:val="24"/>
          <w:szCs w:val="24"/>
        </w:rPr>
      </w:pPr>
      <w:r>
        <w:rPr>
          <w:rFonts w:ascii="Arial" w:hAnsi="Arial" w:cs="Arial"/>
          <w:b/>
          <w:bCs/>
          <w:sz w:val="24"/>
          <w:szCs w:val="24"/>
        </w:rPr>
        <w:t xml:space="preserve">1. </w:t>
      </w:r>
      <w:r>
        <w:rPr>
          <w:rFonts w:ascii="Arial" w:hAnsi="Arial" w:cs="Arial"/>
          <w:sz w:val="24"/>
          <w:szCs w:val="24"/>
        </w:rPr>
        <w:t xml:space="preserve">3. {{DESCRIPCION_DOCUMENTOS_O_SOPORTES_ADICIONALES}}</w:t>
      </w:r>
    </w:p>
    <w:p w14:paraId="66353650" w14:textId="77777777" w:rsidR="002677BE" w:rsidRPr="002677BE" w:rsidRDefault="002677BE" w:rsidP="002677BE">
      <w:pPr>
        <w:spacing w:before="140" w:after="80" w:line="240" w:lineRule="auto"/>
        <w:rPr>
          <w:rFonts w:ascii="Arial" w:hAnsi="Arial" w:cs="Arial"/>
          <w:b/>
          <w:bCs/>
          <w:sz w:val="24"/>
          <w:szCs w:val="24"/>
        </w:rPr>
      </w:pPr>
      <w:r>
        <w:rPr>
          <w:rFonts w:ascii="Arial" w:hAnsi="Arial" w:cs="Arial"/>
          <w:b/>
          <w:bCs/>
          <w:sz w:val="24"/>
          <w:szCs w:val="24"/>
        </w:rPr>
        <w:t xml:space="preserve">NOTIFICACIONES:</w:t>
      </w:r>
    </w:p>
    <w:p w14:paraId="227188D6" w14:textId="77777777" w:rsidR="002677BE" w:rsidRPr="002677BE" w:rsidRDefault="002677BE" w:rsidP="002677BE">
      <w:pPr>
        <w:pStyle w:val="NormalWeb"/>
        <w:numPr>
          <w:ilvl w:val="0"/>
          <w:numId w:val="1"/>
        </w:numPr>
        <w:rPr>
          <w:rFonts w:ascii="Arial" w:hAnsi="Arial" w:cs="Arial"/>
        </w:rPr>
      </w:pPr>
      <w:r w:rsidRPr="002677BE">
        <w:rPr>
          <w:rStyle w:val="Textoennegrita"/>
          <w:rFonts w:ascii="Arial" w:hAnsi="Arial" w:cs="Arial"/>
        </w:rPr>
        <w:t>Nombre:</w:t>
      </w:r>
      <w:r w:rsidRPr="002677BE">
        <w:rPr>
          <w:rFonts w:ascii="Arial" w:hAnsi="Arial" w:cs="Arial"/>
        </w:rPr>
        <w:t xml:space="preserve"> {{NOMBRE_COMPLETO}}</w:t>
      </w:r>
    </w:p>
    <w:p w14:paraId="789B3130" w14:textId="77777777" w:rsidR="002677BE" w:rsidRPr="002677BE" w:rsidRDefault="002677BE" w:rsidP="002677BE">
      <w:pPr>
        <w:pStyle w:val="NormalWeb"/>
        <w:numPr>
          <w:ilvl w:val="0"/>
          <w:numId w:val="1"/>
        </w:numPr>
        <w:rPr>
          <w:rFonts w:ascii="Arial" w:hAnsi="Arial" w:cs="Arial"/>
        </w:rPr>
      </w:pPr>
      <w:r w:rsidRPr="002677BE">
        <w:rPr>
          <w:rStyle w:val="Textoennegrita"/>
          <w:rFonts w:ascii="Arial" w:hAnsi="Arial" w:cs="Arial"/>
        </w:rPr>
        <w:t>Correo electrónico:</w:t>
      </w:r>
      <w:r w:rsidRPr="002677BE">
        <w:rPr>
          <w:rFonts w:ascii="Arial" w:hAnsi="Arial" w:cs="Arial"/>
        </w:rPr>
        <w:t xml:space="preserve"> {{CORREO_ELECTRONICO}}</w:t>
      </w:r>
    </w:p>
    <w:p w14:paraId="74BAE829" w14:textId="77777777" w:rsidR="002677BE" w:rsidRPr="002677BE" w:rsidRDefault="002677BE" w:rsidP="002677BE">
      <w:pPr>
        <w:pStyle w:val="NormalWeb"/>
        <w:numPr>
          <w:ilvl w:val="0"/>
          <w:numId w:val="1"/>
        </w:numPr>
        <w:rPr>
          <w:rFonts w:ascii="Arial" w:hAnsi="Arial" w:cs="Arial"/>
        </w:rPr>
      </w:pPr>
      <w:r w:rsidRPr="002677BE">
        <w:rPr>
          <w:rStyle w:val="Textoennegrita"/>
          <w:rFonts w:ascii="Arial" w:hAnsi="Arial" w:cs="Arial"/>
        </w:rPr>
        <w:t>Teléfono:</w:t>
      </w:r>
      <w:r w:rsidRPr="002677BE">
        <w:rPr>
          <w:rFonts w:ascii="Arial" w:hAnsi="Arial" w:cs="Arial"/>
        </w:rPr>
        <w:t xml:space="preserve"> {{NUMERO_TELEFONO}}</w:t>
      </w:r>
    </w:p>
    <w:p w14:paraId="4169521F" w14:textId="77777777" w:rsidR="002677BE" w:rsidRPr="002677BE" w:rsidRDefault="002677BE" w:rsidP="002677BE">
      <w:pPr>
        <w:pStyle w:val="NormalWeb"/>
        <w:numPr>
          <w:ilvl w:val="0"/>
          <w:numId w:val="1"/>
        </w:numPr>
        <w:rPr>
          <w:rFonts w:ascii="Arial" w:hAnsi="Arial" w:cs="Arial"/>
        </w:rPr>
      </w:pPr>
      <w:r w:rsidRPr="002677BE">
        <w:rPr>
          <w:rStyle w:val="Textoennegrita"/>
          <w:rFonts w:ascii="Arial" w:hAnsi="Arial" w:cs="Arial"/>
        </w:rPr>
        <w:t>Dirección:</w:t>
      </w:r>
      <w:r w:rsidRPr="002677BE">
        <w:rPr>
          <w:rFonts w:ascii="Arial" w:hAnsi="Arial" w:cs="Arial"/>
        </w:rPr>
        <w:t xml:space="preserve"> {{DIRECCION_NOTIFICACION}}</w:t>
      </w:r>
    </w:p>
    <w:p w14:paraId="00805864" w14:textId="77777777" w:rsidR="002677BE" w:rsidRPr="002677BE" w:rsidRDefault="002677BE" w:rsidP="002677BE">
      <w:pPr>
        <w:pStyle w:val="NormalWeb"/>
        <w:numPr>
          <w:ilvl w:val="0"/>
          <w:numId w:val="1"/>
        </w:numPr>
        <w:rPr>
          <w:rFonts w:ascii="Arial" w:hAnsi="Arial" w:cs="Arial"/>
        </w:rPr>
      </w:pPr>
      <w:r w:rsidRPr="002677BE">
        <w:rPr>
          <w:rStyle w:val="Textoennegrita"/>
          <w:rFonts w:ascii="Arial" w:hAnsi="Arial" w:cs="Arial"/>
        </w:rPr>
        <w:t>Vereda:</w:t>
      </w:r>
      <w:r w:rsidRPr="002677BE">
        <w:rPr>
          <w:rFonts w:ascii="Arial" w:hAnsi="Arial" w:cs="Arial"/>
        </w:rPr>
        <w:t xml:space="preserve"> {{VEREDA_RESIDENCIA}}</w:t>
      </w:r>
    </w:p>
    <w:p w14:paraId="56CBA1BC" w14:textId="77777777" w:rsidR="002677BE" w:rsidRPr="002677BE" w:rsidRDefault="002677BE" w:rsidP="002677BE">
      <w:pPr>
        <w:pStyle w:val="NormalWeb"/>
        <w:numPr>
          <w:ilvl w:val="0"/>
          <w:numId w:val="1"/>
        </w:numPr>
        <w:rPr>
          <w:rFonts w:ascii="Arial" w:hAnsi="Arial" w:cs="Arial"/>
        </w:rPr>
      </w:pPr>
      <w:r w:rsidRPr="002677BE">
        <w:rPr>
          <w:rStyle w:val="Textoennegrita"/>
          <w:rFonts w:ascii="Arial" w:hAnsi="Arial" w:cs="Arial"/>
        </w:rPr>
        <w:t>Municipio:</w:t>
      </w:r>
      <w:r w:rsidRPr="002677BE">
        <w:rPr>
          <w:rFonts w:ascii="Arial" w:hAnsi="Arial" w:cs="Arial"/>
        </w:rPr>
        <w:t xml:space="preserve"> {{MUNICIPIO}}</w:t>
      </w:r>
    </w:p>
    <w:p w14:paraId="5D0885FC" w14:textId="77777777" w:rsidR="002677BE" w:rsidRPr="002677BE" w:rsidRDefault="002677BE" w:rsidP="002677BE">
      <w:pPr>
        <w:pStyle w:val="NormalWeb"/>
        <w:numPr>
          <w:ilvl w:val="0"/>
          <w:numId w:val="1"/>
        </w:numPr>
        <w:rPr>
          <w:rFonts w:ascii="Arial" w:hAnsi="Arial" w:cs="Arial"/>
        </w:rPr>
      </w:pPr>
      <w:r w:rsidRPr="002677BE">
        <w:rPr>
          <w:rStyle w:val="Textoennegrita"/>
          <w:rFonts w:ascii="Arial" w:hAnsi="Arial" w:cs="Arial"/>
        </w:rPr>
        <w:t>Departamento:</w:t>
      </w:r>
      <w:r w:rsidRPr="002677BE">
        <w:rPr>
          <w:rFonts w:ascii="Arial" w:hAnsi="Arial" w:cs="Arial"/>
        </w:rPr>
        <w:t xml:space="preserve"> {{DEPARTAMENTO}}</w:t>
      </w:r>
    </w:p>
    <w:p w14:paraId="2B08EDF0" w14:textId="77777777" w:rsidR="002677BE" w:rsidRPr="002677BE" w:rsidRDefault="002677BE" w:rsidP="002677BE">
      <w:pPr>
        <w:pStyle w:val="NormalWeb"/>
        <w:numPr>
          <w:ilvl w:val="0"/>
          <w:numId w:val="1"/>
        </w:numPr>
        <w:rPr>
          <w:rFonts w:ascii="Arial" w:hAnsi="Arial" w:cs="Arial"/>
        </w:rPr>
      </w:pPr>
      <w:r w:rsidRPr="002677BE">
        <w:rPr>
          <w:rStyle w:val="Textoennegrita"/>
          <w:rFonts w:ascii="Arial" w:hAnsi="Arial" w:cs="Arial"/>
        </w:rPr>
        <w:t>Medio de respuesta preferido:</w:t>
      </w:r>
      <w:r w:rsidRPr="002677BE">
        <w:rPr>
          <w:rFonts w:ascii="Arial" w:hAnsi="Arial" w:cs="Arial"/>
        </w:rPr>
        <w:t xml:space="preserve"> {{MEDIO_NOTIFICACION}}</w:t>
      </w:r>
    </w:p>
    <w:p w14:paraId="109CDE6A" w14:textId="77777777" w:rsidR="002677BE" w:rsidRPr="002677BE" w:rsidRDefault="002677BE" w:rsidP="002677BE">
      <w:pPr>
        <w:pStyle w:val="NormalWeb"/>
        <w:rPr>
          <w:rFonts w:ascii="Arial" w:hAnsi="Arial" w:cs="Arial"/>
        </w:rPr>
      </w:pPr>
      <w:r w:rsidRPr="002677BE">
        <w:rPr>
          <w:rFonts w:ascii="Arial" w:hAnsi="Arial" w:cs="Arial"/>
        </w:rPr>
        <w:t>Atentamente,</w:t>
      </w:r>
    </w:p>
    <w:p w14:paraId="6D0D5442" w14:textId="77777777" w:rsidR="002677BE" w:rsidRPr="002677BE" w:rsidRDefault="002677BE" w:rsidP="002677BE">
      <w:pPr>
        <w:pStyle w:val="NormalWeb"/>
        <w:rPr>
          <w:rFonts w:ascii="Arial" w:hAnsi="Arial" w:cs="Arial"/>
        </w:rPr>
      </w:pPr>
      <w:r w:rsidRPr="002677BE">
        <w:rPr>
          <w:rStyle w:val="Textoennegrita"/>
          <w:rFonts w:ascii="Arial" w:hAnsi="Arial" w:cs="Arial"/>
        </w:rPr>
        <w:t>{{FIRMA}}</w:t>
      </w:r>
    </w:p>
    <w:p w14:paraId="33665A51" w14:textId="77777777" w:rsidR="002677BE" w:rsidRPr="002677BE" w:rsidRDefault="002677BE" w:rsidP="002677BE">
      <w:pPr>
        <w:rPr>
          <w:rFonts w:ascii="Arial" w:hAnsi="Arial" w:cs="Arial"/>
          <w:sz w:val="24"/>
          <w:szCs w:val="24"/>
        </w:rPr>
      </w:pPr>
      <w:r w:rsidRPr="002677BE">
        <w:rPr>
          <w:rFonts w:ascii="Arial" w:hAnsi="Arial" w:cs="Arial"/>
          <w:sz w:val="24"/>
          <w:szCs w:val="24"/>
        </w:rPr>
        <w:pict w14:anchorId="68F414B0">
          <v:rect id="_x0000_i1025" style="width:0;height:1.5pt" o:hralign="center" o:hrstd="t" o:hr="t" fillcolor="#a0a0a0" stroked="f"/>
        </w:pict>
      </w:r>
    </w:p>
    <w:p w14:paraId="78A3B674" w14:textId="77777777" w:rsidR="002677BE" w:rsidRPr="002677BE" w:rsidRDefault="002677BE" w:rsidP="002677BE">
      <w:pPr>
        <w:pStyle w:val="NormalWeb"/>
        <w:rPr>
          <w:rFonts w:ascii="Arial" w:hAnsi="Arial" w:cs="Arial"/>
        </w:rPr>
      </w:pPr>
      <w:r w:rsidRPr="002677BE">
        <w:rPr>
          <w:rStyle w:val="Textoennegrita"/>
          <w:rFonts w:ascii="Arial" w:hAnsi="Arial" w:cs="Arial"/>
        </w:rPr>
        <w:t>{{NOMBRE_COMPLETO}}</w:t>
      </w:r>
    </w:p>
    <w:p w14:paraId="3B9B88F6" w14:textId="77777777" w:rsidR="002677BE" w:rsidRPr="002677BE" w:rsidRDefault="002677BE" w:rsidP="002677BE">
      <w:pPr>
        <w:pStyle w:val="NormalWeb"/>
        <w:rPr>
          <w:rFonts w:ascii="Arial" w:hAnsi="Arial" w:cs="Arial"/>
        </w:rPr>
      </w:pPr>
      <w:r w:rsidRPr="002677BE">
        <w:rPr>
          <w:rFonts w:ascii="Arial" w:hAnsi="Arial" w:cs="Arial"/>
        </w:rPr>
        <w:t>{{TIPO_DOCUMENTO}} {{NUMERO_DOCUMENTO}}</w:t>
      </w:r>
    </w:p>
    <w:p w14:paraId="53935B35" w14:textId="77777777" w:rsidR="0063602F" w:rsidRDefault="0063602F"/>
    <w:sectPr w:rsidR="006360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06A7"/>
    <w:multiLevelType w:val="multilevel"/>
    <w:tmpl w:val="C108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7BE"/>
    <w:rsid w:val="002677BE"/>
    <w:rsid w:val="0063602F"/>
    <w:rsid w:val="00FD1F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5CC0A"/>
  <w15:chartTrackingRefBased/>
  <w15:docId w15:val="{BE751C19-08F2-4D99-8D4A-9D0A9A5D5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2677B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2677BE"/>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77BE"/>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2677BE"/>
    <w:rPr>
      <w:rFonts w:ascii="Times New Roman" w:eastAsia="Times New Roman" w:hAnsi="Times New Roman" w:cs="Times New Roman"/>
      <w:b/>
      <w:bCs/>
      <w:sz w:val="36"/>
      <w:szCs w:val="36"/>
      <w:lang w:eastAsia="es-CO"/>
    </w:rPr>
  </w:style>
  <w:style w:type="paragraph" w:styleId="NormalWeb">
    <w:name w:val="Normal (Web)"/>
    <w:basedOn w:val="Normal"/>
    <w:uiPriority w:val="99"/>
    <w:semiHidden/>
    <w:unhideWhenUsed/>
    <w:rsid w:val="002677B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2677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7801">
      <w:bodyDiv w:val="1"/>
      <w:marLeft w:val="0"/>
      <w:marRight w:val="0"/>
      <w:marTop w:val="0"/>
      <w:marBottom w:val="0"/>
      <w:divBdr>
        <w:top w:val="none" w:sz="0" w:space="0" w:color="auto"/>
        <w:left w:val="none" w:sz="0" w:space="0" w:color="auto"/>
        <w:bottom w:val="none" w:sz="0" w:space="0" w:color="auto"/>
        <w:right w:val="none" w:sz="0" w:space="0" w:color="auto"/>
      </w:divBdr>
    </w:div>
    <w:div w:id="1099716143">
      <w:bodyDiv w:val="1"/>
      <w:marLeft w:val="0"/>
      <w:marRight w:val="0"/>
      <w:marTop w:val="0"/>
      <w:marBottom w:val="0"/>
      <w:divBdr>
        <w:top w:val="none" w:sz="0" w:space="0" w:color="auto"/>
        <w:left w:val="none" w:sz="0" w:space="0" w:color="auto"/>
        <w:bottom w:val="none" w:sz="0" w:space="0" w:color="auto"/>
        <w:right w:val="none" w:sz="0" w:space="0" w:color="auto"/>
      </w:divBdr>
      <w:divsChild>
        <w:div w:id="498817262">
          <w:marLeft w:val="0"/>
          <w:marRight w:val="0"/>
          <w:marTop w:val="0"/>
          <w:marBottom w:val="0"/>
          <w:divBdr>
            <w:top w:val="none" w:sz="0" w:space="0" w:color="auto"/>
            <w:left w:val="none" w:sz="0" w:space="0" w:color="auto"/>
            <w:bottom w:val="none" w:sz="0" w:space="0" w:color="auto"/>
            <w:right w:val="none" w:sz="0" w:space="0" w:color="auto"/>
          </w:divBdr>
        </w:div>
      </w:divsChild>
    </w:div>
    <w:div w:id="1566987866">
      <w:bodyDiv w:val="1"/>
      <w:marLeft w:val="0"/>
      <w:marRight w:val="0"/>
      <w:marTop w:val="0"/>
      <w:marBottom w:val="0"/>
      <w:divBdr>
        <w:top w:val="none" w:sz="0" w:space="0" w:color="auto"/>
        <w:left w:val="none" w:sz="0" w:space="0" w:color="auto"/>
        <w:bottom w:val="none" w:sz="0" w:space="0" w:color="auto"/>
        <w:right w:val="none" w:sz="0" w:space="0" w:color="auto"/>
      </w:divBdr>
    </w:div>
    <w:div w:id="167144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2780</Words>
  <Characters>15293</Characters>
  <Application>Microsoft Office Word</Application>
  <DocSecurity>0</DocSecurity>
  <Lines>127</Lines>
  <Paragraphs>36</Paragraphs>
  <ScaleCrop>false</ScaleCrop>
  <Company/>
  <LinksUpToDate>false</LinksUpToDate>
  <CharactersWithSpaces>18037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 Arango Lagos</dc:creator>
  <cp:keywords/>
  <dc:description/>
  <cp:lastModifiedBy>Juan Esteban Arango Lagos</cp:lastModifiedBy>
  <cp:revision>2</cp:revision>
  <dcterms:created xsi:type="dcterms:W3CDTF">2026-10-20T17:53:00Z</dcterms:created>
  <dcterms:modified xsi:type="dcterms:W3CDTF">2026-10-20T18:03:00Z</dcterms:modified>
</cp:coreProperties>
</file>