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{MUNICIPIO}, {DEPARTAMENTO}, {FECHA}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Señores</w:t>
      </w:r>
    </w:p>
    <w:p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EMPRESA PRESTADORA DE ENERGÍA DE {ENTIDAD_DESTINATARIA}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SUPERINTENDENCIA DE SERVICIOS PÚBLICOS DOMICILIARIOS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{MUNICIPIO}, {DEPARTAMENTO}</w:t>
      </w:r>
    </w:p>
    <w:p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ASUNTO: DERECHO DE PETICIÓN PARA EL RESTABLECIMIENTO Y CONTINUIDAD DEL SERVICIO DE ENERGÍA ELÉCTRICA.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PETICIONARIO: {NOMBRE_COMPLETO}</w:t>
      </w:r>
    </w:p>
    <w:p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CÓDIGO DE CUENTA / NIC: {NUMERO_NIC_CONTRATO}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Yo, {NOMBRE_COMPLETO}, identificado(a) con {TIPO_DOCUMENTO} No. {NUMERO_DOCUMENTO}, en ejercicio del Derecho de Petición consagrado en el artículo 23 de la Constitución Política y regulado por la Ley Estatutaria 1755 de 2015, formulo respetuosa solicitud con base en los siguientes:</w:t>
      </w:r>
    </w:p>
    <w:p>
      <w:pPr>
        <w:spacing w:before="18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HECHOS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PRIMERO. </w:t>
      </w:r>
      <w:r>
        <w:rPr>
          <w:rFonts w:ascii="Arial" w:hAnsi="Arial" w:cs="Arial"/>
          <w:sz w:val="24"/>
          <w:szCs w:val="24"/>
        </w:rPr>
        <w:t xml:space="preserve">Soy usuario del servicio público domiciliario de energía eléctrica en el inmueble ubicado en {DIRECCION_NOTIFICACION}, identificado con el código NIC {NUMERO_NIC_CONTRATO}.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SEGUNDO. </w:t>
      </w:r>
      <w:r>
        <w:rPr>
          <w:rFonts w:ascii="Arial" w:hAnsi="Arial" w:cs="Arial"/>
          <w:sz w:val="24"/>
          <w:szCs w:val="24"/>
        </w:rPr>
        <w:t xml:space="preserve">En el sector se vienen presentando fallas reiteradas y ausencia del servicio de energía debido a: {CAUSA_CORTE_O_FALTA_SERVICIO}.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TERCERO. </w:t>
      </w:r>
      <w:r>
        <w:rPr>
          <w:rFonts w:ascii="Arial" w:hAnsi="Arial" w:cs="Arial"/>
          <w:sz w:val="24"/>
          <w:szCs w:val="24"/>
        </w:rPr>
        <w:t xml:space="preserve">La suspensión e intermitencia del servicio data desde {FECHA_SUSPENSION_SERVICIO}, completando {TIEMPO_SIN_SERVICIO} sin atención técnica efectiva.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CUARTO. </w:t>
      </w:r>
      <w:r>
        <w:rPr>
          <w:rFonts w:ascii="Arial" w:hAnsi="Arial" w:cs="Arial"/>
          <w:sz w:val="24"/>
          <w:szCs w:val="24"/>
        </w:rPr>
        <w:t xml:space="preserve">La falta de energía eléctrica genera graves perjuicios a las familias campesinas, pérdida de alimentos perecederos y afectación en la iluminación y comunicaciones.</w:t>
      </w:r>
    </w:p>
    <w:p>
      <w:pPr>
        <w:spacing w:before="18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PETICIONES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Solicito respetuosamente a la empresa prestadora y a las autoridades competentes: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PRIMERO. </w:t>
      </w:r>
      <w:r>
        <w:rPr>
          <w:rFonts w:ascii="Arial" w:hAnsi="Arial" w:cs="Arial"/>
          <w:sz w:val="24"/>
          <w:szCs w:val="24"/>
        </w:rPr>
        <w:t xml:space="preserve">Disponer de forma inmediata una cuadrilla técnica para realizar la revisión, reparación y restablecimiento definitivo del servicio de energía eléctrica.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SEGUNDO. </w:t>
      </w:r>
      <w:r>
        <w:rPr>
          <w:rFonts w:ascii="Arial" w:hAnsi="Arial" w:cs="Arial"/>
          <w:sz w:val="24"/>
          <w:szCs w:val="24"/>
        </w:rPr>
        <w:t xml:space="preserve">Informar por escrito las causas técnicas de las fallas reiteradas en el circuito y el plan de mantenimiento preventivo para evitar nuevas suspensiones.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TERCERO. </w:t>
      </w:r>
      <w:r>
        <w:rPr>
          <w:rFonts w:ascii="Arial" w:hAnsi="Arial" w:cs="Arial"/>
          <w:sz w:val="24"/>
          <w:szCs w:val="24"/>
        </w:rPr>
        <w:t xml:space="preserve">Efectuar la compensación y descuento tarifario correspondiente a los días y horas en que el servicio no fue efectivamente prestado.</w:t>
      </w:r>
    </w:p>
    <w:p>
      <w:pPr>
        <w:spacing w:before="18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FUNDAMENTOS DE DERECHO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PRIMERO. </w:t>
      </w:r>
      <w:r>
        <w:rPr>
          <w:rFonts w:ascii="Arial" w:hAnsi="Arial" w:cs="Arial"/>
          <w:sz w:val="24"/>
          <w:szCs w:val="24"/>
        </w:rPr>
        <w:t xml:space="preserve">Artículo 23 de la Constitución Política y Ley Estatutaria 1755 de 2015 que obligan a emitir respuesta oportuna, clara y de fondo.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SEGUNDO. </w:t>
      </w:r>
      <w:r>
        <w:rPr>
          <w:rFonts w:ascii="Arial" w:hAnsi="Arial" w:cs="Arial"/>
          <w:sz w:val="24"/>
          <w:szCs w:val="24"/>
        </w:rPr>
        <w:t xml:space="preserve">Ley 142 de 1994 (Régimen de Servicios Públicos Domiciliarios) que consagra la continuidad, calidad y obligatoriedad en la prestación del servicio.</w:t>
      </w:r>
    </w:p>
    <w:p>
      <w:pPr>
        <w:spacing w:before="18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NOTIFICACIONES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Recibiré notificaciones en la dirección: {DIRECCION_NOTIFICACION}.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Correo electrónico: {CORREO_ELECTRONICO}.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Teléfono celular: {NUMERO_TELEFONO}.</w:t>
      </w:r>
    </w:p>
    <w:p>
      <w:pPr>
        <w:spacing w:before="14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Cordialmente,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/>
      </w:r>
    </w:p>
    <w:p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{NOMBRE_COMPLETO}</w:t>
      </w:r>
    </w:p>
    <w:p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C.C. No. {NUMERO_DOCUMENTO}</w:t>
      </w:r>
    </w:p>
    <w:sectPr w:rsidR="0063602F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01510"/>
    <w:multiLevelType w:val="multilevel"/>
    <w:tmpl w:val="65F87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425"/>
    <w:rsid w:val="002B4425"/>
    <w:rsid w:val="0063602F"/>
    <w:rsid w:val="0B2E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89D28"/>
  <w15:chartTrackingRefBased/>
  <w15:docId w15:val="{8281527D-1A84-46C4-BE38-77851BD6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2">
    <w:name w:val="heading 2"/>
    <w:basedOn w:val="Normal"/>
    <w:link w:val="Ttulo2Car"/>
    <w:uiPriority w:val="9"/>
    <w:qFormat/>
    <w:rsid w:val="002B4425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CO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2Car" w:customStyle="1">
    <w:name w:val="Título 2 Car"/>
    <w:basedOn w:val="Fuentedeprrafopredeter"/>
    <w:link w:val="Ttulo2"/>
    <w:uiPriority w:val="9"/>
    <w:rsid w:val="002B4425"/>
    <w:rPr>
      <w:rFonts w:ascii="Times New Roman" w:hAnsi="Times New Roman" w:eastAsia="Times New Roman" w:cs="Times New Roman"/>
      <w:b/>
      <w:bCs/>
      <w:sz w:val="36"/>
      <w:szCs w:val="36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2B442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2B4425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2B44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55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3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mailto:ntutelas@valledelcauca.gov.co" TargetMode="External" Id="rId6" /><Relationship Type="http://schemas.openxmlformats.org/officeDocument/2006/relationships/hyperlink" Target="mailto:njudiciales@valledelcauca.gov.co" TargetMode="Externa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Juan Esteban Arango Lagos</dc:creator>
  <keywords/>
  <dc:description/>
  <lastModifiedBy>Usuario invitado</lastModifiedBy>
  <revision>2</revision>
  <dcterms:created xsi:type="dcterms:W3CDTF">2026-10-20T21:15:00.0000000Z</dcterms:created>
  <dcterms:modified xsi:type="dcterms:W3CDTF">2026-10-20T22:15:47.5196632Z</dcterms:modified>
</coreProperties>
</file>