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5042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center"/>
        <w:rPr>
          <w:rFonts w:hint="default" w:ascii="Times New Roman" w:hAnsi="Times New Roman" w:cs="Times New Roman"/>
          <w:b w:val="0"/>
        </w:rPr>
      </w:pPr>
      <w:bookmarkStart w:id="0" w:name="_GoBack"/>
      <w:r>
        <w:rPr>
          <w:rFonts w:hint="default" w:ascii="Times New Roman" w:hAnsi="Times New Roman" w:eastAsia="宋体" w:cs="Times New Roman"/>
          <w:b w:val="0"/>
          <w:color w:val="000000"/>
          <w:sz w:val="36"/>
        </w:rPr>
        <w:t xml:space="preserve"> 2025年重庆高考真题化学试题</w:t>
      </w:r>
    </w:p>
    <w:bookmarkEnd w:id="0"/>
    <w:p w14:paraId="5133E11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</w:p>
    <w:p w14:paraId="04AC4E4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一、单选题</w:t>
      </w:r>
    </w:p>
    <w:p w14:paraId="7DDCF76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1.  抗日战争时期，我国军民同仇敌忾，利用简易装置制作了许多武器，下列制造过程中涉及氧化还原反应的是</w:t>
      </w:r>
    </w:p>
    <w:p w14:paraId="380310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A．用研磨法代替粉碎机碾碎硝化棉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B．在陶缸中使用硫磺制作硫酸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C．用蒸馏法将白酒制取工业酒精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D．用水解法将植物油与熟石灰制备甘油</w:t>
      </w:r>
    </w:p>
    <w:p w14:paraId="46FF5F9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2.  下列化学科普实验所涉及物质的性质或应用描述正确的是</w:t>
      </w:r>
    </w:p>
    <w:tbl>
      <w:tblPr>
        <w:tblStyle w:val="2"/>
        <w:tblW w:w="0" w:type="dxa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"/>
        <w:gridCol w:w="860"/>
        <w:gridCol w:w="4010"/>
      </w:tblGrid>
      <w:tr w14:paraId="41E50EBD">
        <w:tc>
          <w:tcPr>
            <w:vAlign w:val="center"/>
          </w:tcPr>
          <w:p w14:paraId="7AF6BE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选项</w:t>
            </w:r>
          </w:p>
        </w:tc>
        <w:tc>
          <w:tcPr>
            <w:vAlign w:val="center"/>
          </w:tcPr>
          <w:p w14:paraId="1A2851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科普试验</w:t>
            </w:r>
          </w:p>
        </w:tc>
        <w:tc>
          <w:tcPr>
            <w:vAlign w:val="center"/>
          </w:tcPr>
          <w:p w14:paraId="3F765D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性质或应用</w:t>
            </w:r>
          </w:p>
        </w:tc>
      </w:tr>
      <w:tr w14:paraId="4B602AF7">
        <w:tc>
          <w:tcPr>
            <w:vAlign w:val="center"/>
          </w:tcPr>
          <w:p w14:paraId="12094C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A</w:t>
            </w:r>
          </w:p>
        </w:tc>
        <w:tc>
          <w:tcPr>
            <w:vAlign w:val="center"/>
          </w:tcPr>
          <w:p w14:paraId="066B76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焰色试验</w:t>
            </w:r>
          </w:p>
        </w:tc>
        <w:tc>
          <w:tcPr>
            <w:vAlign w:val="center"/>
          </w:tcPr>
          <w:p w14:paraId="15E0DE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Na和K的焰色均为紫色</w:t>
            </w:r>
          </w:p>
        </w:tc>
      </w:tr>
      <w:tr w14:paraId="022329A1">
        <w:tc>
          <w:tcPr>
            <w:vAlign w:val="center"/>
          </w:tcPr>
          <w:p w14:paraId="58A1BF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B</w:t>
            </w:r>
          </w:p>
        </w:tc>
        <w:tc>
          <w:tcPr>
            <w:vAlign w:val="center"/>
          </w:tcPr>
          <w:p w14:paraId="500D50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漂白实验</w:t>
            </w:r>
          </w:p>
        </w:tc>
        <w:tc>
          <w:tcPr>
            <w:vAlign w:val="center"/>
          </w:tcPr>
          <w:p w14:paraId="79FA9A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m:oMath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Cl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和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SO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均可使品红溶液永久褪色</w:t>
            </w:r>
          </w:p>
        </w:tc>
      </w:tr>
      <w:tr w14:paraId="6AE1AC19">
        <w:tc>
          <w:tcPr>
            <w:vAlign w:val="center"/>
          </w:tcPr>
          <w:p w14:paraId="2D84C9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C</w:t>
            </w:r>
          </w:p>
        </w:tc>
        <w:tc>
          <w:tcPr>
            <w:vAlign w:val="center"/>
          </w:tcPr>
          <w:p w14:paraId="2E6B19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蛋清变性</w:t>
            </w:r>
          </w:p>
        </w:tc>
        <w:tc>
          <w:tcPr>
            <w:vAlign w:val="center"/>
          </w:tcPr>
          <w:p w14:paraId="1888DE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醋酸铅溶液和甲醛溶液均可使蛋白质变性</w:t>
            </w:r>
          </w:p>
        </w:tc>
      </w:tr>
      <w:tr w14:paraId="5B0157E8">
        <w:tc>
          <w:tcPr>
            <w:vAlign w:val="center"/>
          </w:tcPr>
          <w:p w14:paraId="1AAABA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D</w:t>
            </w:r>
          </w:p>
        </w:tc>
        <w:tc>
          <w:tcPr>
            <w:vAlign w:val="center"/>
          </w:tcPr>
          <w:p w14:paraId="3744C8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铜板刻蚀</w:t>
            </w:r>
          </w:p>
        </w:tc>
        <w:tc>
          <w:tcPr>
            <w:vAlign w:val="center"/>
          </w:tcPr>
          <w:p w14:paraId="270CE6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氯化铁溶液和浓硫酸均可在常温下刻蚀铜板</w:t>
            </w:r>
          </w:p>
        </w:tc>
      </w:tr>
    </w:tbl>
    <w:p w14:paraId="17FADFC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</w:p>
    <w:p w14:paraId="6A8A90C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A．A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B．B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C．C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D．D</w:t>
      </w:r>
    </w:p>
    <w:p w14:paraId="6565CC6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3.  下列有关离子反应错误的是</w:t>
      </w:r>
    </w:p>
    <w:p w14:paraId="654081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A．亚硫酸氢钠与石灰水反应：</w:t>
      </w:r>
      <m:oMath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2−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CaSO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↓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与水反应：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2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+2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↑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与水反应：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3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O=2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+2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+NO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与NaBr溶液反应：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Br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Br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143E149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4.  下列实验操作及装置正确的是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4762500" cy="2222500"/>
            <wp:effectExtent l="0" t="0" r="0" b="6350"/>
            <wp:docPr id="2" name="图片2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" descr="neworient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2CE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A．加热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B．定容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C．稀释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D．滴定</w:t>
      </w:r>
    </w:p>
    <w:p w14:paraId="7B4DB8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5.  根据元素周期律，同时满足条件（ⅰ）和条件（ⅱ）的元素是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（ⅰ）电负性是同主族元素中最大；（ⅱ）第一电离能比同周期相邻主族元素大的。</w:t>
      </w:r>
    </w:p>
    <w:p w14:paraId="1B49CEF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A．Al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B．Si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</w:t>
      </w:r>
      <w:r>
        <w:rPr>
          <w:rFonts w:hint="eastAsia" w:ascii="Times New Roman" w:hAnsi="Times New Roman" w:eastAsia="宋体" w:cstheme="minorBidi"/>
          <w:b w:val="0"/>
          <w:i w:val="0"/>
          <w:strike w:val="0"/>
          <w:color w:val="000000"/>
          <w:sz w:val="21"/>
          <w:u w:val="none" w:color="000000"/>
        </w:rPr>
        <w:t>B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D．Be</w:t>
      </w:r>
    </w:p>
    <w:p w14:paraId="3C284AF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6.  温郁金是一种中药材，其含有的某化学成分 M 的结构简式如下所示：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1231900" cy="1270000"/>
            <wp:effectExtent l="0" t="0" r="6350" b="6350"/>
            <wp:docPr id="3" name="图片3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3" descr="neworiental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下列说法正确的是</w:t>
      </w:r>
    </w:p>
    <w:p w14:paraId="31E7D4B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A．分子式为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24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B．手性碳有3个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</w:t>
      </w:r>
      <w:r>
        <w:drawing>
          <wp:inline distT="0" distB="0" distL="0" distR="0">
            <wp:extent cx="990600" cy="1155700"/>
            <wp:effectExtent l="0" t="0" r="0" b="6350"/>
            <wp:docPr id="4" name="图片4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4" descr="neworiental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为加成产物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</w:t>
      </w:r>
      <w:r>
        <w:drawing>
          <wp:inline distT="0" distB="0" distL="0" distR="0">
            <wp:extent cx="1358900" cy="1143000"/>
            <wp:effectExtent l="0" t="0" r="12700" b="0"/>
            <wp:docPr id="5" name="图片5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5" descr="neworiental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为缩聚产物</w:t>
      </w:r>
    </w:p>
    <w:p w14:paraId="58C211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7.  以下氮氧化合物，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的结构式，有关说法正确的是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3479800" cy="965200"/>
            <wp:effectExtent l="0" t="0" r="6350" b="6350"/>
            <wp:docPr id="6" name="图片6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6" descr="neworiental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33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A．氮氮键的键能：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O&gt;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B．熔点：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&gt;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C．分子的极性：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&gt;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N−N−O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的键角：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a&gt;b</m:t>
        </m:r>
      </m:oMath>
    </w:p>
    <w:p w14:paraId="6BB9CC9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8.  如图是X的晶胞结构，有关说法正确的是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1676400" cy="1447800"/>
            <wp:effectExtent l="0" t="0" r="0" b="0"/>
            <wp:docPr id="7" name="图片7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7" descr="neworiental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11B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A．X中含有</w:t>
      </w:r>
      <m:oMath>
        <m:r>
          <m:rPr/>
          <w:rPr>
            <w:rFonts w:hint="eastAsia" w:ascii="Cambria Math" w:hAnsi="Cambria Math" w:eastAsia="Cambria Math" w:cs="Cambria Math"/>
            <w:sz w:val="21"/>
          </w:rPr>
          <m:t>π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键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B．X是混合晶体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C．X的化学式为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D．X中C原子有一对孤电子</w:t>
      </w:r>
    </w:p>
    <w:p w14:paraId="6EE2FBE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</w:p>
    <w:p w14:paraId="4E8DE17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</w:p>
    <w:p w14:paraId="04C1E5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</w:p>
    <w:p w14:paraId="6922302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</w:p>
    <w:p w14:paraId="1BC8794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</w:p>
    <w:p w14:paraId="2446A70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</w:p>
    <w:p w14:paraId="192B126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</w:p>
    <w:p w14:paraId="01B2170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</w:p>
    <w:p w14:paraId="032DCB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</w:p>
    <w:p w14:paraId="035F8A4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</w:p>
    <w:p w14:paraId="65965D1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9.  下列实验现象，得到的结论错误的是</w:t>
      </w:r>
    </w:p>
    <w:tbl>
      <w:tblPr>
        <w:tblStyle w:val="2"/>
        <w:tblW w:w="0" w:type="dxa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1"/>
        <w:gridCol w:w="5665"/>
        <w:gridCol w:w="2254"/>
      </w:tblGrid>
      <w:tr w14:paraId="0C2DAE7A">
        <w:tc>
          <w:tcPr>
            <w:vAlign w:val="center"/>
          </w:tcPr>
          <w:p w14:paraId="107F50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选项</w:t>
            </w:r>
          </w:p>
        </w:tc>
        <w:tc>
          <w:tcPr>
            <w:vAlign w:val="center"/>
          </w:tcPr>
          <w:p w14:paraId="00E805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操作及现象</w:t>
            </w:r>
          </w:p>
        </w:tc>
        <w:tc>
          <w:tcPr>
            <w:vAlign w:val="center"/>
          </w:tcPr>
          <w:p w14:paraId="19A701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结论</w:t>
            </w:r>
          </w:p>
        </w:tc>
      </w:tr>
      <w:tr w14:paraId="4274ECCE">
        <w:tc>
          <w:tcPr>
            <w:vAlign w:val="center"/>
          </w:tcPr>
          <w:p w14:paraId="3348B0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A</w:t>
            </w:r>
          </w:p>
        </w:tc>
        <w:tc>
          <w:tcPr>
            <w:vAlign w:val="center"/>
          </w:tcPr>
          <w:p w14:paraId="6D183C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将点燃的Mg条插入充满</w:t>
            </w: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Cambria Math" w:cs="Cambria Math"/>
                      <w:sz w:val="21"/>
                    </w:rPr>
                    <m:t>CO</m:t>
                  </m:r>
                </m:e>
                <m:sub>
                  <m:r>
                    <m:rPr/>
                    <w:rPr>
                      <w:rFonts w:hint="eastAsia" w:ascii="Cambria Math" w:hAnsi="Cambria Math" w:eastAsia="Cambria Math" w:cs="Cambria Math"/>
                      <w:sz w:val="21"/>
                    </w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的集气瓶种，有白色和黑色固体生成</w:t>
            </w:r>
          </w:p>
        </w:tc>
        <w:tc>
          <w:tcPr>
            <w:vAlign w:val="center"/>
          </w:tcPr>
          <w:p w14:paraId="0152E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说明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CO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有氧化性</w:t>
            </w:r>
          </w:p>
        </w:tc>
      </w:tr>
      <w:tr w14:paraId="505BCF0B">
        <w:tc>
          <w:tcPr>
            <w:vAlign w:val="center"/>
          </w:tcPr>
          <w:p w14:paraId="3CB1C0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B</w:t>
            </w:r>
          </w:p>
        </w:tc>
        <w:tc>
          <w:tcPr>
            <w:vAlign w:val="center"/>
          </w:tcPr>
          <w:p w14:paraId="3C06F6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用pH计测定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Na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CO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和苯酚钠的pH，测出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Na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CO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的pH大于苯酚钠</w:t>
            </w:r>
          </w:p>
        </w:tc>
        <w:tc>
          <w:tcPr>
            <w:vAlign w:val="center"/>
          </w:tcPr>
          <w:p w14:paraId="638D2A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说明酸性：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CO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&gt;苯酚</w:t>
            </w:r>
          </w:p>
        </w:tc>
      </w:tr>
      <w:tr w14:paraId="32CE6C2B">
        <w:tc>
          <w:tcPr>
            <w:vAlign w:val="center"/>
          </w:tcPr>
          <w:p w14:paraId="2EA940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C</w:t>
            </w:r>
          </w:p>
        </w:tc>
        <w:tc>
          <w:tcPr>
            <w:vAlign w:val="center"/>
          </w:tcPr>
          <w:p w14:paraId="2C2FA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将Zn片投入稀盐酸，有气泡产生，使Cu片与Zn片接触，气泡产生速率加快</w:t>
            </w:r>
          </w:p>
        </w:tc>
        <w:tc>
          <w:tcPr>
            <w:vAlign w:val="center"/>
          </w:tcPr>
          <w:p w14:paraId="0E0435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说明腐蚀速率：电化学&gt;化学</w:t>
            </w:r>
          </w:p>
        </w:tc>
      </w:tr>
      <w:tr w14:paraId="40ABC0BB">
        <w:tc>
          <w:tcPr>
            <w:vAlign w:val="center"/>
          </w:tcPr>
          <w:p w14:paraId="0B0DA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D</w:t>
            </w:r>
          </w:p>
        </w:tc>
        <w:tc>
          <w:tcPr>
            <w:vAlign w:val="center"/>
          </w:tcPr>
          <w:p w14:paraId="0587F9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将葡萄糖加入新制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eastAsia="Cambria Math" w:cs="Times New Roman"/>
                  <w:b w:val="0"/>
                  <w:i w:val="0"/>
                  <w:sz w:val="21"/>
                </w:rPr>
                <m:t>Cu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(OH)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ambria Math" w:cs="Times New Roman"/>
                      <w:b w:val="0"/>
                      <w:i w:val="0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悬浊液，加热，有砖红色沉淀产生</w:t>
            </w:r>
          </w:p>
        </w:tc>
        <w:tc>
          <w:tcPr>
            <w:vAlign w:val="center"/>
          </w:tcPr>
          <w:p w14:paraId="3ABD00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</w:pPr>
            <w:r>
              <w:rPr>
                <w:rFonts w:hint="eastAsia" w:ascii="Times New Roman" w:hAnsi="Times New Roman" w:eastAsia="宋体"/>
                <w:b w:val="0"/>
                <w:i w:val="0"/>
                <w:strike w:val="0"/>
                <w:color w:val="000000"/>
                <w:sz w:val="21"/>
                <w:u w:val="none" w:color="000000"/>
              </w:rPr>
              <w:t>说明：葡萄糖是还原性糖</w:t>
            </w:r>
          </w:p>
        </w:tc>
      </w:tr>
    </w:tbl>
    <w:p w14:paraId="03C2BC9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auto"/>
      </w:pPr>
    </w:p>
    <w:p w14:paraId="26AE70B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A．A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B．B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C．C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D．D</w:t>
      </w:r>
    </w:p>
    <w:p w14:paraId="4F6F1F1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10.  下图为AgCl-Sb原电池，有关说法正确的是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2806700" cy="1828800"/>
            <wp:effectExtent l="0" t="0" r="12700" b="0"/>
            <wp:docPr id="8" name="图片8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8" descr="neworiental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8D1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A．放电时，M为正极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B．放电时，N的电极反应为：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Ag−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=AgCl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C．充电时，消耗4molAg，同时消耗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4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molSb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D．充电时，M极的电极反应为：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+12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+10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=4Sb+2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+5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</m:t>
        </m:r>
      </m:oMath>
    </w:p>
    <w:p w14:paraId="52C22E8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11.  长周期原子序数依次增大的主族元素X、Y、Z三种元素，X的价层电子数为4，Y有1个未成对电子，</w:t>
      </w:r>
      <m:oMath>
        <m:sSup>
          <m:sSupPr/>
          <m:e>
            <m:r>
              <m:rPr>
                <m:sty m:val="p"/>
              </m:rPr>
              <w:rPr>
                <w:rFonts w:hint="eastAsia" w:ascii="Cambria Math" w:hAnsi="Cambria Math" w:eastAsia="Cambria Math" w:cs="Cambria Math"/>
                <w:sz w:val="21"/>
              </w:rPr>
              <m:t>Z</m:t>
            </m:r>
          </m:e>
          <m:sup>
            <m:r>
              <m:rPr/>
              <w:rPr>
                <w:rFonts w:hint="eastAsia" w:ascii="Cambria Math" w:hAnsi="Cambria Math" w:eastAsia="Cambria Math" w:cs="Cambria Math"/>
                <w:sz w:val="21"/>
              </w:rPr>
              <m:t>+</m:t>
            </m:r>
          </m:sup>
        </m:sSup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的最高能级4p轨道填满，则下列说法正确的是</w:t>
      </w:r>
    </w:p>
    <w:p w14:paraId="6992ECA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A．X、Y、Z属于同一周期元素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B．氧化物对应水化物碱性最强的是X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C．单质熔点最高的是Y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D．原子半径是最大的是Z</w:t>
      </w:r>
    </w:p>
    <w:p w14:paraId="2D5C96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12.  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是一种常见燃料，可以用于火箭助推器。已知：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①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2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(g)+3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O(g)=4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(g)+3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O(l)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  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Δ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=akJ/mol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</w:p>
    <w:p w14:paraId="2ECA82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20" w:firstLineChars="200"/>
        <w:jc w:val="left"/>
        <w:textAlignment w:val="auto"/>
        <w:rPr>
          <w:rFonts w:hint="eastAsia" w:ascii="Times New Roman" w:hAnsi="Times New Roman" w:eastAsia="宋体" w:cstheme="minorBidi"/>
          <w:b w:val="0"/>
          <w:i w:val="0"/>
          <w:strike w:val="0"/>
          <w:color w:val="000000"/>
          <w:sz w:val="21"/>
          <w:u w:val="none" w:color="000000"/>
        </w:rPr>
      </w:pPr>
      <w:r>
        <w:rPr>
          <w:rFonts w:hint="eastAsia" w:ascii="Times New Roman" w:hAnsi="Times New Roman" w:eastAsia="宋体" w:cstheme="minorBidi"/>
          <w:b w:val="0"/>
          <w:i w:val="0"/>
          <w:strike w:val="0"/>
          <w:color w:val="000000"/>
          <w:sz w:val="21"/>
          <w:u w:val="none" w:color="000000"/>
        </w:rPr>
        <w:t>②</w:t>
      </w:r>
      <m:oMath>
        <m:sSub>
          <m:sSubP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N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2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theme="minorBidi"/>
            <w:b w:val="0"/>
            <w:i w:val="0"/>
            <w:strike w:val="0"/>
            <w:color w:val="000000"/>
            <w:sz w:val="21"/>
            <w:u w:val="none" w:color="000000"/>
          </w:rPr>
          <m:t>O(g)+3</m:t>
        </m:r>
        <m:sSub>
          <m:sSubP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H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2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theme="minorBidi"/>
            <w:b w:val="0"/>
            <w:i w:val="0"/>
            <w:strike w:val="0"/>
            <w:color w:val="000000"/>
            <w:sz w:val="21"/>
            <w:u w:val="none" w:color="000000"/>
          </w:rPr>
          <m:t>(g)=</m:t>
        </m:r>
        <m:sSub>
          <m:sSubP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N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2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H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4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theme="minorBidi"/>
            <w:b w:val="0"/>
            <w:i w:val="0"/>
            <w:strike w:val="0"/>
            <w:color w:val="000000"/>
            <w:sz w:val="21"/>
            <w:u w:val="none" w:color="000000"/>
          </w:rPr>
          <m:t>(l)+</m:t>
        </m:r>
        <m:sSub>
          <m:sSubP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H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2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theme="minorBidi"/>
            <w:b w:val="0"/>
            <w:i w:val="0"/>
            <w:strike w:val="0"/>
            <w:color w:val="000000"/>
            <w:sz w:val="21"/>
            <w:u w:val="none" w:color="000000"/>
          </w:rPr>
          <m:t>O(l)</m:t>
        </m:r>
      </m:oMath>
      <w:r>
        <w:rPr>
          <w:rFonts w:hint="eastAsia" w:ascii="Times New Roman" w:hAnsi="Times New Roman" w:eastAsia="宋体" w:cstheme="minorBidi"/>
          <w:b w:val="0"/>
          <w:i w:val="0"/>
          <w:strike w:val="0"/>
          <w:color w:val="000000"/>
          <w:sz w:val="21"/>
          <w:u w:val="none" w:color="000000"/>
        </w:rPr>
        <w:t>   </w:t>
      </w:r>
      <m:oMath>
        <m:r>
          <m:rPr>
            <m:nor/>
            <m:sty m:val="p"/>
          </m:rPr>
          <w:rPr>
            <w:rFonts w:hint="default" w:ascii="Times New Roman" w:hAnsi="Times New Roman" w:eastAsia="宋体" w:cstheme="minorBidi"/>
            <w:b w:val="0"/>
            <w:i w:val="0"/>
            <w:strike w:val="0"/>
            <w:color w:val="000000"/>
            <w:sz w:val="21"/>
            <w:u w:val="none" w:color="000000"/>
          </w:rPr>
          <m:t>Δ</m:t>
        </m:r>
        <m:sSub>
          <m:sSubP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H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  <m:t>2</m:t>
            </m:r>
            <m:ctrlPr>
              <w:rPr>
                <w:rFonts w:hint="default" w:ascii="Cambria Math" w:hAnsi="Cambria Math" w:eastAsia="宋体" w:cstheme="minorBidi"/>
                <w:b w:val="0"/>
                <w:i w:val="0"/>
                <w:strike w:val="0"/>
                <w:color w:val="000000"/>
                <w:sz w:val="21"/>
                <w:u w:val="none" w:color="00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theme="minorBidi"/>
            <w:b w:val="0"/>
            <w:i w:val="0"/>
            <w:strike w:val="0"/>
            <w:color w:val="000000"/>
            <w:sz w:val="21"/>
            <w:u w:val="none" w:color="000000"/>
          </w:rPr>
          <m:t>=bkJ/mol</m:t>
        </m:r>
      </m:oMath>
      <w:r>
        <w:rPr>
          <w:rFonts w:hint="eastAsia" w:ascii="Times New Roman" w:hAnsi="Times New Roman" w:eastAsia="宋体" w:cstheme="minorBidi"/>
          <w:b w:val="0"/>
          <w:i w:val="0"/>
          <w:strike w:val="0"/>
          <w:color w:val="000000"/>
          <w:sz w:val="21"/>
          <w:u w:val="none" w:color="000000"/>
        </w:rPr>
        <w:t>　　</w:t>
      </w:r>
    </w:p>
    <w:p w14:paraId="40FA9B6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420" w:firstLineChars="200"/>
        <w:jc w:val="left"/>
        <w:textAlignment w:val="auto"/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(l)+9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(g)+4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(g)=2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(g)+8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O(l)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  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Δ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=ckJ/mol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</w:p>
    <w:p w14:paraId="6CD226D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(l)+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(g)=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(g)+2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O(l)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  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Δ</m:t>
        </m:r>
        <m:r>
          <m:rPr>
            <m:nor/>
          </m:rPr>
          <w:rPr>
            <w:rFonts w:hint="default" w:ascii="Times New Roman" w:hAnsi="Times New Roman" w:eastAsia="Cambria Math" w:cs="Times New Roman"/>
            <w:i/>
            <w:sz w:val="21"/>
          </w:rPr>
          <m:t>H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为</w:t>
      </w:r>
    </w:p>
    <w:p w14:paraId="3481A43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(a+3b−c)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(a−3b+c)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(a−3b+c)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(a+3b−c)</m:t>
        </m:r>
      </m:oMath>
    </w:p>
    <w:p w14:paraId="48DCACF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13.  山城学术圈兴趣小组为了探究沉淀的转化，在2mL0.2mol/L的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AgNO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溶液中加入等体积等浓度的NaCl溶液得悬浊液1，流程图如下，下列说法错误的是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4635500" cy="762000"/>
            <wp:effectExtent l="0" t="0" r="12700" b="0"/>
            <wp:docPr id="9" name="图片9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9" descr="neworiental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52D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A．溶液1中，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Ag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)+c(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)+c(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)=c(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)+c(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)+c(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B．溶液2中，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)&gt;c(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[Ag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Cambria Math" w:cs="Times New Roman"/>
                        <w:b w:val="0"/>
                        <w:i w:val="0"/>
                        <w:sz w:val="21"/>
                      </w:rPr>
                      <m:t>NH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Cambria Math" w:cs="Times New Roman"/>
                        <w:b w:val="0"/>
                        <w:i w:val="0"/>
                        <w:sz w:val="21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]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C．溶液3中，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)=c(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D．此操作能证明：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sp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(AgCl)&gt;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sp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(AgI)</m:t>
        </m:r>
      </m:oMath>
    </w:p>
    <w:p w14:paraId="70F9CCA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14.  已知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Cr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(OH)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为两性氢氧化物，常温下，在不同pH条件下，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与</w:t>
      </w:r>
      <m:oMath>
        <m:r>
          <m:rPr>
            <m:nor/>
          </m:rPr>
          <w:rPr>
            <w:rFonts w:hint="default" w:ascii="Times New Roman" w:hAnsi="Times New Roman" w:eastAsia="Cambria Math" w:cs="Times New Roman"/>
            <w:i/>
            <w:sz w:val="21"/>
          </w:rPr>
          <m:t>c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[Cr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(OH)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]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的总和为c。现有如下图：下列说法正确的是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Cr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(OH)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(s)⇌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(aq)+3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(aq)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  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sp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；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Cr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(OH)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(s)+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(aq)⇌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[Cr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(OH)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]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(aq)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  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K=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−0.4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。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2667000" cy="2070100"/>
            <wp:effectExtent l="0" t="0" r="0" b="6350"/>
            <wp:docPr id="10" name="图片10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10" descr="neworiental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21A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A．由M点可以计算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sp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−30.2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3+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恰好完全沉淀的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pH=6.7</m:t>
        </m:r>
      </m:oMath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C．P点溶液质量小于Q点溶液质量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D．随着pH的增大溶液中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c(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Cr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3+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c(Cr</m:t>
            </m:r>
            <m:sSubSup>
              <m:sSubSupPr>
                <m:ctrlPr>
                  <w:rPr>
                    <w:rFonts w:hint="default" w:ascii="Cambria Math" w:hAnsi="Cambria Math" w:cs="Times New Roman"/>
                  </w:rPr>
                </m:ctrlPr>
              </m:sSub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(OH)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−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b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比值先增大后减小</w:t>
      </w:r>
    </w:p>
    <w:p w14:paraId="556F8FE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二、解答题</w:t>
      </w:r>
    </w:p>
    <w:p w14:paraId="3D83C1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15.  工业上利用如下流程将粗硒进行精制，结合流程，回答下列问题。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4140200" cy="635000"/>
            <wp:effectExtent l="0" t="0" r="12700" b="12700"/>
            <wp:docPr id="11" name="图片11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11" descr="neworiental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Ⅰ．按要求回答下列问题：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Ⅱ．取0.1g样品，加入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HNO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，生成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SeO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，向其中加入0.1mol/L的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和少量的淀粉KI溶液，用去40.00mL的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溶液，反应完成后，再加：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8mL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  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</w:t>
      </w:r>
      <m:oMath>
        <m:sSub>
          <m:sSubPr/>
          <m:e>
            <m:r>
              <m:rPr>
                <m:sty m:val="p"/>
              </m:rPr>
              <w:rPr>
                <w:rFonts w:hint="eastAsia" w:ascii="Cambria Math" w:hAnsi="Cambria Math" w:eastAsia="Cambria Math" w:cs="Cambria Math"/>
                <w:sz w:val="21"/>
              </w:rPr>
              <m:t>I</m:t>
            </m:r>
          </m:e>
          <m:sub>
            <m:r>
              <m:rPr/>
              <w:rPr>
                <w:rFonts w:hint="eastAsia" w:ascii="Cambria Math" w:hAnsi="Cambria Math" w:eastAsia="Cambria Math" w:cs="Cambria Math"/>
                <w:sz w:val="21"/>
              </w:rPr>
              <m:t>2</m:t>
            </m:r>
          </m:sub>
        </m:sSub>
        <m:r>
          <m:rPr/>
          <w:rPr>
            <w:rFonts w:hint="eastAsia" w:ascii="Cambria Math" w:hAnsi="Cambria Math" w:eastAsia="Cambria Math" w:cs="Cambria Math"/>
            <w:sz w:val="21"/>
          </w:rPr>
          <m:t>+2</m:t>
        </m:r>
        <m:sSub>
          <m:sSubPr/>
          <m:e>
            <m:r>
              <m:rPr>
                <m:sty m:val="p"/>
              </m:rPr>
              <w:rPr>
                <w:rFonts w:hint="eastAsia" w:ascii="Cambria Math" w:hAnsi="Cambria Math" w:eastAsia="Cambria Math" w:cs="Cambria Math"/>
                <w:sz w:val="21"/>
              </w:rPr>
              <m:t>Na</m:t>
            </m:r>
          </m:e>
          <m:sub>
            <m:r>
              <m:rPr/>
              <w:rPr>
                <w:rFonts w:hint="eastAsia" w:ascii="Cambria Math" w:hAnsi="Cambria Math" w:eastAsia="Cambria Math" w:cs="Cambria Math"/>
                <w:sz w:val="21"/>
              </w:rPr>
              <m:t>2</m:t>
            </m:r>
          </m:sub>
        </m:sSub>
        <m:sSub>
          <m:sSubPr/>
          <m:e>
            <m:r>
              <m:rPr>
                <m:sty m:val="p"/>
              </m:rPr>
              <w:rPr>
                <w:rFonts w:hint="eastAsia" w:ascii="Cambria Math" w:hAnsi="Cambria Math" w:eastAsia="Cambria Math" w:cs="Cambria Math"/>
                <w:sz w:val="21"/>
              </w:rPr>
              <m:t>S</m:t>
            </m:r>
          </m:e>
          <m:sub>
            <m:r>
              <m:rPr/>
              <w:rPr>
                <w:rFonts w:hint="eastAsia" w:ascii="Cambria Math" w:hAnsi="Cambria Math" w:eastAsia="Cambria Math" w:cs="Cambria Math"/>
                <w:sz w:val="21"/>
              </w:rPr>
              <m:t>2</m:t>
            </m:r>
          </m:sub>
        </m:sSub>
        <m:sSub>
          <m:sSubPr/>
          <m:e>
            <m:r>
              <m:rPr>
                <m:sty m:val="p"/>
              </m:rPr>
              <w:rPr>
                <w:rFonts w:hint="eastAsia" w:ascii="Cambria Math" w:hAnsi="Cambria Math" w:eastAsia="Cambria Math" w:cs="Cambria Math"/>
                <w:sz w:val="21"/>
              </w:rPr>
              <m:t>O</m:t>
            </m:r>
          </m:e>
          <m:sub>
            <m:r>
              <m:rPr/>
              <w:rPr>
                <w:rFonts w:hint="eastAsia" w:ascii="Cambria Math" w:hAnsi="Cambria Math" w:eastAsia="Cambria Math" w:cs="Cambria Math"/>
                <w:sz w:val="21"/>
              </w:rPr>
              <m:t>3</m:t>
            </m:r>
          </m:sub>
        </m:sSub>
        <m:r>
          <m:rPr/>
          <w:rPr>
            <w:rFonts w:hint="eastAsia" w:ascii="Cambria Math" w:hAnsi="Cambria Math" w:eastAsia="Cambria Math" w:cs="Cambria Math"/>
            <w:sz w:val="21"/>
          </w:rPr>
          <m:t>⇌2</m:t>
        </m:r>
        <m:r>
          <m:rPr>
            <m:sty m:val="p"/>
          </m:rPr>
          <w:rPr>
            <w:rFonts w:hint="eastAsia" w:ascii="Cambria Math" w:hAnsi="Cambria Math" w:eastAsia="Cambria Math" w:cs="Cambria Math"/>
            <w:sz w:val="21"/>
          </w:rPr>
          <m:t>NaI</m:t>
        </m:r>
        <m:r>
          <m:rPr/>
          <w:rPr>
            <w:rFonts w:hint="eastAsia" w:ascii="Cambria Math" w:hAnsi="Cambria Math" w:eastAsia="Cambria Math" w:cs="Cambria Math"/>
            <w:sz w:val="21"/>
          </w:rPr>
          <m:t>+</m:t>
        </m:r>
        <m:sSub>
          <m:sSubPr/>
          <m:e>
            <m:r>
              <m:rPr>
                <m:sty m:val="p"/>
              </m:rPr>
              <w:rPr>
                <w:rFonts w:hint="eastAsia" w:ascii="Cambria Math" w:hAnsi="Cambria Math" w:eastAsia="Cambria Math" w:cs="Cambria Math"/>
                <w:sz w:val="21"/>
              </w:rPr>
              <m:t>Na</m:t>
            </m:r>
          </m:e>
          <m:sub>
            <m:r>
              <m:rPr/>
              <w:rPr>
                <w:rFonts w:hint="eastAsia" w:ascii="Cambria Math" w:hAnsi="Cambria Math" w:eastAsia="Cambria Math" w:cs="Cambria Math"/>
                <w:sz w:val="21"/>
              </w:rPr>
              <m:t>2</m:t>
            </m:r>
          </m:sub>
        </m:sSub>
        <m:sSub>
          <m:sSubPr/>
          <m:e>
            <m:r>
              <m:rPr>
                <m:sty m:val="p"/>
              </m:rPr>
              <w:rPr>
                <w:rFonts w:hint="eastAsia" w:ascii="Cambria Math" w:hAnsi="Cambria Math" w:eastAsia="Cambria Math" w:cs="Cambria Math"/>
                <w:sz w:val="21"/>
              </w:rPr>
              <m:t>S</m:t>
            </m:r>
          </m:e>
          <m:sub>
            <m:r>
              <m:rPr/>
              <w:rPr>
                <w:rFonts w:hint="eastAsia" w:ascii="Cambria Math" w:hAnsi="Cambria Math" w:eastAsia="Cambria Math" w:cs="Cambria Math"/>
                <w:sz w:val="21"/>
              </w:rPr>
              <m:t>4</m:t>
            </m:r>
          </m:sub>
        </m:sSub>
        <m:sSub>
          <m:sSubPr/>
          <m:e>
            <m:r>
              <m:rPr>
                <m:sty m:val="p"/>
              </m:rPr>
              <w:rPr>
                <w:rFonts w:hint="eastAsia" w:ascii="Cambria Math" w:hAnsi="Cambria Math" w:eastAsia="Cambria Math" w:cs="Cambria Math"/>
                <w:sz w:val="21"/>
              </w:rPr>
              <m:t>O</m:t>
            </m:r>
          </m:e>
          <m:sub>
            <m:r>
              <m:rPr/>
              <w:rPr>
                <w:rFonts w:hint="eastAsia" w:ascii="Cambria Math" w:hAnsi="Cambria Math" w:eastAsia="Cambria Math" w:cs="Cambria Math"/>
                <w:sz w:val="21"/>
              </w:rPr>
              <m:t>6</m:t>
            </m: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)，至蓝色消失，通过反应②Se(IV)与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Na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反应的物质的量之比为</w:t>
      </w:r>
      <m:oMath>
        <m:r>
          <m:rPr/>
          <w:rPr>
            <w:rFonts w:hint="eastAsia" w:ascii="Cambria Math" w:hAnsi="Cambria Math" w:eastAsia="Cambria Math" w:cs="Cambria Math"/>
            <w:sz w:val="21"/>
          </w:rPr>
          <m:t>1:4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。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2476500" cy="1003300"/>
            <wp:effectExtent l="0" t="0" r="0" b="6350"/>
            <wp:docPr id="12" name="图片12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12" descr="neworiental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35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(1) 焙烧产物为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Al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Se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，其中Se的化合价为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，铝的基态电子排布式为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7FCA59C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(2) “氢化”过程涉及到的化学方程式为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2DD13E7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(3) 已知热解方程式为：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Se(g)⇌Se(g)+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(g)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  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ΔH&gt;0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，回答下列问题：热解后，温度迅速从1000K降至500K，对于Se蒸汽而言，从气态变为固态的过程为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。热解后迅速降温的目的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。尾气的成分为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(填化学式)。</w:t>
      </w:r>
    </w:p>
    <w:p w14:paraId="5C757E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(4) 反应③的离子方程式为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15B527C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(5) 样品中Se的含量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154535B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16.  糖精钠是一种甜味剂。某实验小组在实验室利用甲苯氯磺化法按一下五个步骤制备糖精钠(部分操作及反应条件略)。</w:t>
      </w:r>
    </w:p>
    <w:p w14:paraId="6CC8A7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(1) 步骤I：氯磺化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 </w:t>
      </w:r>
      <w:r>
        <w:drawing>
          <wp:inline distT="0" distB="0" distL="0" distR="0">
            <wp:extent cx="2362200" cy="1130300"/>
            <wp:effectExtent l="0" t="0" r="0" b="12700"/>
            <wp:docPr id="13" name="图片13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13" descr="neworiental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实验装置示意图如图所示(夹持及控温装置略)。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 </w:t>
      </w:r>
      <w:r>
        <w:drawing>
          <wp:inline distT="0" distB="0" distL="0" distR="0">
            <wp:extent cx="2324100" cy="1879600"/>
            <wp:effectExtent l="0" t="0" r="0" b="6350"/>
            <wp:docPr id="14" name="图片14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14" descr="neworiental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①仪器a的名称为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②烧杯中吸收的尾气是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(填化学式)。</w:t>
      </w:r>
    </w:p>
    <w:p w14:paraId="40AF3C1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(2) 步骤II：氨化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 </w:t>
      </w:r>
      <w:r>
        <w:drawing>
          <wp:inline distT="0" distB="0" distL="0" distR="0">
            <wp:extent cx="2832100" cy="889000"/>
            <wp:effectExtent l="0" t="0" r="6350" b="6350"/>
            <wp:docPr id="15" name="图片15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15" descr="neworiental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若取邻甲苯磺酰氯0.3mol，理论上至少需加入15mol·L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  <w:vertAlign w:val="superscript"/>
        </w:rPr>
        <w:t>-1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氨水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mL。</w:t>
      </w:r>
    </w:p>
    <w:p w14:paraId="30BB139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(3) 步骤III：氧化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 </w:t>
      </w:r>
      <w:r>
        <w:drawing>
          <wp:inline distT="0" distB="0" distL="0" distR="0">
            <wp:extent cx="3124200" cy="1181100"/>
            <wp:effectExtent l="0" t="0" r="0" b="0"/>
            <wp:docPr id="16" name="图片16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16" descr="neworienta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氧化过程中为保证氧化完全，需加入过量的KMnO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  <w:vertAlign w:val="subscript"/>
        </w:rPr>
        <w:t>4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。反应完成后，向其中滴加Na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  <w:vertAlign w:val="subscript"/>
        </w:rPr>
        <w:t>2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SO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  <w:vertAlign w:val="subscript"/>
        </w:rPr>
        <w:t>3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溶液将过量的KMnO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  <w:vertAlign w:val="subscript"/>
        </w:rPr>
        <w:t>4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转化成MnO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  <w:vertAlign w:val="subscript"/>
        </w:rPr>
        <w:t>2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。观察到现象为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。停止加入Na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  <w:vertAlign w:val="subscript"/>
        </w:rPr>
        <w:t>2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SO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  <w:vertAlign w:val="subscript"/>
        </w:rPr>
        <w:t>3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溶液，其离子方程式为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7496EE2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(4) 步骤IV：酸化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 </w:t>
      </w:r>
      <w:r>
        <w:drawing>
          <wp:inline distT="0" distB="0" distL="0" distR="0">
            <wp:extent cx="2463800" cy="1181100"/>
            <wp:effectExtent l="0" t="0" r="12700" b="0"/>
            <wp:docPr id="17" name="图片17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17" descr="neworiental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将步骤III所得溶液进行酸化，经过滤得糖精。过滤需用到下列的仪器有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3479800" cy="1244600"/>
            <wp:effectExtent l="0" t="0" r="6350" b="12700"/>
            <wp:docPr id="18" name="图片18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18" descr="neworiental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6AB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(5) 步骤V：成盐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 </w:t>
      </w:r>
      <w:r>
        <w:drawing>
          <wp:inline distT="0" distB="0" distL="0" distR="0">
            <wp:extent cx="3467100" cy="1257300"/>
            <wp:effectExtent l="0" t="0" r="0" b="0"/>
            <wp:docPr id="19" name="图片19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19" descr="neworiental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加热反应体系，过程中产生大量气体，该气体为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(填化学式)。待NaHCO3反应完全，趁热过滤。由滤液获得糖精钠产品的过程中，冷却结晶之后的操作步骤还有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792BAFC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17.  水是重要的生活资源，根据题意回答下列问题。</w:t>
      </w:r>
    </w:p>
    <w:p w14:paraId="6C8B239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(1) 天然水中提纯得到重水，重水中存在电离平衡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O⇌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，其图像如图，回答下列问题：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4191000" cy="1714500"/>
            <wp:effectExtent l="0" t="0" r="0" b="0"/>
            <wp:docPr id="20" name="图片20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0" descr="neworiental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①“A、B、C”三点中呈中性的是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②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(填写“&gt;”“&lt;”或者“=”)。</w:t>
      </w:r>
    </w:p>
    <w:p w14:paraId="58BA9A5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(2) 有如图所示原电池，回答下列问题：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①用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进行实验，左侧通入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，产物为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，盐桥中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移向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(填“左侧”或者“右侧”)，总反应方程式为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②用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进行实验，一侧通入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，电池总反应方程式不变，该侧的电极反应方程式为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364A8F7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(3) 利用驰豫法可研究快捷反应的速率常数(k在一定温度下为常数)，其原理是通过微扰(如瞬时升温)使化学平衡发生偏离，观测体系微扰后从不平衡态趋向新平衡态所需的驰豫时间</w:t>
      </w:r>
      <m:oMath>
        <m:r>
          <m:rPr/>
          <w:rPr>
            <w:rFonts w:hint="eastAsia" w:ascii="Cambria Math" w:hAnsi="Cambria Math" w:eastAsia="Cambria Math" w:cs="Cambria Math"/>
            <w:sz w:val="21"/>
          </w:rPr>
          <m:t>τ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，从而获得k的信息对于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limLow>
              <m:limLowPr>
                <m:ctrlPr>
                  <w:rPr>
                    <w:rFonts w:hint="default" w:ascii="Cambria Math" w:hAnsi="Cambria Math" w:cs="Times New Roman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⇌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Cambria Math" w:cs="Times New Roman"/>
                        <w:b w:val="0"/>
                        <w:i w:val="0"/>
                        <w:sz w:val="21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Cambria Math" w:cs="Times New Roman"/>
                        <w:b w:val="0"/>
                        <w:i w:val="0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lim>
            </m:limLow>
            <m:ctrlPr>
              <w:rPr>
                <w:rFonts w:hint="default" w:ascii="Cambria Math" w:hAnsi="Cambria Math" w:cs="Times New Roman"/>
              </w:rPr>
            </m:ctrlPr>
          </m:e>
          <m:lim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k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lim>
        </m:limUp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若将纯水瞬时升温到25℃，测得</w:t>
      </w:r>
      <m:oMath>
        <m:r>
          <m:rPr>
            <m:nor/>
          </m:rPr>
          <w:rPr>
            <w:rFonts w:hint="default" w:ascii="Times New Roman" w:hAnsi="Times New Roman" w:eastAsia="Cambria Math" w:cs="Times New Roman"/>
            <w:i/>
            <w:sz w:val="21"/>
          </w:rPr>
          <m:t>τ</m:t>
        </m:r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=4.0×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−5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s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。已知：25℃时，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c(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O)=55.6mol/L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v(正)=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c(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O)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v(逆)=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)c(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)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</w:t>
      </w:r>
      <m:oMath>
        <m:r>
          <m:rPr>
            <m:nor/>
          </m:rPr>
          <w:rPr>
            <w:rFonts w:hint="default" w:ascii="Times New Roman" w:hAnsi="Times New Roman" w:eastAsia="Cambria Math" w:cs="Times New Roman"/>
            <w:i/>
            <w:sz w:val="21"/>
          </w:rPr>
          <m:t>τ</m:t>
        </m:r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k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+2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k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Cambria Math" w:cs="Times New Roman"/>
                    <w:b w:val="0"/>
                    <w:i w:val="0"/>
                    <w:sz w:val="21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</w:t>
      </w:r>
      <m:oMath>
        <m:sSub>
          <m:sSubPr/>
          <m:e>
            <m:r>
              <m:rPr/>
              <w:rPr>
                <w:rFonts w:hint="eastAsia" w:ascii="Cambria Math" w:hAnsi="Cambria Math" w:eastAsia="Cambria Math" w:cs="Cambria Math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rFonts w:hint="eastAsia" w:ascii="Cambria Math" w:hAnsi="Cambria Math" w:eastAsia="Cambria Math" w:cs="Cambria Math"/>
                <w:sz w:val="21"/>
              </w:rPr>
              <m:t>e</m:t>
            </m: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的平衡浓度)。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①25℃时，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O⇌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+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OH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−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，的平衡常数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K=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mol/L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(保留2位有效数字)。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②下列能正确表示瞬时升温后反应建立新平衡的过程示意图为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4762500" cy="1587500"/>
            <wp:effectExtent l="0" t="0" r="0" b="12700"/>
            <wp:docPr id="21" name="图片21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1" descr="neworiental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③25℃时，计算得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Cambria Math" w:cs="Times New Roman"/>
                <w:b w:val="0"/>
                <w:i w:val="0"/>
                <w:sz w:val="21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L/(mol⋅s)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。</w:t>
      </w:r>
    </w:p>
    <w:p w14:paraId="01DE72B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18.  下列为某有机物的合成路线。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4762500" cy="2146300"/>
            <wp:effectExtent l="0" t="0" r="0" b="6350"/>
            <wp:docPr id="22" name="图片22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2" descr="neworiental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30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(1) A中含氧官能团名称为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，A到D的反应类型为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65A7EB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(2) B的结构简式为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44EEBC7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(3) D到E的反应产物，除E外，另一产物的结构简式为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1F09D6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(4) 下列说法正确的是_______。</w:t>
      </w:r>
    </w:p>
    <w:p w14:paraId="379D6D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A．G中存在大</w:t>
      </w:r>
      <m:oMath>
        <m:r>
          <m:rPr/>
          <w:rPr>
            <w:rFonts w:hint="eastAsia" w:ascii="Cambria Math" w:hAnsi="Cambria Math" w:eastAsia="Cambria Math" w:cs="Cambria Math"/>
            <w:sz w:val="21"/>
          </w:rPr>
          <m:t>π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键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B．K中碳原子来自于J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C．L中存在氢键</w:t>
      </w:r>
      <w: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D．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M(Z)=M(L)+M(Q)</m:t>
        </m:r>
      </m:oMath>
    </w:p>
    <w:p w14:paraId="0D28900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(5) G的同分异构体中，满足下列条件的有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 种。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①：存在</w:t>
      </w:r>
      <w:r>
        <w:drawing>
          <wp:inline distT="0" distB="0" distL="0" distR="0">
            <wp:extent cx="1003300" cy="304800"/>
            <wp:effectExtent l="0" t="0" r="6350" b="0"/>
            <wp:docPr id="23" name="图片23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3" descr="neworiental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和2个环外</w:t>
      </w:r>
      <m:oMath>
        <m:r>
          <m:rPr>
            <m:nor/>
          </m:rPr>
          <w:rPr>
            <w:rFonts w:hint="default" w:ascii="Times New Roman" w:hAnsi="Times New Roman" w:eastAsia="Cambria Math" w:cs="Times New Roman"/>
            <w:i/>
            <w:sz w:val="21"/>
          </w:rPr>
          <m:t>π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键；②：不含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−OH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与sp杂化的碳原子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写出其中核磁共振氧谱峰面积比为(</w:t>
      </w:r>
      <m:oMath>
        <m:r>
          <m:rPr>
            <m:nor/>
            <m:sty m:val="p"/>
          </m:rPr>
          <w:rPr>
            <w:rFonts w:hint="default" w:ascii="Times New Roman" w:hAnsi="Times New Roman" w:eastAsia="Cambria Math" w:cs="Times New Roman"/>
            <w:b w:val="0"/>
            <w:i w:val="0"/>
            <w:sz w:val="21"/>
          </w:rPr>
          <m:t>3:2:2:2:1</m:t>
        </m:r>
      </m:oMath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)的结构简式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p w14:paraId="075190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auto"/>
      </w:pP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(6) 有机物Q的合成路线如下：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</w:t>
      </w:r>
      <w:r>
        <w:drawing>
          <wp:inline distT="0" distB="0" distL="0" distR="0">
            <wp:extent cx="4762500" cy="2374900"/>
            <wp:effectExtent l="0" t="0" r="0" b="6350"/>
            <wp:docPr id="24" name="图片24" descr="neworie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neworiental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cr/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　　根据已知信息，由R和T生成W的化学方程式为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single" w:color="000000"/>
        </w:rPr>
        <w:t xml:space="preserve">        </w:t>
      </w:r>
      <w:r>
        <w:rPr>
          <w:rFonts w:hint="eastAsia" w:ascii="Times New Roman" w:hAnsi="Times New Roman" w:eastAsia="宋体"/>
          <w:b w:val="0"/>
          <w:i w:val="0"/>
          <w:strike w:val="0"/>
          <w:color w:val="000000"/>
          <w:sz w:val="21"/>
          <w:u w:val="none" w:color="000000"/>
        </w:rPr>
        <w:t> 。</w:t>
      </w:r>
    </w:p>
    <w:sectPr>
      <w:pgSz w:w="11900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0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0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36538"/>
    <w:rsid w:val="07247235"/>
    <w:rsid w:val="1CD53F84"/>
    <w:rsid w:val="33317CF6"/>
    <w:rsid w:val="351E1525"/>
    <w:rsid w:val="5FCC6AA8"/>
    <w:rsid w:val="64BB489D"/>
    <w:rsid w:val="677A0EB9"/>
    <w:rsid w:val="7E16408E"/>
    <w:rsid w:val="BCFEC895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0" w:firstLineChars="0"/>
      <w:jc w:val="left"/>
      <w:textAlignment w:val="baseline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461</Words>
  <Characters>565</Characters>
  <TotalTime>103</TotalTime>
  <ScaleCrop>false</ScaleCrop>
  <LinksUpToDate>false</LinksUpToDate>
  <CharactersWithSpaces>588</CharactersWithSpaces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2026-05-15T14:26:00Z</dcterms:created>
  <dc:creator>Apache POI</dc:creator>
  <cp:lastModifiedBy>Epoch</cp:lastModifiedBy>
  <dcterms:modified xsi:type="dcterms:W3CDTF">2026-05-19T09:38:31Z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eyJoZGlkIjoiYTNmNWQ0OWViNmM2ZDk0ZTg0ZGJhMDBmYzI2YjE4ZmMiLCJ1c2VySWQiOiIzNzQ0Mjc5NjQifQ==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0906E8DBDEFA4CB3B8E31A16FE78B14E_13</vt:lpwstr>
  </property>
</Properties>
</file>