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C7A2" w14:textId="7BDBDFB2" w:rsidR="00394BAC" w:rsidRDefault="00394BAC" w:rsidP="00394BAC">
      <w:pPr>
        <w:jc w:val="center"/>
      </w:pPr>
      <w:r>
        <w:t>SALES PERFORMANCE ANALYSIS REPORT</w:t>
      </w:r>
    </w:p>
    <w:p w14:paraId="40962DA9" w14:textId="77777777" w:rsidR="00394BAC" w:rsidRDefault="00394BAC" w:rsidP="00394BAC"/>
    <w:p w14:paraId="5C628FF9" w14:textId="77777777" w:rsidR="00394BAC" w:rsidRDefault="00394BAC" w:rsidP="00394BAC">
      <w:r>
        <w:t xml:space="preserve">Sales analysis is an essential process for organizations to evaluate business performance and understand revenue drivers. This project presents a Sales Performance Dashboard developed using Microsoft Power BI to </w:t>
      </w:r>
      <w:proofErr w:type="spellStart"/>
      <w:r>
        <w:t>analyze</w:t>
      </w:r>
      <w:proofErr w:type="spellEnd"/>
      <w:r>
        <w:t xml:space="preserve"> sales transactions across products, customers, and geographical locations.</w:t>
      </w:r>
    </w:p>
    <w:p w14:paraId="6ED003C4" w14:textId="77777777" w:rsidR="00394BAC" w:rsidRDefault="00394BAC" w:rsidP="00394BAC">
      <w:r>
        <w:t xml:space="preserve">The dashboard transforms raw sales data into actionable insights through data </w:t>
      </w:r>
      <w:proofErr w:type="spellStart"/>
      <w:r>
        <w:t>modeling</w:t>
      </w:r>
      <w:proofErr w:type="spellEnd"/>
      <w:r>
        <w:t>, visualization, and interactive filtering.</w:t>
      </w:r>
    </w:p>
    <w:p w14:paraId="3D2D7522" w14:textId="77777777" w:rsidR="00394BAC" w:rsidRDefault="00394BAC" w:rsidP="00394BAC"/>
    <w:p w14:paraId="645F27A1" w14:textId="5DD0F8DA" w:rsidR="00394BAC" w:rsidRDefault="00394BAC" w:rsidP="00394BAC">
      <w:pPr>
        <w:shd w:val="clear" w:color="auto" w:fill="D1D1D1" w:themeFill="background2" w:themeFillShade="E6"/>
        <w:jc w:val="center"/>
      </w:pPr>
      <w:r>
        <w:t>Key Performance Indicators</w:t>
      </w:r>
    </w:p>
    <w:p w14:paraId="212C9F40" w14:textId="77777777" w:rsidR="00394BAC" w:rsidRDefault="00394BAC" w:rsidP="00394BAC">
      <w:r>
        <w:t>The dashboard highlights four main KPIs:</w:t>
      </w:r>
    </w:p>
    <w:p w14:paraId="327549DB" w14:textId="458D8F77" w:rsidR="00394BAC" w:rsidRDefault="00394BAC" w:rsidP="00394BAC">
      <w:pPr>
        <w:pStyle w:val="ListParagraph"/>
        <w:numPr>
          <w:ilvl w:val="0"/>
          <w:numId w:val="1"/>
        </w:numPr>
      </w:pPr>
      <w:r>
        <w:t>Total Sales</w:t>
      </w:r>
      <w:r>
        <w:t xml:space="preserve"> - </w:t>
      </w:r>
      <w:r>
        <w:t>Total revenue generated from all sales transactions.</w:t>
      </w:r>
    </w:p>
    <w:p w14:paraId="0E881B77" w14:textId="77777777" w:rsidR="00394BAC" w:rsidRDefault="00394BAC" w:rsidP="00394BAC">
      <w:pPr>
        <w:pStyle w:val="ListParagraph"/>
        <w:numPr>
          <w:ilvl w:val="1"/>
          <w:numId w:val="1"/>
        </w:numPr>
      </w:pPr>
      <w:r>
        <w:t>Result:</w:t>
      </w:r>
      <w:r>
        <w:t xml:space="preserve"> </w:t>
      </w:r>
      <w:r>
        <w:t>Total Sales = $10.03 Million</w:t>
      </w:r>
    </w:p>
    <w:p w14:paraId="75B3C0CD" w14:textId="23FD10AC" w:rsidR="00394BAC" w:rsidRDefault="00394BAC" w:rsidP="00394BAC">
      <w:pPr>
        <w:pStyle w:val="ListParagraph"/>
        <w:numPr>
          <w:ilvl w:val="0"/>
          <w:numId w:val="1"/>
        </w:numPr>
      </w:pPr>
      <w:r>
        <w:t>Total Orders</w:t>
      </w:r>
      <w:r>
        <w:t xml:space="preserve"> - </w:t>
      </w:r>
      <w:r>
        <w:t xml:space="preserve">Total number of orders processed during the </w:t>
      </w:r>
      <w:proofErr w:type="spellStart"/>
      <w:r>
        <w:t>analyzed</w:t>
      </w:r>
      <w:proofErr w:type="spellEnd"/>
      <w:r>
        <w:t xml:space="preserve"> period.</w:t>
      </w:r>
    </w:p>
    <w:p w14:paraId="0D58370C" w14:textId="3AD3D3AA" w:rsidR="00394BAC" w:rsidRDefault="00394BAC" w:rsidP="00394BAC">
      <w:pPr>
        <w:pStyle w:val="ListParagraph"/>
        <w:numPr>
          <w:ilvl w:val="1"/>
          <w:numId w:val="1"/>
        </w:numPr>
      </w:pPr>
      <w:r>
        <w:t>Result:</w:t>
      </w:r>
      <w:r>
        <w:t xml:space="preserve"> </w:t>
      </w:r>
      <w:r>
        <w:t>Total Orders = 307</w:t>
      </w:r>
    </w:p>
    <w:p w14:paraId="055D1C54" w14:textId="7A5A84F1" w:rsidR="00394BAC" w:rsidRDefault="00394BAC" w:rsidP="00394BAC">
      <w:pPr>
        <w:pStyle w:val="ListParagraph"/>
        <w:numPr>
          <w:ilvl w:val="0"/>
          <w:numId w:val="1"/>
        </w:numPr>
      </w:pPr>
      <w:r>
        <w:t>Total Quantity Sold</w:t>
      </w:r>
      <w:r>
        <w:t xml:space="preserve"> - </w:t>
      </w:r>
      <w:r>
        <w:t>Total units of products sold across all transactions.</w:t>
      </w:r>
    </w:p>
    <w:p w14:paraId="5BB5EF2D" w14:textId="01FA9162" w:rsidR="00394BAC" w:rsidRDefault="00394BAC" w:rsidP="00394BAC">
      <w:pPr>
        <w:pStyle w:val="ListParagraph"/>
        <w:numPr>
          <w:ilvl w:val="1"/>
          <w:numId w:val="1"/>
        </w:numPr>
      </w:pPr>
      <w:r>
        <w:t>Result:</w:t>
      </w:r>
      <w:r>
        <w:t xml:space="preserve"> </w:t>
      </w:r>
      <w:r>
        <w:t>Total Quantity = 99,000 Units</w:t>
      </w:r>
    </w:p>
    <w:p w14:paraId="44D3C2E0" w14:textId="33EBEE48" w:rsidR="00394BAC" w:rsidRDefault="00394BAC" w:rsidP="00394BAC">
      <w:pPr>
        <w:pStyle w:val="ListParagraph"/>
        <w:numPr>
          <w:ilvl w:val="0"/>
          <w:numId w:val="1"/>
        </w:numPr>
      </w:pPr>
      <w:r>
        <w:t>Average Order Value</w:t>
      </w:r>
      <w:r>
        <w:t xml:space="preserve"> - </w:t>
      </w:r>
      <w:r>
        <w:t>Average revenue generated per order.</w:t>
      </w:r>
    </w:p>
    <w:p w14:paraId="50B0670A" w14:textId="249336EF" w:rsidR="00394BAC" w:rsidRDefault="00394BAC" w:rsidP="00394BAC">
      <w:pPr>
        <w:pStyle w:val="ListParagraph"/>
        <w:numPr>
          <w:ilvl w:val="1"/>
          <w:numId w:val="1"/>
        </w:numPr>
      </w:pPr>
      <w:r>
        <w:t>Result:</w:t>
      </w:r>
      <w:r>
        <w:t xml:space="preserve"> </w:t>
      </w:r>
      <w:r>
        <w:t>Average Order Value = $32.68K</w:t>
      </w:r>
    </w:p>
    <w:p w14:paraId="1A6DDBDA" w14:textId="77777777" w:rsidR="00394BAC" w:rsidRDefault="00394BAC" w:rsidP="00394BAC"/>
    <w:p w14:paraId="0397FF49" w14:textId="754E8AEC" w:rsidR="00394BAC" w:rsidRDefault="00394BAC" w:rsidP="00394BAC">
      <w:pPr>
        <w:shd w:val="clear" w:color="auto" w:fill="D1D1D1" w:themeFill="background2" w:themeFillShade="E6"/>
        <w:jc w:val="center"/>
      </w:pPr>
      <w:r>
        <w:t>Sales Trend Analysis</w:t>
      </w:r>
    </w:p>
    <w:p w14:paraId="3C8D593A" w14:textId="77777777" w:rsidR="00394BAC" w:rsidRDefault="00394BAC" w:rsidP="00394BAC">
      <w:r>
        <w:t>The monthly sales trend visualization shows fluctuations throughout the year.</w:t>
      </w:r>
    </w:p>
    <w:p w14:paraId="71233FD5" w14:textId="77777777" w:rsidR="00394BAC" w:rsidRDefault="00394BAC" w:rsidP="00394BAC">
      <w:r>
        <w:t>Key Observations</w:t>
      </w:r>
    </w:p>
    <w:p w14:paraId="7D2D6269" w14:textId="77777777" w:rsidR="00394BAC" w:rsidRDefault="00394BAC" w:rsidP="00394BAC">
      <w:pPr>
        <w:pStyle w:val="ListParagraph"/>
        <w:numPr>
          <w:ilvl w:val="0"/>
          <w:numId w:val="2"/>
        </w:numPr>
      </w:pPr>
      <w:r>
        <w:t>Sales remained relatively stable during the early months.</w:t>
      </w:r>
    </w:p>
    <w:p w14:paraId="217C99ED" w14:textId="51F66E09" w:rsidR="00394BAC" w:rsidRDefault="00394BAC" w:rsidP="00394BAC">
      <w:pPr>
        <w:pStyle w:val="ListParagraph"/>
        <w:numPr>
          <w:ilvl w:val="0"/>
          <w:numId w:val="2"/>
        </w:numPr>
      </w:pPr>
      <w:r>
        <w:t>A significant sales peak occurs in November, reaching approximately $2.1M.</w:t>
      </w:r>
    </w:p>
    <w:p w14:paraId="1304504B" w14:textId="6E3F3775" w:rsidR="00394BAC" w:rsidRDefault="00394BAC" w:rsidP="00394BAC">
      <w:pPr>
        <w:pStyle w:val="ListParagraph"/>
        <w:numPr>
          <w:ilvl w:val="0"/>
          <w:numId w:val="2"/>
        </w:numPr>
      </w:pPr>
      <w:r>
        <w:t>Sales decline again in December after the peak.</w:t>
      </w:r>
    </w:p>
    <w:p w14:paraId="4E01A9F9" w14:textId="77777777" w:rsidR="00394BAC" w:rsidRDefault="00394BAC" w:rsidP="00394BAC">
      <w:r>
        <w:t>Interpretation</w:t>
      </w:r>
    </w:p>
    <w:p w14:paraId="7FFBF8A1" w14:textId="77777777" w:rsidR="00394BAC" w:rsidRDefault="00394BAC" w:rsidP="00394BAC">
      <w:r>
        <w:t>This pattern suggests strong seasonal demand near the end of the year, which may be driven by holiday sales or promotional campaigns.</w:t>
      </w:r>
    </w:p>
    <w:p w14:paraId="007E3852" w14:textId="77777777" w:rsidR="00394BAC" w:rsidRDefault="00394BAC" w:rsidP="00394BAC"/>
    <w:p w14:paraId="054350C6" w14:textId="5F60D80D" w:rsidR="00394BAC" w:rsidRDefault="00394BAC" w:rsidP="00394BAC">
      <w:pPr>
        <w:shd w:val="clear" w:color="auto" w:fill="D1D1D1" w:themeFill="background2" w:themeFillShade="E6"/>
        <w:jc w:val="center"/>
      </w:pPr>
      <w:r>
        <w:t>Product Category Performance</w:t>
      </w:r>
    </w:p>
    <w:p w14:paraId="46E0ED52" w14:textId="77777777" w:rsidR="00394BAC" w:rsidRDefault="00394BAC" w:rsidP="00394BAC">
      <w:r>
        <w:t>Product category analysis reveals the revenue contribution of each product line.</w:t>
      </w:r>
    </w:p>
    <w:p w14:paraId="38BCFBAE" w14:textId="77777777" w:rsidR="00394BAC" w:rsidRDefault="00394BAC" w:rsidP="00394BAC">
      <w:r>
        <w:lastRenderedPageBreak/>
        <w:t>Top Performing Category</w:t>
      </w:r>
    </w:p>
    <w:p w14:paraId="00BF27C4" w14:textId="1097637D" w:rsidR="00394BAC" w:rsidRDefault="00394BAC" w:rsidP="00394BAC">
      <w:pPr>
        <w:pStyle w:val="ListParagraph"/>
        <w:numPr>
          <w:ilvl w:val="0"/>
          <w:numId w:val="2"/>
        </w:numPr>
      </w:pPr>
      <w:r>
        <w:t>Classic Cars</w:t>
      </w:r>
      <w:r>
        <w:t xml:space="preserve"> - </w:t>
      </w:r>
      <w:r>
        <w:t>Revenue Contribution: $3.9M</w:t>
      </w:r>
    </w:p>
    <w:p w14:paraId="074C8A44" w14:textId="77777777" w:rsidR="00394BAC" w:rsidRDefault="00394BAC" w:rsidP="00394BAC">
      <w:r>
        <w:t>Other categories include:</w:t>
      </w:r>
    </w:p>
    <w:p w14:paraId="1AFF1599" w14:textId="77777777" w:rsidR="00394BAC" w:rsidRDefault="00394BAC" w:rsidP="00394BAC">
      <w:pPr>
        <w:pStyle w:val="ListParagraph"/>
        <w:numPr>
          <w:ilvl w:val="0"/>
          <w:numId w:val="2"/>
        </w:numPr>
      </w:pPr>
      <w:r>
        <w:t>Vintage Cars</w:t>
      </w:r>
      <w:r>
        <w:t xml:space="preserve"> </w:t>
      </w:r>
    </w:p>
    <w:p w14:paraId="68101F48" w14:textId="77777777" w:rsidR="00394BAC" w:rsidRDefault="00394BAC" w:rsidP="00394BAC">
      <w:pPr>
        <w:pStyle w:val="ListParagraph"/>
        <w:numPr>
          <w:ilvl w:val="1"/>
          <w:numId w:val="2"/>
        </w:numPr>
      </w:pPr>
      <w:r>
        <w:t>Motorcycles</w:t>
      </w:r>
    </w:p>
    <w:p w14:paraId="232787FA" w14:textId="77777777" w:rsidR="00394BAC" w:rsidRDefault="00394BAC" w:rsidP="00394BAC">
      <w:pPr>
        <w:pStyle w:val="ListParagraph"/>
        <w:numPr>
          <w:ilvl w:val="1"/>
          <w:numId w:val="2"/>
        </w:numPr>
      </w:pPr>
      <w:r>
        <w:t>Trucks and Buses</w:t>
      </w:r>
    </w:p>
    <w:p w14:paraId="4EA4A6BD" w14:textId="77777777" w:rsidR="00394BAC" w:rsidRDefault="00394BAC" w:rsidP="00394BAC">
      <w:pPr>
        <w:pStyle w:val="ListParagraph"/>
        <w:numPr>
          <w:ilvl w:val="1"/>
          <w:numId w:val="2"/>
        </w:numPr>
      </w:pPr>
      <w:r>
        <w:t>Planes</w:t>
      </w:r>
    </w:p>
    <w:p w14:paraId="534BCCA6" w14:textId="77777777" w:rsidR="00394BAC" w:rsidRDefault="00394BAC" w:rsidP="00394BAC">
      <w:pPr>
        <w:pStyle w:val="ListParagraph"/>
        <w:numPr>
          <w:ilvl w:val="1"/>
          <w:numId w:val="2"/>
        </w:numPr>
      </w:pPr>
      <w:r>
        <w:t>Ships</w:t>
      </w:r>
    </w:p>
    <w:p w14:paraId="51631B4A" w14:textId="53F4040A" w:rsidR="00394BAC" w:rsidRDefault="00394BAC" w:rsidP="00394BAC">
      <w:pPr>
        <w:pStyle w:val="ListParagraph"/>
        <w:numPr>
          <w:ilvl w:val="1"/>
          <w:numId w:val="2"/>
        </w:numPr>
      </w:pPr>
      <w:r>
        <w:t>Trains</w:t>
      </w:r>
    </w:p>
    <w:p w14:paraId="3AF442F1" w14:textId="77777777" w:rsidR="00394BAC" w:rsidRDefault="00394BAC" w:rsidP="00394BAC">
      <w:r>
        <w:t>Key Insight</w:t>
      </w:r>
    </w:p>
    <w:p w14:paraId="1EEE8589" w14:textId="77777777" w:rsidR="00394BAC" w:rsidRDefault="00394BAC" w:rsidP="00394BAC">
      <w:r>
        <w:t>Classic Cars generate a significantly higher portion of revenue compared to other product categories, indicating strong market demand.</w:t>
      </w:r>
    </w:p>
    <w:p w14:paraId="3F85923D" w14:textId="77777777" w:rsidR="00394BAC" w:rsidRDefault="00394BAC" w:rsidP="00394BAC"/>
    <w:p w14:paraId="02481437" w14:textId="11A254BC" w:rsidR="00394BAC" w:rsidRDefault="00394BAC" w:rsidP="00394BAC">
      <w:pPr>
        <w:shd w:val="clear" w:color="auto" w:fill="D1D1D1" w:themeFill="background2" w:themeFillShade="E6"/>
        <w:jc w:val="center"/>
      </w:pPr>
      <w:r>
        <w:t>Geographic Sales Distribution</w:t>
      </w:r>
    </w:p>
    <w:p w14:paraId="7D20410D" w14:textId="77777777" w:rsidR="00394BAC" w:rsidRDefault="00394BAC" w:rsidP="00394BAC">
      <w:r>
        <w:t>Sales performance varies across countries.</w:t>
      </w:r>
    </w:p>
    <w:p w14:paraId="3436704B" w14:textId="77777777" w:rsidR="00394BAC" w:rsidRDefault="00394BAC" w:rsidP="00394BAC">
      <w:r>
        <w:t>Highest Revenue Countries</w:t>
      </w:r>
    </w:p>
    <w:p w14:paraId="42A32B74" w14:textId="77777777" w:rsidR="00394BAC" w:rsidRDefault="00394BAC" w:rsidP="00394BAC">
      <w:r>
        <w:t>Top contributors include:</w:t>
      </w:r>
    </w:p>
    <w:p w14:paraId="229425A0" w14:textId="77777777" w:rsidR="00394BAC" w:rsidRDefault="00394BAC" w:rsidP="00394BAC">
      <w:pPr>
        <w:pStyle w:val="ListParagraph"/>
        <w:numPr>
          <w:ilvl w:val="0"/>
          <w:numId w:val="2"/>
        </w:numPr>
      </w:pPr>
      <w:r>
        <w:t>United States – Highest sales contribution</w:t>
      </w:r>
    </w:p>
    <w:p w14:paraId="628EBB62" w14:textId="77777777" w:rsidR="00394BAC" w:rsidRDefault="00394BAC" w:rsidP="00394BAC">
      <w:pPr>
        <w:pStyle w:val="ListParagraph"/>
        <w:numPr>
          <w:ilvl w:val="0"/>
          <w:numId w:val="2"/>
        </w:numPr>
      </w:pPr>
      <w:r>
        <w:t>France</w:t>
      </w:r>
    </w:p>
    <w:p w14:paraId="3E71C078" w14:textId="77777777" w:rsidR="00394BAC" w:rsidRDefault="00394BAC" w:rsidP="00394BAC">
      <w:pPr>
        <w:pStyle w:val="ListParagraph"/>
        <w:numPr>
          <w:ilvl w:val="0"/>
          <w:numId w:val="2"/>
        </w:numPr>
      </w:pPr>
      <w:r>
        <w:t>Spain</w:t>
      </w:r>
    </w:p>
    <w:p w14:paraId="5E4824A1" w14:textId="77777777" w:rsidR="00394BAC" w:rsidRDefault="00394BAC" w:rsidP="00394BAC">
      <w:pPr>
        <w:pStyle w:val="ListParagraph"/>
        <w:numPr>
          <w:ilvl w:val="0"/>
          <w:numId w:val="2"/>
        </w:numPr>
      </w:pPr>
      <w:r>
        <w:t>Australia</w:t>
      </w:r>
    </w:p>
    <w:p w14:paraId="4D9D292F" w14:textId="2303A7C6" w:rsidR="00394BAC" w:rsidRDefault="00394BAC" w:rsidP="00394BAC">
      <w:pPr>
        <w:pStyle w:val="ListParagraph"/>
        <w:numPr>
          <w:ilvl w:val="0"/>
          <w:numId w:val="2"/>
        </w:numPr>
      </w:pPr>
      <w:r>
        <w:t>United Kingdom</w:t>
      </w:r>
    </w:p>
    <w:p w14:paraId="2141D96D" w14:textId="77777777" w:rsidR="00394BAC" w:rsidRDefault="00394BAC" w:rsidP="00394BAC"/>
    <w:p w14:paraId="763EECE8" w14:textId="77777777" w:rsidR="00394BAC" w:rsidRDefault="00394BAC" w:rsidP="00394BAC">
      <w:r>
        <w:t>Interpretation</w:t>
      </w:r>
    </w:p>
    <w:p w14:paraId="70C7D724" w14:textId="77777777" w:rsidR="00394BAC" w:rsidRDefault="00394BAC" w:rsidP="00394BAC">
      <w:r>
        <w:t>The United States represents the largest market for the company, indicating strong customer demand and distribution presence in North America.</w:t>
      </w:r>
    </w:p>
    <w:p w14:paraId="3D95721F" w14:textId="77777777" w:rsidR="00394BAC" w:rsidRDefault="00394BAC" w:rsidP="00394BAC"/>
    <w:p w14:paraId="2947D46C" w14:textId="6BC45699" w:rsidR="00394BAC" w:rsidRDefault="00394BAC" w:rsidP="00394BAC">
      <w:pPr>
        <w:shd w:val="clear" w:color="auto" w:fill="D1D1D1" w:themeFill="background2" w:themeFillShade="E6"/>
        <w:jc w:val="center"/>
      </w:pPr>
      <w:r>
        <w:t>Territory Analysis</w:t>
      </w:r>
    </w:p>
    <w:p w14:paraId="5EDE9A77" w14:textId="77777777" w:rsidR="00394BAC" w:rsidRDefault="00394BAC" w:rsidP="00394BAC">
      <w:r>
        <w:t>The dashboard groups sales into three main territories:</w:t>
      </w:r>
    </w:p>
    <w:p w14:paraId="7524F520" w14:textId="77777777" w:rsidR="00394BAC" w:rsidRDefault="00394BAC" w:rsidP="00394BAC">
      <w:pPr>
        <w:pStyle w:val="ListParagraph"/>
        <w:numPr>
          <w:ilvl w:val="0"/>
          <w:numId w:val="2"/>
        </w:numPr>
      </w:pPr>
      <w:r>
        <w:t>NA (North America)</w:t>
      </w:r>
    </w:p>
    <w:p w14:paraId="1206ED4E" w14:textId="77777777" w:rsidR="00394BAC" w:rsidRDefault="00394BAC" w:rsidP="00394BAC">
      <w:pPr>
        <w:pStyle w:val="ListParagraph"/>
        <w:numPr>
          <w:ilvl w:val="0"/>
          <w:numId w:val="2"/>
        </w:numPr>
      </w:pPr>
      <w:r>
        <w:t>EMEA (Europe, Middle East, Africa)</w:t>
      </w:r>
    </w:p>
    <w:p w14:paraId="3C1662CE" w14:textId="77777777" w:rsidR="00394BAC" w:rsidRDefault="00394BAC" w:rsidP="00394BAC">
      <w:pPr>
        <w:pStyle w:val="ListParagraph"/>
        <w:numPr>
          <w:ilvl w:val="0"/>
          <w:numId w:val="2"/>
        </w:numPr>
      </w:pPr>
      <w:r>
        <w:t>APAC (Asia-Pacific)</w:t>
      </w:r>
    </w:p>
    <w:p w14:paraId="47799EF5" w14:textId="229EAB17" w:rsidR="00394BAC" w:rsidRDefault="00394BAC" w:rsidP="00394BAC">
      <w:pPr>
        <w:pStyle w:val="ListParagraph"/>
        <w:numPr>
          <w:ilvl w:val="0"/>
          <w:numId w:val="2"/>
        </w:numPr>
      </w:pPr>
      <w:r>
        <w:lastRenderedPageBreak/>
        <w:t>Observations</w:t>
      </w:r>
    </w:p>
    <w:p w14:paraId="1FD3E64A" w14:textId="77777777" w:rsidR="00394BAC" w:rsidRDefault="00394BAC" w:rsidP="00394BAC"/>
    <w:p w14:paraId="1F365630" w14:textId="77777777" w:rsidR="00394BAC" w:rsidRDefault="00394BAC" w:rsidP="00394BAC">
      <w:r>
        <w:t>EMEA contributes nearly half of the total revenue.</w:t>
      </w:r>
    </w:p>
    <w:p w14:paraId="3165DA48" w14:textId="77777777" w:rsidR="00394BAC" w:rsidRDefault="00394BAC" w:rsidP="00394BAC">
      <w:r>
        <w:t>North America represents a large secondary market.</w:t>
      </w:r>
    </w:p>
    <w:p w14:paraId="1287271D" w14:textId="77777777" w:rsidR="00394BAC" w:rsidRDefault="00394BAC" w:rsidP="00394BAC">
      <w:r>
        <w:t>APAC contributes a smaller portion of sales.</w:t>
      </w:r>
    </w:p>
    <w:p w14:paraId="65F4362F" w14:textId="77777777" w:rsidR="00394BAC" w:rsidRDefault="00394BAC" w:rsidP="00394BAC"/>
    <w:p w14:paraId="64CFA12F" w14:textId="4DD14711" w:rsidR="00394BAC" w:rsidRDefault="00394BAC" w:rsidP="00394BAC">
      <w:pPr>
        <w:shd w:val="clear" w:color="auto" w:fill="D1D1D1" w:themeFill="background2" w:themeFillShade="E6"/>
        <w:jc w:val="center"/>
      </w:pPr>
      <w:r>
        <w:t>Customer Contribution Analysis</w:t>
      </w:r>
    </w:p>
    <w:p w14:paraId="761E346D" w14:textId="77777777" w:rsidR="00394BAC" w:rsidRDefault="00394BAC" w:rsidP="00394BAC">
      <w:r>
        <w:t>The dashboard identifies the most valuable customers based on total sales.</w:t>
      </w:r>
    </w:p>
    <w:p w14:paraId="237E36D0" w14:textId="77777777" w:rsidR="00394BAC" w:rsidRDefault="00394BAC" w:rsidP="00394BAC">
      <w:r>
        <w:t>Top Customer</w:t>
      </w:r>
    </w:p>
    <w:p w14:paraId="3A42801D" w14:textId="10C259D6" w:rsidR="00394BAC" w:rsidRDefault="00394BAC" w:rsidP="00394BAC">
      <w:pPr>
        <w:pStyle w:val="ListParagraph"/>
        <w:numPr>
          <w:ilvl w:val="0"/>
          <w:numId w:val="2"/>
        </w:numPr>
      </w:pPr>
      <w:r>
        <w:t>Euro Shopping Channel</w:t>
      </w:r>
      <w:r>
        <w:t xml:space="preserve"> - </w:t>
      </w:r>
      <w:r>
        <w:t>Sales Contribution: $0.91M</w:t>
      </w:r>
    </w:p>
    <w:p w14:paraId="5562D433" w14:textId="77777777" w:rsidR="00394BAC" w:rsidRDefault="00394BAC" w:rsidP="00394BAC">
      <w:r>
        <w:t>Other top customers include:</w:t>
      </w:r>
    </w:p>
    <w:p w14:paraId="0746A2CD" w14:textId="77777777" w:rsidR="00394BAC" w:rsidRDefault="00394BAC" w:rsidP="00394BAC">
      <w:pPr>
        <w:pStyle w:val="ListParagraph"/>
        <w:numPr>
          <w:ilvl w:val="0"/>
          <w:numId w:val="2"/>
        </w:numPr>
      </w:pPr>
      <w:r>
        <w:t>Mini Gifts Distributors</w:t>
      </w:r>
    </w:p>
    <w:p w14:paraId="0935FBD6" w14:textId="77777777" w:rsidR="00394BAC" w:rsidRDefault="00394BAC" w:rsidP="00394BAC">
      <w:pPr>
        <w:pStyle w:val="ListParagraph"/>
        <w:numPr>
          <w:ilvl w:val="0"/>
          <w:numId w:val="2"/>
        </w:numPr>
      </w:pPr>
      <w:r>
        <w:t>Australian Collectors</w:t>
      </w:r>
    </w:p>
    <w:p w14:paraId="411E797D" w14:textId="77777777" w:rsidR="00394BAC" w:rsidRDefault="00394BAC" w:rsidP="00394BAC">
      <w:pPr>
        <w:pStyle w:val="ListParagraph"/>
        <w:numPr>
          <w:ilvl w:val="0"/>
          <w:numId w:val="2"/>
        </w:numPr>
      </w:pPr>
      <w:r>
        <w:t>Muscle Machine Inc</w:t>
      </w:r>
    </w:p>
    <w:p w14:paraId="115D0FE1" w14:textId="506E2DEF" w:rsidR="00394BAC" w:rsidRDefault="00394BAC" w:rsidP="00394BAC">
      <w:pPr>
        <w:pStyle w:val="ListParagraph"/>
        <w:numPr>
          <w:ilvl w:val="0"/>
          <w:numId w:val="2"/>
        </w:numPr>
      </w:pPr>
      <w:r>
        <w:t>La Rochelle Gifts</w:t>
      </w:r>
    </w:p>
    <w:p w14:paraId="3A36EFAC" w14:textId="77777777" w:rsidR="00394BAC" w:rsidRDefault="00394BAC" w:rsidP="00394BAC">
      <w:r>
        <w:t>Insight</w:t>
      </w:r>
    </w:p>
    <w:p w14:paraId="49170195" w14:textId="77777777" w:rsidR="00394BAC" w:rsidRDefault="00394BAC" w:rsidP="00394BAC">
      <w:r>
        <w:t>A small number of customers contribute a significant share of total revenue, highlighting the importance of maintaining strong relationships with key clients.</w:t>
      </w:r>
    </w:p>
    <w:p w14:paraId="12A489EC" w14:textId="77777777" w:rsidR="00394BAC" w:rsidRDefault="00394BAC" w:rsidP="00394BAC"/>
    <w:p w14:paraId="4D4BDF93" w14:textId="1B6CEF70" w:rsidR="00394BAC" w:rsidRDefault="00394BAC" w:rsidP="00394BAC">
      <w:pPr>
        <w:shd w:val="clear" w:color="auto" w:fill="D1D1D1" w:themeFill="background2" w:themeFillShade="E6"/>
        <w:jc w:val="center"/>
      </w:pPr>
      <w:r>
        <w:t>Business Insights</w:t>
      </w:r>
    </w:p>
    <w:p w14:paraId="3C314F9B" w14:textId="77777777" w:rsidR="00394BAC" w:rsidRDefault="00394BAC" w:rsidP="00394BAC">
      <w:r>
        <w:t>Based on the analysis, several key insights emerge:</w:t>
      </w:r>
    </w:p>
    <w:p w14:paraId="29659572" w14:textId="77777777" w:rsidR="00394BAC" w:rsidRDefault="00394BAC" w:rsidP="00394BAC">
      <w:pPr>
        <w:pStyle w:val="ListParagraph"/>
        <w:numPr>
          <w:ilvl w:val="0"/>
          <w:numId w:val="3"/>
        </w:numPr>
      </w:pPr>
      <w:r>
        <w:t>Sales show seasonal spikes toward the end of the year.</w:t>
      </w:r>
    </w:p>
    <w:p w14:paraId="5A5E62A0" w14:textId="77777777" w:rsidR="00394BAC" w:rsidRDefault="00394BAC" w:rsidP="00394BAC">
      <w:pPr>
        <w:pStyle w:val="ListParagraph"/>
        <w:numPr>
          <w:ilvl w:val="0"/>
          <w:numId w:val="3"/>
        </w:numPr>
      </w:pPr>
      <w:r>
        <w:t>Classic Cars represent the most profitable product category.</w:t>
      </w:r>
    </w:p>
    <w:p w14:paraId="639898CE" w14:textId="77777777" w:rsidR="00394BAC" w:rsidRDefault="00394BAC" w:rsidP="00394BAC">
      <w:pPr>
        <w:pStyle w:val="ListParagraph"/>
        <w:numPr>
          <w:ilvl w:val="0"/>
          <w:numId w:val="3"/>
        </w:numPr>
      </w:pPr>
      <w:r>
        <w:t>The United States is the strongest market geographically.</w:t>
      </w:r>
    </w:p>
    <w:p w14:paraId="0C5A5344" w14:textId="77777777" w:rsidR="00394BAC" w:rsidRDefault="00394BAC" w:rsidP="00394BAC">
      <w:pPr>
        <w:pStyle w:val="ListParagraph"/>
        <w:numPr>
          <w:ilvl w:val="0"/>
          <w:numId w:val="3"/>
        </w:numPr>
      </w:pPr>
      <w:r>
        <w:t>A small number of customers generate a large share of revenue.</w:t>
      </w:r>
    </w:p>
    <w:p w14:paraId="6E54C326" w14:textId="7B65D2F1" w:rsidR="00394BAC" w:rsidRDefault="00394BAC" w:rsidP="00394BAC">
      <w:pPr>
        <w:pStyle w:val="ListParagraph"/>
        <w:numPr>
          <w:ilvl w:val="0"/>
          <w:numId w:val="3"/>
        </w:numPr>
      </w:pPr>
      <w:r>
        <w:t>The EMEA region contributes a major portion of total sales.</w:t>
      </w:r>
    </w:p>
    <w:p w14:paraId="44CF7081" w14:textId="77777777" w:rsidR="00394BAC" w:rsidRDefault="00394BAC" w:rsidP="00394BAC"/>
    <w:p w14:paraId="651BEDB0" w14:textId="3351C955" w:rsidR="00394BAC" w:rsidRDefault="00394BAC" w:rsidP="00394BAC">
      <w:pPr>
        <w:shd w:val="clear" w:color="auto" w:fill="D1D1D1" w:themeFill="background2" w:themeFillShade="E6"/>
        <w:jc w:val="center"/>
      </w:pPr>
      <w:r>
        <w:t>Business Value of the Dashboard</w:t>
      </w:r>
    </w:p>
    <w:p w14:paraId="1F700656" w14:textId="77777777" w:rsidR="00394BAC" w:rsidRDefault="00394BAC" w:rsidP="00394BAC">
      <w:r>
        <w:t>This dashboard provides valuable insights that help organizations:</w:t>
      </w:r>
    </w:p>
    <w:p w14:paraId="3B327CAE" w14:textId="77777777" w:rsidR="00394BAC" w:rsidRDefault="00394BAC" w:rsidP="00394BAC">
      <w:pPr>
        <w:pStyle w:val="ListParagraph"/>
        <w:numPr>
          <w:ilvl w:val="0"/>
          <w:numId w:val="3"/>
        </w:numPr>
      </w:pPr>
      <w:r>
        <w:t>Monitor sales performance over time</w:t>
      </w:r>
    </w:p>
    <w:p w14:paraId="33425AE4" w14:textId="77777777" w:rsidR="00394BAC" w:rsidRDefault="00394BAC" w:rsidP="00394BAC">
      <w:pPr>
        <w:pStyle w:val="ListParagraph"/>
        <w:numPr>
          <w:ilvl w:val="0"/>
          <w:numId w:val="3"/>
        </w:numPr>
      </w:pPr>
      <w:r>
        <w:lastRenderedPageBreak/>
        <w:t>Identify top-performing products</w:t>
      </w:r>
    </w:p>
    <w:p w14:paraId="470CE50B" w14:textId="77777777" w:rsidR="00394BAC" w:rsidRDefault="00394BAC" w:rsidP="00394BAC">
      <w:pPr>
        <w:pStyle w:val="ListParagraph"/>
        <w:numPr>
          <w:ilvl w:val="0"/>
          <w:numId w:val="3"/>
        </w:numPr>
      </w:pPr>
      <w:r>
        <w:t>Evaluate regional market performance</w:t>
      </w:r>
    </w:p>
    <w:p w14:paraId="454AC58C" w14:textId="77777777" w:rsidR="00394BAC" w:rsidRDefault="00394BAC" w:rsidP="00394BAC">
      <w:pPr>
        <w:pStyle w:val="ListParagraph"/>
        <w:numPr>
          <w:ilvl w:val="0"/>
          <w:numId w:val="3"/>
        </w:numPr>
      </w:pPr>
      <w:r>
        <w:t>Identify key customers driving revenue</w:t>
      </w:r>
    </w:p>
    <w:p w14:paraId="29ADC786" w14:textId="6D71E428" w:rsidR="00394BAC" w:rsidRDefault="00394BAC" w:rsidP="00394BAC">
      <w:pPr>
        <w:pStyle w:val="ListParagraph"/>
        <w:numPr>
          <w:ilvl w:val="0"/>
          <w:numId w:val="3"/>
        </w:numPr>
      </w:pPr>
      <w:r>
        <w:t>Support strategic sales planning</w:t>
      </w:r>
    </w:p>
    <w:p w14:paraId="0ACC334E" w14:textId="77777777" w:rsidR="00394BAC" w:rsidRDefault="00394BAC" w:rsidP="00394BAC"/>
    <w:p w14:paraId="56D8DFB9" w14:textId="176C3D72" w:rsidR="00394BAC" w:rsidRDefault="00394BAC" w:rsidP="00394BAC">
      <w:pPr>
        <w:shd w:val="clear" w:color="auto" w:fill="D1D1D1" w:themeFill="background2" w:themeFillShade="E6"/>
        <w:jc w:val="center"/>
      </w:pPr>
      <w:r>
        <w:t>Conclusion</w:t>
      </w:r>
    </w:p>
    <w:p w14:paraId="2BFB425F" w14:textId="77777777" w:rsidR="00394BAC" w:rsidRDefault="00394BAC" w:rsidP="00394BAC">
      <w:r>
        <w:t>The Sales Performance Analysis Dashboard demonstrates how transactional sales data can be transformed into actionable insights using data visualization techniques. The analysis highlights revenue concentration across product categories, customers, and geographic regions.</w:t>
      </w:r>
    </w:p>
    <w:p w14:paraId="612DF3A7" w14:textId="77777777" w:rsidR="00394BAC" w:rsidRDefault="00394BAC" w:rsidP="00394BAC"/>
    <w:p w14:paraId="4AA62C77" w14:textId="3AE92FE6" w:rsidR="00974243" w:rsidRDefault="00394BAC" w:rsidP="00394BAC">
      <w:r>
        <w:t>This dashboard can assist sales managers and decision-makers in identifying growth opportunities, optimizing product strategies, and strengthening relationships with key customers.</w:t>
      </w:r>
    </w:p>
    <w:sectPr w:rsidR="00974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2885"/>
    <w:multiLevelType w:val="hybridMultilevel"/>
    <w:tmpl w:val="4104BA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EE4C75"/>
    <w:multiLevelType w:val="hybridMultilevel"/>
    <w:tmpl w:val="D854B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650B19"/>
    <w:multiLevelType w:val="hybridMultilevel"/>
    <w:tmpl w:val="3B381EDE"/>
    <w:lvl w:ilvl="0" w:tplc="75FCD5C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1893873">
    <w:abstractNumId w:val="2"/>
  </w:num>
  <w:num w:numId="2" w16cid:durableId="313066376">
    <w:abstractNumId w:val="0"/>
  </w:num>
  <w:num w:numId="3" w16cid:durableId="2104950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96"/>
    <w:rsid w:val="00032296"/>
    <w:rsid w:val="00394BAC"/>
    <w:rsid w:val="007D3B73"/>
    <w:rsid w:val="00974243"/>
    <w:rsid w:val="00C41B8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4003"/>
  <w15:chartTrackingRefBased/>
  <w15:docId w15:val="{2A2528E3-30D1-497C-8683-BD68B9C5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96"/>
    <w:rPr>
      <w:rFonts w:eastAsiaTheme="majorEastAsia" w:cstheme="majorBidi"/>
      <w:color w:val="272727" w:themeColor="text1" w:themeTint="D8"/>
    </w:rPr>
  </w:style>
  <w:style w:type="paragraph" w:styleId="Title">
    <w:name w:val="Title"/>
    <w:basedOn w:val="Normal"/>
    <w:next w:val="Normal"/>
    <w:link w:val="TitleChar"/>
    <w:uiPriority w:val="10"/>
    <w:qFormat/>
    <w:rsid w:val="00032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96"/>
    <w:pPr>
      <w:spacing w:before="160"/>
      <w:jc w:val="center"/>
    </w:pPr>
    <w:rPr>
      <w:i/>
      <w:iCs/>
      <w:color w:val="404040" w:themeColor="text1" w:themeTint="BF"/>
    </w:rPr>
  </w:style>
  <w:style w:type="character" w:customStyle="1" w:styleId="QuoteChar">
    <w:name w:val="Quote Char"/>
    <w:basedOn w:val="DefaultParagraphFont"/>
    <w:link w:val="Quote"/>
    <w:uiPriority w:val="29"/>
    <w:rsid w:val="00032296"/>
    <w:rPr>
      <w:i/>
      <w:iCs/>
      <w:color w:val="404040" w:themeColor="text1" w:themeTint="BF"/>
    </w:rPr>
  </w:style>
  <w:style w:type="paragraph" w:styleId="ListParagraph">
    <w:name w:val="List Paragraph"/>
    <w:basedOn w:val="Normal"/>
    <w:uiPriority w:val="34"/>
    <w:qFormat/>
    <w:rsid w:val="00032296"/>
    <w:pPr>
      <w:ind w:left="720"/>
      <w:contextualSpacing/>
    </w:pPr>
  </w:style>
  <w:style w:type="character" w:styleId="IntenseEmphasis">
    <w:name w:val="Intense Emphasis"/>
    <w:basedOn w:val="DefaultParagraphFont"/>
    <w:uiPriority w:val="21"/>
    <w:qFormat/>
    <w:rsid w:val="00032296"/>
    <w:rPr>
      <w:i/>
      <w:iCs/>
      <w:color w:val="0F4761" w:themeColor="accent1" w:themeShade="BF"/>
    </w:rPr>
  </w:style>
  <w:style w:type="paragraph" w:styleId="IntenseQuote">
    <w:name w:val="Intense Quote"/>
    <w:basedOn w:val="Normal"/>
    <w:next w:val="Normal"/>
    <w:link w:val="IntenseQuoteChar"/>
    <w:uiPriority w:val="30"/>
    <w:qFormat/>
    <w:rsid w:val="0003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96"/>
    <w:rPr>
      <w:i/>
      <w:iCs/>
      <w:color w:val="0F4761" w:themeColor="accent1" w:themeShade="BF"/>
    </w:rPr>
  </w:style>
  <w:style w:type="character" w:styleId="IntenseReference">
    <w:name w:val="Intense Reference"/>
    <w:basedOn w:val="DefaultParagraphFont"/>
    <w:uiPriority w:val="32"/>
    <w:qFormat/>
    <w:rsid w:val="00032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546</Words>
  <Characters>3501</Characters>
  <Application>Microsoft Office Word</Application>
  <DocSecurity>0</DocSecurity>
  <Lines>184</Lines>
  <Paragraphs>103</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Axe6587</dc:creator>
  <cp:keywords/>
  <dc:description/>
  <cp:lastModifiedBy>Axe6587</cp:lastModifiedBy>
  <cp:revision>2</cp:revision>
  <dcterms:created xsi:type="dcterms:W3CDTF">2026-03-12T05:02:00Z</dcterms:created>
  <dcterms:modified xsi:type="dcterms:W3CDTF">2026-03-12T05:09:00Z</dcterms:modified>
</cp:coreProperties>
</file>