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AC3746" w14:textId="77777777" w:rsidR="00064FE4" w:rsidRDefault="00000000">
      <w:pPr>
        <w:jc w:val="center"/>
      </w:pPr>
      <w:r>
        <w:rPr>
          <w:b/>
          <w:sz w:val="28"/>
        </w:rPr>
        <w:t>Pengiriman Data Detak Jantung yang Andal dari Smartwatch ke Smartphone Berbasis Bluetooth Low Energy Menggunakan Pola Store-and-Forward dengan Konfirmasi Penerimaan</w:t>
      </w:r>
    </w:p>
    <w:p w14:paraId="02D173D7" w14:textId="77777777" w:rsidR="00064FE4" w:rsidRDefault="00000000">
      <w:pPr>
        <w:jc w:val="center"/>
      </w:pPr>
      <w:r>
        <w:rPr>
          <w:b/>
        </w:rPr>
        <w:t>Faik Irkham¹, [[Nama Pembimbing]]²</w:t>
      </w:r>
    </w:p>
    <w:p w14:paraId="3855B8E0" w14:textId="77777777" w:rsidR="00064FE4" w:rsidRDefault="00000000">
      <w:pPr>
        <w:jc w:val="center"/>
      </w:pPr>
      <w:r>
        <w:rPr>
          <w:sz w:val="20"/>
        </w:rPr>
        <w:t>¹²[[Program Studi/Jurusan, Fakultas, Universitas, Kota, Indonesia]]</w:t>
      </w:r>
    </w:p>
    <w:p w14:paraId="4BA244F0" w14:textId="77777777" w:rsidR="00064FE4" w:rsidRDefault="00000000">
      <w:pPr>
        <w:jc w:val="center"/>
      </w:pPr>
      <w:r>
        <w:rPr>
          <w:sz w:val="20"/>
        </w:rPr>
        <w:t>e-mail: faikirkham@gmail.com</w:t>
      </w:r>
    </w:p>
    <w:p w14:paraId="2B3B9AAF" w14:textId="77777777" w:rsidR="00064FE4" w:rsidRDefault="00000000">
      <w:pPr>
        <w:spacing w:before="200" w:after="80"/>
      </w:pPr>
      <w:r>
        <w:rPr>
          <w:b/>
          <w:sz w:val="24"/>
        </w:rPr>
        <w:t>Abstrak</w:t>
      </w:r>
    </w:p>
    <w:p w14:paraId="28A9E9D7" w14:textId="77777777" w:rsidR="00064FE4" w:rsidRDefault="00000000">
      <w:pPr>
        <w:jc w:val="both"/>
      </w:pPr>
      <w:r>
        <w:t>Pemantauan detak jantung secara berkelanjutan menggunakan perangkat wearable merupakan komponen penting dalam Internet of Medical Things (IoMT). Tantangan utamanya adalah menjamin kelengkapan data saat dikirim dari smartwatch ke smartphone melalui Bluetooth Low Energy (BLE), mengingat keterbatasan ukuran paket (MTU), sifat notifikasi BLE yang tidak terjamin sampai, serta pembatasan proses latar belakang oleh sistem operasi. Penelitian ini merancang dan mengimplementasikan sistem dua aplikasi: aplikasi smartwatch (Wear OS) berperan sebagai peripheral/GATT server yang merekam detak jantung tiap detik ke basis data lokal, lalu mengirimkannya secara berkala dalam bentuk paket (batch) ke aplikasi smartphone (Android) yang berperan sebagai central. Untuk keandalan, paket dipecah menjadi rangkaian frame ber-opcode (START/DATA/END) dengan kendali aliran, dilengkapi pola store-and-forward, konfirmasi penerimaan tingkat aplikasi (ACK), penerima yang idempoten (anti-duplikat), dan foreground service agar tetap berjalan saat layar mati. Evaluasi pada perangkat fisik mencakup empat sesi (total 23.215 pembacaan pengukuran, di luar 22.231 sampel saat sensor tidak terpasang). Saat tautan BLE aktif, kehilangan data mendekati nol dan seluruh pembacaan yang diterima identik dengan catatan smartwatch (fidelity nilai 100%) tanpa duplikat. Namun ditemukan keterbatasan: pada periode smartphone terputus, backlog tidak selalu di-backfill walau telah ditandai terkirim, sehingga rasio keberhasilan agregat lintas seluruh sesi sebesar 88,1%. Sebanyak 90,8% pembacaan berada pada akurasi sensor tertinggi. Satu paket berisi 228 pembacaan (10.717 byte, 24 frame) terkirim dalam ±0,32 detik pada MTU 512. Hasil menunjukkan mekanisme yang diusulkan menjaga integritas dan kelengkapan data saat tautan aktif; penguatan backfill backlog saat terputus serta pengujian variasi kondisi menjadi pekerjaan lanjutan.</w:t>
      </w:r>
    </w:p>
    <w:p w14:paraId="197CB4C6" w14:textId="77777777" w:rsidR="00064FE4" w:rsidRDefault="00000000">
      <w:r>
        <w:rPr>
          <w:b/>
        </w:rPr>
        <w:t xml:space="preserve">Kata kunci: </w:t>
      </w:r>
      <w:r>
        <w:rPr>
          <w:i/>
        </w:rPr>
        <w:t>IoMT; Bluetooth Low Energy; wearable; detak jantung; store-and-forward; keandalan pengiriman; Wear OS</w:t>
      </w:r>
    </w:p>
    <w:p w14:paraId="602FD756" w14:textId="77777777" w:rsidR="00064FE4" w:rsidRDefault="00000000">
      <w:pPr>
        <w:spacing w:before="200" w:after="80"/>
      </w:pPr>
      <w:r>
        <w:rPr>
          <w:b/>
          <w:sz w:val="24"/>
        </w:rPr>
        <w:t>Abstract</w:t>
      </w:r>
    </w:p>
    <w:p w14:paraId="2664DC0E" w14:textId="77777777" w:rsidR="00064FE4" w:rsidRDefault="00000000">
      <w:pPr>
        <w:jc w:val="both"/>
      </w:pPr>
      <w:r>
        <w:t xml:space="preserve">Continuous heart-rate monitoring using wearable devices is a key component of the Internet of Medical Things (IoMT). A central challenge is guaranteeing data completeness when readings are transferred from a smartwatch to a smartphone over Bluetooth Low Energy (BLE), given the limited packet size (MTU), the best-effort nature of BLE notifications, and operating-system restrictions on background execution. This work designs and implements a two-application system: a smartwatch (Wear OS) application acting as a BLE peripheral/GATT server that records the heart rate every second into a local database and periodically sends it as a batch to a smartphone (Android) application acting as the central. For reliability, each batch is fragmented </w:t>
      </w:r>
      <w:r>
        <w:lastRenderedPageBreak/>
        <w:t>into opcode-tagged frames (START/DATA/END) with flow control, complemented by a store-and-forward scheme, application-level acknowledgement (ACK), an idempotent (duplicate-free) receiver, and a foreground service for background operation. Evaluation on physical devices spanned four sessions (23,215 measurement readings in total, excluding 22,231 samples recorded while the sensor was not worn). While the BLE link was active, data loss was near zero and every received reading was identical to the smartwatch record (100% value fidelity) with no duplicates. However, a limitation emerged: during smartphone-disconnected periods the backlog was not always backfilled despite being marked as sent, yielding an aggregate delivery ratio of 88.1% across all sessions. 90.8% of readings were at the highest sensor-accuracy level. One batch of 228 readings (10,717 bytes, 24 frames) was delivered in ~0.32 s at MTU 512. The results show the proposed mechanism preserves data integrity and completeness while the link is active; strengthening backlog backfill during disconnection and evaluating varied conditions are future work.</w:t>
      </w:r>
    </w:p>
    <w:p w14:paraId="065AC873" w14:textId="77777777" w:rsidR="00064FE4" w:rsidRDefault="00000000">
      <w:r>
        <w:rPr>
          <w:b/>
        </w:rPr>
        <w:t xml:space="preserve">Keywords: </w:t>
      </w:r>
      <w:r>
        <w:rPr>
          <w:i/>
        </w:rPr>
        <w:t>IoMT; Bluetooth Low Energy; wearable; heart rate; store-and-forward; delivery reliability; Wear OS</w:t>
      </w:r>
    </w:p>
    <w:p w14:paraId="63C8A291" w14:textId="77777777" w:rsidR="00064FE4" w:rsidRDefault="00000000">
      <w:pPr>
        <w:spacing w:before="200" w:after="80"/>
      </w:pPr>
      <w:r>
        <w:rPr>
          <w:b/>
          <w:sz w:val="24"/>
        </w:rPr>
        <w:t>1. Pendahuluan</w:t>
      </w:r>
    </w:p>
    <w:p w14:paraId="231176C2" w14:textId="77777777" w:rsidR="00064FE4" w:rsidRDefault="00000000">
      <w:pPr>
        <w:jc w:val="both"/>
      </w:pPr>
      <w:r>
        <w:t>Pemanfaatan perangkat wearable untuk pemantauan kesehatan secara berkelanjutan berkembang pesat seiring meluasnya konsep Internet of Medical Things (IoMT), yaitu jaringan perangkat medis/kesehatan yang mengumpulkan dan mempertukarkan data fisiologis [[lengkapi sitasi: survei IoMT]]. Smartwatch yang dilengkapi sensor detak jantung optik dapat berperan sebagai simpul sensor, sedangkan smartphone berfungsi sebagai gateway yang mengumpulkan, menyimpan, dan meneruskan data untuk analisis lebih lanjut.</w:t>
      </w:r>
    </w:p>
    <w:p w14:paraId="7005C166" w14:textId="77777777" w:rsidR="00064FE4" w:rsidRDefault="00000000">
      <w:pPr>
        <w:jc w:val="both"/>
      </w:pPr>
      <w:r>
        <w:t>Bluetooth Low Energy (BLE) menjadi pilihan utama kanal komunikasi pada skenario ini karena konsumsi dayanya rendah [1]. Namun, pengiriman data kesehatan yang utuh melalui BLE menghadapi beberapa kendala: ukuran satu notifikasi dibatasi oleh Maximum Transmission Unit (MTU), notifikasi BLE bersifat best-effort (tanpa konfirmasi di lapisan atribut), dan sistem operasi—terutama pada perangkat Wear OS dan ponsel dengan manajemen daya agresif—membatasi proses yang berjalan di latar belakang [3]. Pada aplikasi kesehatan, kehilangan sebagian data dapat menurunkan kualitas analisis sehingga kelengkapan data menjadi kebutuhan penting.</w:t>
      </w:r>
    </w:p>
    <w:p w14:paraId="27D9467D" w14:textId="77777777" w:rsidR="00064FE4" w:rsidRDefault="00000000">
      <w:pPr>
        <w:jc w:val="both"/>
      </w:pPr>
      <w:r>
        <w:t>Banyak implementasi terdahulu menekankan penampilan nilai terbaru secara real-time (mis. mengirim satu snapshot pembacaan ketika diminta), namun pendekatan ini tidak menjamin seluruh pembacaan tersimpan di sisi penerima apabila koneksi terputus sesaat atau aplikasi penerima dihentikan sistem [[lengkapi sitasi: studi terkait wearable BLE/mHealth]]. Diperlukan mekanisme yang menjamin kelengkapan data, yaitu kombinasi penyimpanan-sementara (store-and-forward), konfirmasi penerimaan, pencegahan duplikasi, dan kemampuan berjalan di latar belakang.</w:t>
      </w:r>
    </w:p>
    <w:p w14:paraId="5571FA8E" w14:textId="77777777" w:rsidR="00064FE4" w:rsidRDefault="00000000">
      <w:pPr>
        <w:jc w:val="both"/>
      </w:pPr>
      <w:r>
        <w:t>Kontribusi penelitian ini adalah: (1) rancangan dan implementasi sistem dua aplikasi Wear OS–Android untuk akuisisi dan pengiriman data detak jantung; (2) protokol pengiriman batch di atas notifikasi BLE dengan framing ber-opcode dan kendali aliran; (3) mekanisme keandalan berupa store-and-forward, konfirmasi penerimaan (ACK) tingkat aplikasi, dan penerima idempoten (anti-</w:t>
      </w:r>
      <w:r>
        <w:lastRenderedPageBreak/>
        <w:t>duplikat); (4) eksekusi latar belakang melalui foreground service; serta (5) evaluasi empiris lintas empat sesi terhadap rasio keberhasilan pengiriman, fidelity nilai, kualitas data, dan kinerja transfer—termasuk temuan keterbatasan backfill store-and-forward saat perangkat terputus—beserta perangkat bantu pengolahan data yang mendukung reproduksibilitas.</w:t>
      </w:r>
    </w:p>
    <w:p w14:paraId="10A60EED" w14:textId="77777777" w:rsidR="00064FE4" w:rsidRDefault="00000000">
      <w:pPr>
        <w:spacing w:before="200" w:after="80"/>
      </w:pPr>
      <w:r>
        <w:rPr>
          <w:b/>
          <w:sz w:val="24"/>
        </w:rPr>
        <w:t>2. Metode Penelitian</w:t>
      </w:r>
    </w:p>
    <w:p w14:paraId="4D975ECE" w14:textId="77777777" w:rsidR="00064FE4" w:rsidRDefault="00000000">
      <w:pPr>
        <w:jc w:val="both"/>
      </w:pPr>
      <w:r>
        <w:t>Penelitian ini menggunakan pendekatan rancang-bangun (design and implementation) yang dilanjutkan dengan pengujian pada perangkat fisik. Bagian ini menjelaskan arsitektur sistem, protokol komunikasi, mekanisme keandalan, arsitektur aplikasi, serta prosedur dan metrik evaluasi.</w:t>
      </w:r>
    </w:p>
    <w:p w14:paraId="431CF454" w14:textId="77777777" w:rsidR="00064FE4" w:rsidRDefault="00000000">
      <w:pPr>
        <w:spacing w:before="200" w:after="80"/>
      </w:pPr>
      <w:r>
        <w:rPr>
          <w:b/>
        </w:rPr>
        <w:t>2.1 Arsitektur Sistem</w:t>
      </w:r>
    </w:p>
    <w:p w14:paraId="48D61F25" w14:textId="77777777" w:rsidR="00064FE4" w:rsidRDefault="00000000">
      <w:pPr>
        <w:jc w:val="both"/>
      </w:pPr>
      <w:r>
        <w:t>Arsitektur sistem terdiri atas dua perangkat seperti pada Gambar 1. Smartwatch berperan sebagai peripheral/GATT server: sensor detak jantung dibaca oleh kode native, diteruskan ke lapisan aplikasi, disimpan ke basis data lokal SQLite, lalu diiklankan dan dikirim melalui BLE. Smartphone berperan sebagai central/GATT client: memindai, terhubung, berlangganan notifikasi, merangkai paket, menyimpan ke SQLite, dan menyediakan ekspor data. Aliran data mengikuti pola “U” bernomor 1–10, dari akuisisi di smartwatch hingga ekspor di smartphone.</w:t>
      </w:r>
    </w:p>
    <w:p w14:paraId="5975A61B" w14:textId="77777777" w:rsidR="00064FE4" w:rsidRDefault="00000000">
      <w:pPr>
        <w:jc w:val="center"/>
      </w:pPr>
      <w:r>
        <w:rPr>
          <w:noProof/>
        </w:rPr>
        <w:lastRenderedPageBreak/>
        <w:drawing>
          <wp:inline distT="0" distB="0" distL="0" distR="0" wp14:anchorId="6CD19D54" wp14:editId="408D8EDC">
            <wp:extent cx="3840480" cy="48440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3840480" cy="4844083"/>
                    </a:xfrm>
                    <a:prstGeom prst="rect">
                      <a:avLst/>
                    </a:prstGeom>
                  </pic:spPr>
                </pic:pic>
              </a:graphicData>
            </a:graphic>
          </wp:inline>
        </w:drawing>
      </w:r>
    </w:p>
    <w:p w14:paraId="11724795" w14:textId="77777777" w:rsidR="00064FE4" w:rsidRDefault="00000000">
      <w:pPr>
        <w:spacing w:after="160"/>
        <w:jc w:val="center"/>
      </w:pPr>
      <w:r>
        <w:rPr>
          <w:sz w:val="20"/>
        </w:rPr>
        <w:t>Gambar 1. Arsitektur sistem dua perangkat (alur data 1–10).</w:t>
      </w:r>
    </w:p>
    <w:p w14:paraId="6830D693" w14:textId="77777777" w:rsidR="00064FE4" w:rsidRDefault="00000000">
      <w:pPr>
        <w:spacing w:before="200" w:after="80"/>
      </w:pPr>
      <w:r>
        <w:rPr>
          <w:b/>
        </w:rPr>
        <w:t>2.2 Protokol Komunikasi dan Framing</w:t>
      </w:r>
    </w:p>
    <w:p w14:paraId="34A4AF21" w14:textId="77777777" w:rsidR="00064FE4" w:rsidRDefault="00000000">
      <w:pPr>
        <w:jc w:val="both"/>
      </w:pPr>
      <w:r>
        <w:t>Komunikasi memakai satu layanan GATT khusus dengan karakteristik “record” bertipe notify. Setelah terhubung, smartphone meminta MTU 512 byte dan mengaktifkan notifikasi. Karena satu paket (batch) berisi banyak pembacaan dan ukurannya melampaui kapasitas satu notifikasi, paket dipecah menjadi rangkaian frame yang masing-masing diawali opcode: START (0x01), DATA (0x02), dan END (0x03), seperti pada Gambar 2. Ukuran potongan data tiap frame adalah MTU dikurangi 4 byte (3 byte header ATT dan 1 byte opcode). Pengiriman antar-frame dikendalikan dengan flow control: frame berikutnya dikirim setelah callback pengiriman frame sebelumnya selesai. Penerima merangkai kembali frame menjadi payload JSON utuh. Urutan interaksi lengkap ditunjukkan pada Gambar 3.</w:t>
      </w:r>
    </w:p>
    <w:p w14:paraId="2CDF43C8" w14:textId="77777777" w:rsidR="00064FE4" w:rsidRDefault="00000000">
      <w:pPr>
        <w:jc w:val="center"/>
      </w:pPr>
      <w:r>
        <w:rPr>
          <w:noProof/>
        </w:rPr>
        <w:lastRenderedPageBreak/>
        <w:drawing>
          <wp:inline distT="0" distB="0" distL="0" distR="0" wp14:anchorId="11AE649E" wp14:editId="6A56BAF1">
            <wp:extent cx="5669280" cy="2227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ing.png"/>
                    <pic:cNvPicPr/>
                  </pic:nvPicPr>
                  <pic:blipFill>
                    <a:blip r:embed="rId7"/>
                    <a:stretch>
                      <a:fillRect/>
                    </a:stretch>
                  </pic:blipFill>
                  <pic:spPr>
                    <a:xfrm>
                      <a:off x="0" y="0"/>
                      <a:ext cx="5669280" cy="2227415"/>
                    </a:xfrm>
                    <a:prstGeom prst="rect">
                      <a:avLst/>
                    </a:prstGeom>
                  </pic:spPr>
                </pic:pic>
              </a:graphicData>
            </a:graphic>
          </wp:inline>
        </w:drawing>
      </w:r>
    </w:p>
    <w:p w14:paraId="0C380B61" w14:textId="77777777" w:rsidR="00064FE4" w:rsidRDefault="00000000">
      <w:pPr>
        <w:spacing w:after="160"/>
        <w:jc w:val="center"/>
      </w:pPr>
      <w:r>
        <w:rPr>
          <w:sz w:val="20"/>
        </w:rPr>
        <w:t>Gambar 2. Pemecahan satu batch JSON menjadi frame BLE (START/DATA/END).</w:t>
      </w:r>
    </w:p>
    <w:p w14:paraId="5D1932CC" w14:textId="77777777" w:rsidR="00064FE4" w:rsidRDefault="00000000">
      <w:pPr>
        <w:jc w:val="center"/>
      </w:pPr>
      <w:r>
        <w:rPr>
          <w:noProof/>
        </w:rPr>
        <w:drawing>
          <wp:inline distT="0" distB="0" distL="0" distR="0" wp14:anchorId="1C4E9C93" wp14:editId="0ED971E5">
            <wp:extent cx="3931920" cy="454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8"/>
                    <a:stretch>
                      <a:fillRect/>
                    </a:stretch>
                  </pic:blipFill>
                  <pic:spPr>
                    <a:xfrm>
                      <a:off x="0" y="0"/>
                      <a:ext cx="3931920" cy="4549571"/>
                    </a:xfrm>
                    <a:prstGeom prst="rect">
                      <a:avLst/>
                    </a:prstGeom>
                  </pic:spPr>
                </pic:pic>
              </a:graphicData>
            </a:graphic>
          </wp:inline>
        </w:drawing>
      </w:r>
    </w:p>
    <w:p w14:paraId="2ABE9C8B" w14:textId="77777777" w:rsidR="00064FE4" w:rsidRDefault="00000000">
      <w:pPr>
        <w:spacing w:after="160"/>
        <w:jc w:val="center"/>
      </w:pPr>
      <w:r>
        <w:rPr>
          <w:sz w:val="20"/>
        </w:rPr>
        <w:t>Gambar 3. Diagram urutan komunikasi BLE: setup, transfer batch, dan ACK.</w:t>
      </w:r>
    </w:p>
    <w:p w14:paraId="6D885191" w14:textId="77777777" w:rsidR="00064FE4" w:rsidRDefault="00000000">
      <w:pPr>
        <w:spacing w:before="200" w:after="80"/>
      </w:pPr>
      <w:r>
        <w:rPr>
          <w:b/>
        </w:rPr>
        <w:t>2.3 Mekanisme Store-and-Forward dan Konfirmasi (ACK)</w:t>
      </w:r>
    </w:p>
    <w:p w14:paraId="21AE160C" w14:textId="77777777" w:rsidR="00064FE4" w:rsidRDefault="00000000">
      <w:pPr>
        <w:jc w:val="both"/>
      </w:pPr>
      <w:r>
        <w:t xml:space="preserve">Setiap pembacaan disimpan di smartwatch dengan penanda status terkirim (synced = 0). Secara berkala (interval dapat dipilih, misalnya 3 atau 5 menit), seluruh record yang belum terkirim </w:t>
      </w:r>
      <w:r>
        <w:lastRenderedPageBreak/>
        <w:t>diambil dan dikirim sebagai satu batch. Untuk menjamin data benar-benar diterima, smartphone menulis konfirmasi (ACK) berisi jumlah record yang berhasil disimpan ke sebuah karakteristik khusus; smartwatch baru menandai record sebagai terkirim (synced = 1) setelah ACK diterima. Apabila ACK tidak diterima dalam batas waktu (30 detik), record dibiarkan belum terkirim dan akan dikirim ulang pada interval berikutnya. Untuk mencegah duplikasi akibat kirim ulang, penerima dibuat idempoten melalui indeks unik pada atribut waktu (time) sehingga pengiriman berulang tidak menghasilkan baris ganda. Alur lengkap ditunjukkan pada Gambar 4.</w:t>
      </w:r>
    </w:p>
    <w:p w14:paraId="2E909344" w14:textId="77777777" w:rsidR="00064FE4" w:rsidRDefault="00000000">
      <w:pPr>
        <w:jc w:val="center"/>
      </w:pPr>
      <w:r>
        <w:rPr>
          <w:noProof/>
        </w:rPr>
        <w:drawing>
          <wp:inline distT="0" distB="0" distL="0" distR="0" wp14:anchorId="46F32466" wp14:editId="78C83E75">
            <wp:extent cx="3566160" cy="5693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oreforward.png"/>
                    <pic:cNvPicPr/>
                  </pic:nvPicPr>
                  <pic:blipFill>
                    <a:blip r:embed="rId9"/>
                    <a:stretch>
                      <a:fillRect/>
                    </a:stretch>
                  </pic:blipFill>
                  <pic:spPr>
                    <a:xfrm>
                      <a:off x="0" y="0"/>
                      <a:ext cx="3566160" cy="5693604"/>
                    </a:xfrm>
                    <a:prstGeom prst="rect">
                      <a:avLst/>
                    </a:prstGeom>
                  </pic:spPr>
                </pic:pic>
              </a:graphicData>
            </a:graphic>
          </wp:inline>
        </w:drawing>
      </w:r>
    </w:p>
    <w:p w14:paraId="7B6E676C" w14:textId="77777777" w:rsidR="00064FE4" w:rsidRDefault="00000000">
      <w:pPr>
        <w:spacing w:after="160"/>
        <w:jc w:val="center"/>
      </w:pPr>
      <w:r>
        <w:rPr>
          <w:sz w:val="20"/>
        </w:rPr>
        <w:t>Gambar 4. Alur store-and-forward dengan konfirmasi penerimaan (ACK).</w:t>
      </w:r>
    </w:p>
    <w:p w14:paraId="5582A4A0" w14:textId="77777777" w:rsidR="00064FE4" w:rsidRDefault="00000000">
      <w:pPr>
        <w:spacing w:before="200" w:after="80"/>
      </w:pPr>
      <w:r>
        <w:rPr>
          <w:b/>
        </w:rPr>
        <w:t>2.4 Arsitektur Aplikasi Smartwatch</w:t>
      </w:r>
    </w:p>
    <w:p w14:paraId="0FF27AD9" w14:textId="77777777" w:rsidR="00064FE4" w:rsidRDefault="00000000">
      <w:pPr>
        <w:jc w:val="both"/>
      </w:pPr>
      <w:r>
        <w:t xml:space="preserve">Aplikasi smartwatch dibangun dengan Flutter, dengan pemisahan jelas antara lapisan Dart dan lapisan native (Kotlin) seperti pada Gambar 5. Lapisan Dart menggunakan pola BLoC: logika pemantauan (pencuplikan tiap detik, pengiriman per interval, store-and-forward, dan menunggu </w:t>
      </w:r>
      <w:r>
        <w:lastRenderedPageBreak/>
        <w:t>ACK) dipisahkan dari antarmuka. Lapisan native menampung pembacaan sensor, GATT server beserta advertiser, antrean frame dan kendali aliran, karakteristik ACK, serta foreground service yang menjaga proses tetap berjalan saat aplikasi di latar belakang atau layar mati. Kedua lapisan berkomunikasi melalui platform channel.</w:t>
      </w:r>
    </w:p>
    <w:p w14:paraId="645F9FCF" w14:textId="77777777" w:rsidR="00064FE4" w:rsidRDefault="00000000">
      <w:pPr>
        <w:jc w:val="center"/>
      </w:pPr>
      <w:r>
        <w:rPr>
          <w:noProof/>
        </w:rPr>
        <w:drawing>
          <wp:inline distT="0" distB="0" distL="0" distR="0" wp14:anchorId="351113CD" wp14:editId="6B317EB4">
            <wp:extent cx="5120640" cy="5279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tch_arch.png"/>
                    <pic:cNvPicPr/>
                  </pic:nvPicPr>
                  <pic:blipFill>
                    <a:blip r:embed="rId10"/>
                    <a:stretch>
                      <a:fillRect/>
                    </a:stretch>
                  </pic:blipFill>
                  <pic:spPr>
                    <a:xfrm>
                      <a:off x="0" y="0"/>
                      <a:ext cx="5120640" cy="5279141"/>
                    </a:xfrm>
                    <a:prstGeom prst="rect">
                      <a:avLst/>
                    </a:prstGeom>
                  </pic:spPr>
                </pic:pic>
              </a:graphicData>
            </a:graphic>
          </wp:inline>
        </w:drawing>
      </w:r>
    </w:p>
    <w:p w14:paraId="4382C541" w14:textId="77777777" w:rsidR="00064FE4" w:rsidRDefault="00000000">
      <w:pPr>
        <w:spacing w:after="160"/>
        <w:jc w:val="center"/>
      </w:pPr>
      <w:r>
        <w:rPr>
          <w:sz w:val="20"/>
        </w:rPr>
        <w:t>Gambar 5. Arsitektur internal aplikasi smartwatch (batas Flutter–Native).</w:t>
      </w:r>
    </w:p>
    <w:p w14:paraId="0AD62E86" w14:textId="77777777" w:rsidR="00064FE4" w:rsidRDefault="00000000">
      <w:pPr>
        <w:spacing w:before="200" w:after="80"/>
      </w:pPr>
      <w:r>
        <w:rPr>
          <w:b/>
        </w:rPr>
        <w:t>2.5 Perangkat dan Skenario Pengujian</w:t>
      </w:r>
    </w:p>
    <w:p w14:paraId="55C39156" w14:textId="77777777" w:rsidR="00064FE4" w:rsidRDefault="00000000">
      <w:pPr>
        <w:jc w:val="both"/>
      </w:pPr>
      <w:r>
        <w:t>Pengujian dilakukan pada perangkat fisik karena komunikasi BLE tidak dapat diemulasikan. Spesifikasi perangkat uji ditunjukkan pada Tabel 1. Aplikasi dipasang dalam mode rilis (release) agar pengukuran kinerja tidak terbias oleh mode debug. Pengujian dijalankan dalam empat sesi pada rentang 23–28 Juni 2026; pada tiap run smartphone menghubungi smartwatch, pemantauan dijalankan beberapa interval, lalu data dari kedua aplikasi diekspor ke format CSV dan basis data untuk dianalisis. Total terkumpul 23.215 pembacaan pada periode pengukuran (sensor terpasang).</w:t>
      </w:r>
    </w:p>
    <w:p w14:paraId="4AAB7518" w14:textId="77777777" w:rsidR="00064FE4" w:rsidRDefault="00000000">
      <w:pPr>
        <w:jc w:val="center"/>
      </w:pPr>
      <w:r>
        <w:rPr>
          <w:sz w:val="20"/>
        </w:rPr>
        <w:t>Tabel 1. Spesifikasi perangkat dan lingkungan uji.</w:t>
      </w:r>
    </w:p>
    <w:tbl>
      <w:tblPr>
        <w:tblStyle w:val="TableGrid"/>
        <w:tblW w:w="0" w:type="auto"/>
        <w:jc w:val="center"/>
        <w:tblLook w:val="04A0" w:firstRow="1" w:lastRow="0" w:firstColumn="1" w:lastColumn="0" w:noHBand="0" w:noVBand="1"/>
      </w:tblPr>
      <w:tblGrid>
        <w:gridCol w:w="4320"/>
        <w:gridCol w:w="4320"/>
      </w:tblGrid>
      <w:tr w:rsidR="00064FE4" w14:paraId="0687C3D2" w14:textId="77777777">
        <w:trPr>
          <w:jc w:val="center"/>
        </w:trPr>
        <w:tc>
          <w:tcPr>
            <w:tcW w:w="4320" w:type="dxa"/>
          </w:tcPr>
          <w:p w14:paraId="2EB8064B" w14:textId="77777777" w:rsidR="00064FE4" w:rsidRDefault="00000000">
            <w:r>
              <w:rPr>
                <w:b/>
                <w:sz w:val="20"/>
              </w:rPr>
              <w:lastRenderedPageBreak/>
              <w:t>Komponen</w:t>
            </w:r>
          </w:p>
        </w:tc>
        <w:tc>
          <w:tcPr>
            <w:tcW w:w="4320" w:type="dxa"/>
          </w:tcPr>
          <w:p w14:paraId="64D6264A" w14:textId="77777777" w:rsidR="00064FE4" w:rsidRDefault="00000000">
            <w:r>
              <w:rPr>
                <w:b/>
                <w:sz w:val="20"/>
              </w:rPr>
              <w:t>Spesifikasi</w:t>
            </w:r>
          </w:p>
        </w:tc>
      </w:tr>
      <w:tr w:rsidR="00064FE4" w14:paraId="4294CB00" w14:textId="77777777">
        <w:trPr>
          <w:jc w:val="center"/>
        </w:trPr>
        <w:tc>
          <w:tcPr>
            <w:tcW w:w="4320" w:type="dxa"/>
          </w:tcPr>
          <w:p w14:paraId="21700816" w14:textId="77777777" w:rsidR="00064FE4" w:rsidRDefault="00000000">
            <w:r>
              <w:rPr>
                <w:sz w:val="20"/>
              </w:rPr>
              <w:t>Smartwatch (peripheral)</w:t>
            </w:r>
          </w:p>
        </w:tc>
        <w:tc>
          <w:tcPr>
            <w:tcW w:w="4320" w:type="dxa"/>
          </w:tcPr>
          <w:p w14:paraId="61F301B1" w14:textId="77777777" w:rsidR="00064FE4" w:rsidRDefault="00000000">
            <w:r>
              <w:rPr>
                <w:sz w:val="20"/>
              </w:rPr>
              <w:t>Samsung Galaxy Watch (SM-R860), Wear OS</w:t>
            </w:r>
          </w:p>
        </w:tc>
      </w:tr>
      <w:tr w:rsidR="00064FE4" w14:paraId="4DAB02D1" w14:textId="77777777">
        <w:trPr>
          <w:jc w:val="center"/>
        </w:trPr>
        <w:tc>
          <w:tcPr>
            <w:tcW w:w="4320" w:type="dxa"/>
          </w:tcPr>
          <w:p w14:paraId="613CA7D3" w14:textId="77777777" w:rsidR="00064FE4" w:rsidRDefault="00000000">
            <w:r>
              <w:rPr>
                <w:sz w:val="20"/>
              </w:rPr>
              <w:t>Smartphone (central)</w:t>
            </w:r>
          </w:p>
        </w:tc>
        <w:tc>
          <w:tcPr>
            <w:tcW w:w="4320" w:type="dxa"/>
          </w:tcPr>
          <w:p w14:paraId="6EFF27E9" w14:textId="77777777" w:rsidR="00064FE4" w:rsidRDefault="00000000">
            <w:r>
              <w:rPr>
                <w:sz w:val="20"/>
              </w:rPr>
              <w:t>Xiaomi Redmi Note 10 Pro (M2101K6G), Android 13</w:t>
            </w:r>
          </w:p>
        </w:tc>
      </w:tr>
      <w:tr w:rsidR="00064FE4" w14:paraId="5A00073A" w14:textId="77777777">
        <w:trPr>
          <w:jc w:val="center"/>
        </w:trPr>
        <w:tc>
          <w:tcPr>
            <w:tcW w:w="4320" w:type="dxa"/>
          </w:tcPr>
          <w:p w14:paraId="3497D86E" w14:textId="77777777" w:rsidR="00064FE4" w:rsidRDefault="00000000">
            <w:r>
              <w:rPr>
                <w:sz w:val="20"/>
              </w:rPr>
              <w:t>Kerangka kerja</w:t>
            </w:r>
          </w:p>
        </w:tc>
        <w:tc>
          <w:tcPr>
            <w:tcW w:w="4320" w:type="dxa"/>
          </w:tcPr>
          <w:p w14:paraId="4056B8E5" w14:textId="77777777" w:rsidR="00064FE4" w:rsidRDefault="00000000">
            <w:r>
              <w:rPr>
                <w:sz w:val="20"/>
              </w:rPr>
              <w:t>Flutter 3.41.4; Dart SDK ^3.11.1</w:t>
            </w:r>
          </w:p>
        </w:tc>
      </w:tr>
      <w:tr w:rsidR="00064FE4" w14:paraId="32D5161D" w14:textId="77777777">
        <w:trPr>
          <w:jc w:val="center"/>
        </w:trPr>
        <w:tc>
          <w:tcPr>
            <w:tcW w:w="4320" w:type="dxa"/>
          </w:tcPr>
          <w:p w14:paraId="4E221456" w14:textId="77777777" w:rsidR="00064FE4" w:rsidRDefault="00000000">
            <w:r>
              <w:rPr>
                <w:sz w:val="20"/>
              </w:rPr>
              <w:t>Pustaka utama</w:t>
            </w:r>
          </w:p>
        </w:tc>
        <w:tc>
          <w:tcPr>
            <w:tcW w:w="4320" w:type="dxa"/>
          </w:tcPr>
          <w:p w14:paraId="0C730009" w14:textId="77777777" w:rsidR="00064FE4" w:rsidRDefault="00000000">
            <w:r>
              <w:rPr>
                <w:sz w:val="20"/>
              </w:rPr>
              <w:t>flutter_blue_plus, sqflite, flutter_bloc, permission_handler</w:t>
            </w:r>
          </w:p>
        </w:tc>
      </w:tr>
      <w:tr w:rsidR="00064FE4" w14:paraId="57FBDCAD" w14:textId="77777777">
        <w:trPr>
          <w:jc w:val="center"/>
        </w:trPr>
        <w:tc>
          <w:tcPr>
            <w:tcW w:w="4320" w:type="dxa"/>
          </w:tcPr>
          <w:p w14:paraId="33BE1CE5" w14:textId="77777777" w:rsidR="00064FE4" w:rsidRDefault="00000000">
            <w:r>
              <w:rPr>
                <w:sz w:val="20"/>
              </w:rPr>
              <w:t>MTU diminta</w:t>
            </w:r>
          </w:p>
        </w:tc>
        <w:tc>
          <w:tcPr>
            <w:tcW w:w="4320" w:type="dxa"/>
          </w:tcPr>
          <w:p w14:paraId="1F67462D" w14:textId="77777777" w:rsidR="00064FE4" w:rsidRDefault="00000000">
            <w:r>
              <w:rPr>
                <w:sz w:val="20"/>
              </w:rPr>
              <w:t>512 byte</w:t>
            </w:r>
          </w:p>
        </w:tc>
      </w:tr>
      <w:tr w:rsidR="00064FE4" w14:paraId="29594A48" w14:textId="77777777">
        <w:trPr>
          <w:jc w:val="center"/>
        </w:trPr>
        <w:tc>
          <w:tcPr>
            <w:tcW w:w="4320" w:type="dxa"/>
          </w:tcPr>
          <w:p w14:paraId="744DB8C1" w14:textId="77777777" w:rsidR="00064FE4" w:rsidRDefault="00000000">
            <w:r>
              <w:rPr>
                <w:sz w:val="20"/>
              </w:rPr>
              <w:t>Interval pengiriman</w:t>
            </w:r>
          </w:p>
        </w:tc>
        <w:tc>
          <w:tcPr>
            <w:tcW w:w="4320" w:type="dxa"/>
          </w:tcPr>
          <w:p w14:paraId="64B5B122" w14:textId="77777777" w:rsidR="00064FE4" w:rsidRDefault="00000000">
            <w:r>
              <w:rPr>
                <w:sz w:val="20"/>
              </w:rPr>
              <w:t>3 / 5 menit (dapat dipilih)</w:t>
            </w:r>
          </w:p>
        </w:tc>
      </w:tr>
      <w:tr w:rsidR="00064FE4" w14:paraId="27CB1D92" w14:textId="77777777">
        <w:trPr>
          <w:jc w:val="center"/>
        </w:trPr>
        <w:tc>
          <w:tcPr>
            <w:tcW w:w="4320" w:type="dxa"/>
          </w:tcPr>
          <w:p w14:paraId="61837955" w14:textId="77777777" w:rsidR="00064FE4" w:rsidRDefault="00000000">
            <w:r>
              <w:t>Dataset uji</w:t>
            </w:r>
          </w:p>
        </w:tc>
        <w:tc>
          <w:tcPr>
            <w:tcW w:w="4320" w:type="dxa"/>
          </w:tcPr>
          <w:p w14:paraId="0BD28F2B" w14:textId="77777777" w:rsidR="00064FE4" w:rsidRDefault="00000000">
            <w:r>
              <w:t>23–28 Jun 2026; 4 sesi; 23.215 pembacaan pengukuran</w:t>
            </w:r>
          </w:p>
        </w:tc>
      </w:tr>
    </w:tbl>
    <w:p w14:paraId="363A1F50" w14:textId="77777777" w:rsidR="00064FE4" w:rsidRDefault="00064FE4">
      <w:pPr>
        <w:spacing w:after="40"/>
      </w:pPr>
    </w:p>
    <w:p w14:paraId="6ED01F85" w14:textId="77777777" w:rsidR="00064FE4" w:rsidRDefault="00000000">
      <w:pPr>
        <w:spacing w:before="200" w:after="80"/>
      </w:pPr>
      <w:r>
        <w:rPr>
          <w:b/>
        </w:rPr>
        <w:t>2.6 Metrik Evaluasi</w:t>
      </w:r>
    </w:p>
    <w:p w14:paraId="41561AE4" w14:textId="77777777" w:rsidR="00064FE4" w:rsidRDefault="00000000">
      <w:pPr>
        <w:jc w:val="both"/>
      </w:pPr>
      <w:r>
        <w:t>Metrik yang diukur meliputi: (1) rasio keberhasilan pengiriman (delivery ratio), yaitu jumlah record yang cocok di smartphone dibagi jumlah record yang direkam smartwatch, dengan pencocokan berdasarkan atribut waktu (time) sehingga tidak bergantung pada sinkronisasi jam antar-perangkat; (2) fidelity nilai, yaitu proporsi record diterima yang nilainya (bpm dan akurasi) identik dengan catatan smartwatch; (3) jumlah duplikat di penerima; (4) distribusi akurasi sensor mengikuti konstanta status akurasi pada Android SensorManager (rentang -1 hingga 3) [2]; serta (5) latensi transfer dan throughput per batch yang dicatat otomatis oleh instrumentasi aplikasi. Throughput dihitung sebagai ukuran payload dibagi durasi transfer.</w:t>
      </w:r>
    </w:p>
    <w:p w14:paraId="1F52741F" w14:textId="77777777" w:rsidR="00064FE4" w:rsidRDefault="00000000">
      <w:pPr>
        <w:spacing w:before="200" w:after="80"/>
      </w:pPr>
      <w:r>
        <w:rPr>
          <w:b/>
          <w:sz w:val="24"/>
        </w:rPr>
        <w:t>3. Hasil dan Pembahasan</w:t>
      </w:r>
    </w:p>
    <w:p w14:paraId="393D9431" w14:textId="77777777" w:rsidR="00064FE4" w:rsidRDefault="00000000">
      <w:pPr>
        <w:spacing w:before="200" w:after="80"/>
      </w:pPr>
      <w:r>
        <w:rPr>
          <w:b/>
        </w:rPr>
        <w:t>3.1 Verifikasi Fungsional End-to-End</w:t>
      </w:r>
    </w:p>
    <w:p w14:paraId="0A6AE7DB" w14:textId="77777777" w:rsidR="00064FE4" w:rsidRDefault="00000000">
      <w:pPr>
        <w:jc w:val="both"/>
      </w:pPr>
      <w:r>
        <w:t>Pengujian fungsional menunjukkan rangkaian koneksi berjalan sesuai rancangan: smartwatch mengiklankan layanan, smartphone memindai dan terhubung, negosiasi MTU 512 berhasil, notifikasi diaktifkan, dan satu batch dikirim utuh lalu dikonfirmasi dengan ACK. Hal ini membuktikan protokol framing dan mekanisme konfirmasi bekerja end-to-end pada perangkat nyata.</w:t>
      </w:r>
    </w:p>
    <w:p w14:paraId="424D7E0C" w14:textId="77777777" w:rsidR="00064FE4" w:rsidRDefault="00000000">
      <w:pPr>
        <w:spacing w:before="200" w:after="80"/>
      </w:pPr>
      <w:r>
        <w:rPr>
          <w:b/>
        </w:rPr>
        <w:t>3.2 Keberhasilan Pengiriman (Delivery Ratio)</w:t>
      </w:r>
    </w:p>
    <w:p w14:paraId="31E962C2" w14:textId="42BE6335" w:rsidR="00064FE4" w:rsidRDefault="00000000">
      <w:pPr>
        <w:jc w:val="both"/>
      </w:pPr>
      <w:r>
        <w:t xml:space="preserve">Evaluasi dilakukan pada empat sesi pengujian dengan hasil per sesi pada Tabel 2 dan profil temporalnya pada Gambar 6 dan Gambar 7. Secara agregat, smartwatch merekam 23.215 pembacaan pada periode pengukuran dan 20.455 di antaranya tercatat di smartphone (rasio keberhasilan 88,1%) tanpa duplikat. Namun, distribusi kehilangan tidak merata: saat tautan BLE aktif, kehilangan mendekati nol (mis. setelah smartphone terhubung pada sesi utama, delivery praktis 100%), sedangkan seluruh kehilangan terkonsentrasi pada periode </w:t>
      </w:r>
      <w:proofErr w:type="spellStart"/>
      <w:r>
        <w:t>ketika</w:t>
      </w:r>
      <w:proofErr w:type="spellEnd"/>
      <w:r>
        <w:t xml:space="preserve"> smartphone </w:t>
      </w:r>
      <w:proofErr w:type="spellStart"/>
      <w:r>
        <w:t>tidak</w:t>
      </w:r>
      <w:proofErr w:type="spellEnd"/>
      <w:r>
        <w:t xml:space="preserve"> </w:t>
      </w:r>
      <w:proofErr w:type="spellStart"/>
      <w:r>
        <w:t>terhubung</w:t>
      </w:r>
      <w:proofErr w:type="spellEnd"/>
      <w:r w:rsidR="00677260">
        <w:t xml:space="preserve"> </w:t>
      </w:r>
      <w:proofErr w:type="spellStart"/>
      <w:r>
        <w:t>termasuk</w:t>
      </w:r>
      <w:proofErr w:type="spellEnd"/>
      <w:r>
        <w:t xml:space="preserve"> </w:t>
      </w:r>
      <w:proofErr w:type="spellStart"/>
      <w:r>
        <w:t>satu</w:t>
      </w:r>
      <w:proofErr w:type="spellEnd"/>
      <w:r>
        <w:t xml:space="preserve"> </w:t>
      </w:r>
      <w:proofErr w:type="spellStart"/>
      <w:r>
        <w:t>sesi</w:t>
      </w:r>
      <w:proofErr w:type="spellEnd"/>
      <w:r>
        <w:t xml:space="preserve"> </w:t>
      </w:r>
      <w:proofErr w:type="spellStart"/>
      <w:r>
        <w:t>singkat</w:t>
      </w:r>
      <w:proofErr w:type="spellEnd"/>
      <w:r>
        <w:t xml:space="preserve"> yang smartphone-nya tidak pernah terhubung sehingga seluruh pembacaannya tidak tersimpan di penerima. Penting dicatat, seluruh pembacaan yang berhasil diterima identik dengan catatan smartwatch berdasarkan pencocokan waktu, baik nilai </w:t>
      </w:r>
      <w:r>
        <w:lastRenderedPageBreak/>
        <w:t>bpm maupun akurasi (fidelity nilai 100%), sehingga tidak terjadi korupsi data pada kanal BLE. Anomali antara penanda terkirim di smartwatch dan keberadaan record di smartphone dibahas pada Subbab 3.5.</w:t>
      </w:r>
    </w:p>
    <w:p w14:paraId="617E827E" w14:textId="77777777" w:rsidR="00064FE4" w:rsidRDefault="00000000">
      <w:pPr>
        <w:jc w:val="center"/>
      </w:pPr>
      <w:r>
        <w:rPr>
          <w:sz w:val="20"/>
        </w:rPr>
        <w:t>Tabel 2. Hasil pengiriman per sesi pengujian.</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64FE4" w14:paraId="2698CDAE" w14:textId="77777777">
        <w:tc>
          <w:tcPr>
            <w:tcW w:w="1234" w:type="dxa"/>
          </w:tcPr>
          <w:p w14:paraId="4D6109B1" w14:textId="77777777" w:rsidR="00064FE4" w:rsidRDefault="00000000">
            <w:r>
              <w:rPr>
                <w:b/>
              </w:rPr>
              <w:t>Sesi</w:t>
            </w:r>
          </w:p>
        </w:tc>
        <w:tc>
          <w:tcPr>
            <w:tcW w:w="1234" w:type="dxa"/>
          </w:tcPr>
          <w:p w14:paraId="1EBDB70D" w14:textId="77777777" w:rsidR="00064FE4" w:rsidRDefault="00000000">
            <w:r>
              <w:rPr>
                <w:b/>
              </w:rPr>
              <w:t>Mulai (WIB)</w:t>
            </w:r>
          </w:p>
        </w:tc>
        <w:tc>
          <w:tcPr>
            <w:tcW w:w="1234" w:type="dxa"/>
          </w:tcPr>
          <w:p w14:paraId="6F2428D7" w14:textId="77777777" w:rsidR="00064FE4" w:rsidRDefault="00000000">
            <w:r>
              <w:rPr>
                <w:b/>
              </w:rPr>
              <w:t>Durasi</w:t>
            </w:r>
          </w:p>
        </w:tc>
        <w:tc>
          <w:tcPr>
            <w:tcW w:w="1234" w:type="dxa"/>
          </w:tcPr>
          <w:p w14:paraId="593FA602" w14:textId="77777777" w:rsidR="00064FE4" w:rsidRDefault="00000000">
            <w:r>
              <w:rPr>
                <w:b/>
              </w:rPr>
              <w:t>Direkam</w:t>
            </w:r>
          </w:p>
        </w:tc>
        <w:tc>
          <w:tcPr>
            <w:tcW w:w="1234" w:type="dxa"/>
          </w:tcPr>
          <w:p w14:paraId="79D075C3" w14:textId="77777777" w:rsidR="00064FE4" w:rsidRDefault="00000000">
            <w:r>
              <w:rPr>
                <w:b/>
              </w:rPr>
              <w:t>Diterima</w:t>
            </w:r>
          </w:p>
        </w:tc>
        <w:tc>
          <w:tcPr>
            <w:tcW w:w="1234" w:type="dxa"/>
          </w:tcPr>
          <w:p w14:paraId="4D42AE47" w14:textId="77777777" w:rsidR="00064FE4" w:rsidRDefault="00000000">
            <w:r>
              <w:rPr>
                <w:b/>
              </w:rPr>
              <w:t>Hilang</w:t>
            </w:r>
          </w:p>
        </w:tc>
        <w:tc>
          <w:tcPr>
            <w:tcW w:w="1234" w:type="dxa"/>
          </w:tcPr>
          <w:p w14:paraId="1224BDFA" w14:textId="77777777" w:rsidR="00064FE4" w:rsidRDefault="00000000">
            <w:r>
              <w:rPr>
                <w:b/>
              </w:rPr>
              <w:t>Delivery</w:t>
            </w:r>
          </w:p>
        </w:tc>
      </w:tr>
      <w:tr w:rsidR="00064FE4" w14:paraId="2CA47463" w14:textId="77777777">
        <w:tc>
          <w:tcPr>
            <w:tcW w:w="1234" w:type="dxa"/>
          </w:tcPr>
          <w:p w14:paraId="4F1745FB" w14:textId="77777777" w:rsidR="00064FE4" w:rsidRDefault="00000000">
            <w:r>
              <w:t>Sesi 1</w:t>
            </w:r>
          </w:p>
        </w:tc>
        <w:tc>
          <w:tcPr>
            <w:tcW w:w="1234" w:type="dxa"/>
          </w:tcPr>
          <w:p w14:paraId="4AE489BF" w14:textId="77777777" w:rsidR="00064FE4" w:rsidRDefault="00000000">
            <w:r>
              <w:t>23/06 06:38</w:t>
            </w:r>
          </w:p>
        </w:tc>
        <w:tc>
          <w:tcPr>
            <w:tcW w:w="1234" w:type="dxa"/>
          </w:tcPr>
          <w:p w14:paraId="3C853CE1" w14:textId="77777777" w:rsidR="00064FE4" w:rsidRDefault="00000000">
            <w:r>
              <w:t>36 mnt</w:t>
            </w:r>
          </w:p>
        </w:tc>
        <w:tc>
          <w:tcPr>
            <w:tcW w:w="1234" w:type="dxa"/>
          </w:tcPr>
          <w:p w14:paraId="5E7D4B12" w14:textId="77777777" w:rsidR="00064FE4" w:rsidRDefault="00000000">
            <w:r>
              <w:t>2.177</w:t>
            </w:r>
          </w:p>
        </w:tc>
        <w:tc>
          <w:tcPr>
            <w:tcW w:w="1234" w:type="dxa"/>
          </w:tcPr>
          <w:p w14:paraId="07B5C862" w14:textId="77777777" w:rsidR="00064FE4" w:rsidRDefault="00000000">
            <w:r>
              <w:t>2.164</w:t>
            </w:r>
          </w:p>
        </w:tc>
        <w:tc>
          <w:tcPr>
            <w:tcW w:w="1234" w:type="dxa"/>
          </w:tcPr>
          <w:p w14:paraId="63D51F15" w14:textId="77777777" w:rsidR="00064FE4" w:rsidRDefault="00000000">
            <w:r>
              <w:t>13</w:t>
            </w:r>
          </w:p>
        </w:tc>
        <w:tc>
          <w:tcPr>
            <w:tcW w:w="1234" w:type="dxa"/>
          </w:tcPr>
          <w:p w14:paraId="02164D69" w14:textId="77777777" w:rsidR="00064FE4" w:rsidRDefault="00000000">
            <w:r>
              <w:t>99,40%</w:t>
            </w:r>
          </w:p>
        </w:tc>
      </w:tr>
      <w:tr w:rsidR="00064FE4" w14:paraId="64D91619" w14:textId="77777777">
        <w:tc>
          <w:tcPr>
            <w:tcW w:w="1234" w:type="dxa"/>
          </w:tcPr>
          <w:p w14:paraId="3C11B922" w14:textId="77777777" w:rsidR="00064FE4" w:rsidRDefault="00000000">
            <w:r>
              <w:t>Sesi 2</w:t>
            </w:r>
          </w:p>
        </w:tc>
        <w:tc>
          <w:tcPr>
            <w:tcW w:w="1234" w:type="dxa"/>
          </w:tcPr>
          <w:p w14:paraId="0EF81C8E" w14:textId="77777777" w:rsidR="00064FE4" w:rsidRDefault="00000000">
            <w:r>
              <w:t>23/06 08:41</w:t>
            </w:r>
          </w:p>
        </w:tc>
        <w:tc>
          <w:tcPr>
            <w:tcW w:w="1234" w:type="dxa"/>
          </w:tcPr>
          <w:p w14:paraId="5F6C26D6" w14:textId="77777777" w:rsidR="00064FE4" w:rsidRDefault="00000000">
            <w:r>
              <w:t>1 mnt</w:t>
            </w:r>
          </w:p>
        </w:tc>
        <w:tc>
          <w:tcPr>
            <w:tcW w:w="1234" w:type="dxa"/>
          </w:tcPr>
          <w:p w14:paraId="531AC2DF" w14:textId="77777777" w:rsidR="00064FE4" w:rsidRDefault="00000000">
            <w:r>
              <w:t>53</w:t>
            </w:r>
          </w:p>
        </w:tc>
        <w:tc>
          <w:tcPr>
            <w:tcW w:w="1234" w:type="dxa"/>
          </w:tcPr>
          <w:p w14:paraId="44B2CAC4" w14:textId="77777777" w:rsidR="00064FE4" w:rsidRDefault="00000000">
            <w:r>
              <w:t>0</w:t>
            </w:r>
          </w:p>
        </w:tc>
        <w:tc>
          <w:tcPr>
            <w:tcW w:w="1234" w:type="dxa"/>
          </w:tcPr>
          <w:p w14:paraId="1A198E4F" w14:textId="77777777" w:rsidR="00064FE4" w:rsidRDefault="00000000">
            <w:r>
              <w:t>53</w:t>
            </w:r>
          </w:p>
        </w:tc>
        <w:tc>
          <w:tcPr>
            <w:tcW w:w="1234" w:type="dxa"/>
          </w:tcPr>
          <w:p w14:paraId="61751CA7" w14:textId="77777777" w:rsidR="00064FE4" w:rsidRDefault="00000000">
            <w:r>
              <w:t>0,00%</w:t>
            </w:r>
          </w:p>
        </w:tc>
      </w:tr>
      <w:tr w:rsidR="00064FE4" w14:paraId="0B247B37" w14:textId="77777777">
        <w:tc>
          <w:tcPr>
            <w:tcW w:w="1234" w:type="dxa"/>
          </w:tcPr>
          <w:p w14:paraId="77319857" w14:textId="77777777" w:rsidR="00064FE4" w:rsidRDefault="00000000">
            <w:r>
              <w:t>Sesi 3</w:t>
            </w:r>
          </w:p>
        </w:tc>
        <w:tc>
          <w:tcPr>
            <w:tcW w:w="1234" w:type="dxa"/>
          </w:tcPr>
          <w:p w14:paraId="44AE4AF3" w14:textId="77777777" w:rsidR="00064FE4" w:rsidRDefault="00000000">
            <w:r>
              <w:t>23/06 14:15</w:t>
            </w:r>
          </w:p>
        </w:tc>
        <w:tc>
          <w:tcPr>
            <w:tcW w:w="1234" w:type="dxa"/>
          </w:tcPr>
          <w:p w14:paraId="6D7E242A" w14:textId="77777777" w:rsidR="00064FE4" w:rsidRDefault="00000000">
            <w:r>
              <w:t>345 mnt</w:t>
            </w:r>
          </w:p>
        </w:tc>
        <w:tc>
          <w:tcPr>
            <w:tcW w:w="1234" w:type="dxa"/>
          </w:tcPr>
          <w:p w14:paraId="1B3E61EF" w14:textId="77777777" w:rsidR="00064FE4" w:rsidRDefault="00000000">
            <w:r>
              <w:t>20.702</w:t>
            </w:r>
          </w:p>
        </w:tc>
        <w:tc>
          <w:tcPr>
            <w:tcW w:w="1234" w:type="dxa"/>
          </w:tcPr>
          <w:p w14:paraId="433FDF45" w14:textId="77777777" w:rsidR="00064FE4" w:rsidRDefault="00000000">
            <w:r>
              <w:t>18.013</w:t>
            </w:r>
          </w:p>
        </w:tc>
        <w:tc>
          <w:tcPr>
            <w:tcW w:w="1234" w:type="dxa"/>
          </w:tcPr>
          <w:p w14:paraId="046544EB" w14:textId="77777777" w:rsidR="00064FE4" w:rsidRDefault="00000000">
            <w:r>
              <w:t>2.689</w:t>
            </w:r>
          </w:p>
        </w:tc>
        <w:tc>
          <w:tcPr>
            <w:tcW w:w="1234" w:type="dxa"/>
          </w:tcPr>
          <w:p w14:paraId="3C119F99" w14:textId="77777777" w:rsidR="00064FE4" w:rsidRDefault="00000000">
            <w:r>
              <w:t>87,01%</w:t>
            </w:r>
          </w:p>
        </w:tc>
      </w:tr>
      <w:tr w:rsidR="00064FE4" w14:paraId="18180576" w14:textId="77777777">
        <w:tc>
          <w:tcPr>
            <w:tcW w:w="1234" w:type="dxa"/>
          </w:tcPr>
          <w:p w14:paraId="11979D2A" w14:textId="77777777" w:rsidR="00064FE4" w:rsidRDefault="00000000">
            <w:r>
              <w:t>Sesi 4</w:t>
            </w:r>
          </w:p>
        </w:tc>
        <w:tc>
          <w:tcPr>
            <w:tcW w:w="1234" w:type="dxa"/>
          </w:tcPr>
          <w:p w14:paraId="0074FFDF" w14:textId="77777777" w:rsidR="00064FE4" w:rsidRDefault="00000000">
            <w:r>
              <w:t>28/06 21:29</w:t>
            </w:r>
          </w:p>
        </w:tc>
        <w:tc>
          <w:tcPr>
            <w:tcW w:w="1234" w:type="dxa"/>
          </w:tcPr>
          <w:p w14:paraId="2388B68D" w14:textId="77777777" w:rsidR="00064FE4" w:rsidRDefault="00000000">
            <w:r>
              <w:t>5 mnt</w:t>
            </w:r>
          </w:p>
        </w:tc>
        <w:tc>
          <w:tcPr>
            <w:tcW w:w="1234" w:type="dxa"/>
          </w:tcPr>
          <w:p w14:paraId="4ECFFCF7" w14:textId="77777777" w:rsidR="00064FE4" w:rsidRDefault="00000000">
            <w:r>
              <w:t>283</w:t>
            </w:r>
          </w:p>
        </w:tc>
        <w:tc>
          <w:tcPr>
            <w:tcW w:w="1234" w:type="dxa"/>
          </w:tcPr>
          <w:p w14:paraId="1C28687C" w14:textId="77777777" w:rsidR="00064FE4" w:rsidRDefault="00000000">
            <w:r>
              <w:t>278</w:t>
            </w:r>
          </w:p>
        </w:tc>
        <w:tc>
          <w:tcPr>
            <w:tcW w:w="1234" w:type="dxa"/>
          </w:tcPr>
          <w:p w14:paraId="553D299F" w14:textId="77777777" w:rsidR="00064FE4" w:rsidRDefault="00000000">
            <w:r>
              <w:t>5</w:t>
            </w:r>
          </w:p>
        </w:tc>
        <w:tc>
          <w:tcPr>
            <w:tcW w:w="1234" w:type="dxa"/>
          </w:tcPr>
          <w:p w14:paraId="2672AB07" w14:textId="77777777" w:rsidR="00064FE4" w:rsidRDefault="00000000">
            <w:r>
              <w:t>98,23%</w:t>
            </w:r>
          </w:p>
        </w:tc>
      </w:tr>
      <w:tr w:rsidR="00064FE4" w14:paraId="2F1FBCDB" w14:textId="77777777">
        <w:tc>
          <w:tcPr>
            <w:tcW w:w="1234" w:type="dxa"/>
          </w:tcPr>
          <w:p w14:paraId="6C963224" w14:textId="77777777" w:rsidR="00064FE4" w:rsidRDefault="00000000">
            <w:r>
              <w:rPr>
                <w:b/>
              </w:rPr>
              <w:t>Total</w:t>
            </w:r>
          </w:p>
        </w:tc>
        <w:tc>
          <w:tcPr>
            <w:tcW w:w="1234" w:type="dxa"/>
          </w:tcPr>
          <w:p w14:paraId="590E8AB5" w14:textId="77777777" w:rsidR="00064FE4" w:rsidRDefault="00000000">
            <w:r>
              <w:rPr>
                <w:b/>
              </w:rPr>
              <w:t>—</w:t>
            </w:r>
          </w:p>
        </w:tc>
        <w:tc>
          <w:tcPr>
            <w:tcW w:w="1234" w:type="dxa"/>
          </w:tcPr>
          <w:p w14:paraId="1DEC36B8" w14:textId="77777777" w:rsidR="00064FE4" w:rsidRDefault="00000000">
            <w:r>
              <w:rPr>
                <w:b/>
              </w:rPr>
              <w:t>387 mnt</w:t>
            </w:r>
          </w:p>
        </w:tc>
        <w:tc>
          <w:tcPr>
            <w:tcW w:w="1234" w:type="dxa"/>
          </w:tcPr>
          <w:p w14:paraId="09FBF914" w14:textId="77777777" w:rsidR="00064FE4" w:rsidRDefault="00000000">
            <w:r>
              <w:rPr>
                <w:b/>
              </w:rPr>
              <w:t>23.215</w:t>
            </w:r>
          </w:p>
        </w:tc>
        <w:tc>
          <w:tcPr>
            <w:tcW w:w="1234" w:type="dxa"/>
          </w:tcPr>
          <w:p w14:paraId="228F2BA4" w14:textId="77777777" w:rsidR="00064FE4" w:rsidRDefault="00000000">
            <w:r>
              <w:rPr>
                <w:b/>
              </w:rPr>
              <w:t>20.455</w:t>
            </w:r>
          </w:p>
        </w:tc>
        <w:tc>
          <w:tcPr>
            <w:tcW w:w="1234" w:type="dxa"/>
          </w:tcPr>
          <w:p w14:paraId="6989EEF8" w14:textId="77777777" w:rsidR="00064FE4" w:rsidRDefault="00000000">
            <w:r>
              <w:rPr>
                <w:b/>
              </w:rPr>
              <w:t>2.760</w:t>
            </w:r>
          </w:p>
        </w:tc>
        <w:tc>
          <w:tcPr>
            <w:tcW w:w="1234" w:type="dxa"/>
          </w:tcPr>
          <w:p w14:paraId="6BA1895E" w14:textId="77777777" w:rsidR="00064FE4" w:rsidRDefault="00000000">
            <w:r>
              <w:rPr>
                <w:b/>
              </w:rPr>
              <w:t>88,11%</w:t>
            </w:r>
          </w:p>
        </w:tc>
      </w:tr>
    </w:tbl>
    <w:p w14:paraId="6F9CF200" w14:textId="77777777" w:rsidR="00064FE4" w:rsidRDefault="00064FE4">
      <w:pPr>
        <w:spacing w:after="40"/>
      </w:pPr>
    </w:p>
    <w:p w14:paraId="72FCDF09" w14:textId="77777777" w:rsidR="00064FE4" w:rsidRDefault="00000000">
      <w:pPr>
        <w:jc w:val="center"/>
      </w:pPr>
      <w:r>
        <w:rPr>
          <w:noProof/>
        </w:rPr>
        <w:drawing>
          <wp:inline distT="0" distB="0" distL="0" distR="0" wp14:anchorId="64D6BA6C" wp14:editId="1CBAA4D1">
            <wp:extent cx="5120640" cy="23319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completeness.png"/>
                    <pic:cNvPicPr/>
                  </pic:nvPicPr>
                  <pic:blipFill>
                    <a:blip r:embed="rId11"/>
                    <a:stretch>
                      <a:fillRect/>
                    </a:stretch>
                  </pic:blipFill>
                  <pic:spPr>
                    <a:xfrm>
                      <a:off x="0" y="0"/>
                      <a:ext cx="5120640" cy="2331935"/>
                    </a:xfrm>
                    <a:prstGeom prst="rect">
                      <a:avLst/>
                    </a:prstGeom>
                  </pic:spPr>
                </pic:pic>
              </a:graphicData>
            </a:graphic>
          </wp:inline>
        </w:drawing>
      </w:r>
    </w:p>
    <w:p w14:paraId="6A0551D4" w14:textId="77777777" w:rsidR="00064FE4" w:rsidRDefault="00000000">
      <w:pPr>
        <w:jc w:val="center"/>
      </w:pPr>
      <w:r>
        <w:rPr>
          <w:sz w:val="20"/>
        </w:rPr>
        <w:t>Gambar 6. Kelengkapan data per sesi pengujian (diterima vs hilang).</w:t>
      </w:r>
    </w:p>
    <w:p w14:paraId="69213211" w14:textId="77777777" w:rsidR="00064FE4" w:rsidRDefault="00000000">
      <w:pPr>
        <w:jc w:val="center"/>
      </w:pPr>
      <w:r>
        <w:rPr>
          <w:noProof/>
        </w:rPr>
        <w:lastRenderedPageBreak/>
        <w:drawing>
          <wp:inline distT="0" distB="0" distL="0" distR="0" wp14:anchorId="3F51A8C3" wp14:editId="3AC41B94">
            <wp:extent cx="5760720" cy="2895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timeline.png"/>
                    <pic:cNvPicPr/>
                  </pic:nvPicPr>
                  <pic:blipFill>
                    <a:blip r:embed="rId12"/>
                    <a:stretch>
                      <a:fillRect/>
                    </a:stretch>
                  </pic:blipFill>
                  <pic:spPr>
                    <a:xfrm>
                      <a:off x="0" y="0"/>
                      <a:ext cx="5760720" cy="2895260"/>
                    </a:xfrm>
                    <a:prstGeom prst="rect">
                      <a:avLst/>
                    </a:prstGeom>
                  </pic:spPr>
                </pic:pic>
              </a:graphicData>
            </a:graphic>
          </wp:inline>
        </w:drawing>
      </w:r>
    </w:p>
    <w:p w14:paraId="398AA046" w14:textId="77777777" w:rsidR="00064FE4" w:rsidRDefault="00000000">
      <w:pPr>
        <w:jc w:val="center"/>
      </w:pPr>
      <w:r>
        <w:rPr>
          <w:sz w:val="20"/>
        </w:rPr>
        <w:t>Gambar 7. Sinyal detak jantung dan kehilangan paket BLE pada sesi utama.</w:t>
      </w:r>
    </w:p>
    <w:p w14:paraId="16337F10" w14:textId="77777777" w:rsidR="00064FE4" w:rsidRDefault="00000000">
      <w:pPr>
        <w:spacing w:before="200" w:after="80"/>
      </w:pPr>
      <w:r>
        <w:rPr>
          <w:b/>
        </w:rPr>
        <w:t>3.3 Kualitas Data Sensor</w:t>
      </w:r>
    </w:p>
    <w:p w14:paraId="509E564A" w14:textId="77777777" w:rsidR="00064FE4" w:rsidRDefault="00000000">
      <w:pPr>
        <w:jc w:val="both"/>
      </w:pPr>
      <w:r>
        <w:t>Distribusi akurasi sensor pada periode pengukuran ditunjukkan pada Tabel 3 dan Gambar 9. Sebanyak 90,8% pembacaan berada pada akurasi tertinggi (nilai 3), 9,1% (2.113 pembacaan) pada kondisi tanpa kontak (nilai -1) yang lazim terjadi saat sensor sesaat kehilangan kontak dengan kulit [2], dan 0,1% (15 pembacaan) pada nilai 0. Statistik nilai detak jantung pada pembacaan akurasi tertinggi (n=21.087, Gambar 8) adalah minimum 60 bpm, maksimum 123 bpm, rata-rata 83,4 bpm, dan simpangan baku 9,9 bpm. Perlu dicatat, 22.231 sampel di ekor rekaman—bernilai beku (konstan) dengan akurasi ≤0 akibat smartwatch tidak terpasang—telah dikecualikan dari statistik di atas agar tidak membiaskan hasil.</w:t>
      </w:r>
    </w:p>
    <w:p w14:paraId="656127AD" w14:textId="77777777" w:rsidR="00064FE4" w:rsidRDefault="00000000">
      <w:pPr>
        <w:jc w:val="center"/>
      </w:pPr>
      <w:r>
        <w:rPr>
          <w:sz w:val="20"/>
        </w:rPr>
        <w:t>Tabel 3. Distribusi nilai akurasi sensor (periode pengukuran).</w:t>
      </w:r>
    </w:p>
    <w:tbl>
      <w:tblPr>
        <w:tblStyle w:val="TableGrid"/>
        <w:tblW w:w="0" w:type="auto"/>
        <w:jc w:val="center"/>
        <w:tblLook w:val="04A0" w:firstRow="1" w:lastRow="0" w:firstColumn="1" w:lastColumn="0" w:noHBand="0" w:noVBand="1"/>
      </w:tblPr>
      <w:tblGrid>
        <w:gridCol w:w="2880"/>
        <w:gridCol w:w="2880"/>
        <w:gridCol w:w="2880"/>
      </w:tblGrid>
      <w:tr w:rsidR="00064FE4" w14:paraId="1B08CE0D" w14:textId="77777777">
        <w:trPr>
          <w:jc w:val="center"/>
        </w:trPr>
        <w:tc>
          <w:tcPr>
            <w:tcW w:w="2880" w:type="dxa"/>
          </w:tcPr>
          <w:p w14:paraId="5B3C0D09" w14:textId="77777777" w:rsidR="00064FE4" w:rsidRDefault="00000000">
            <w:r>
              <w:rPr>
                <w:b/>
              </w:rPr>
              <w:t>Akurasi sensor</w:t>
            </w:r>
          </w:p>
        </w:tc>
        <w:tc>
          <w:tcPr>
            <w:tcW w:w="2880" w:type="dxa"/>
          </w:tcPr>
          <w:p w14:paraId="29CCEF68" w14:textId="77777777" w:rsidR="00064FE4" w:rsidRDefault="00000000">
            <w:r>
              <w:rPr>
                <w:b/>
              </w:rPr>
              <w:t>Jumlah</w:t>
            </w:r>
          </w:p>
        </w:tc>
        <w:tc>
          <w:tcPr>
            <w:tcW w:w="2880" w:type="dxa"/>
          </w:tcPr>
          <w:p w14:paraId="36093A28" w14:textId="77777777" w:rsidR="00064FE4" w:rsidRDefault="00000000">
            <w:r>
              <w:rPr>
                <w:b/>
              </w:rPr>
              <w:t>Persentase</w:t>
            </w:r>
          </w:p>
        </w:tc>
      </w:tr>
      <w:tr w:rsidR="00064FE4" w14:paraId="62C9DDC6" w14:textId="77777777">
        <w:trPr>
          <w:jc w:val="center"/>
        </w:trPr>
        <w:tc>
          <w:tcPr>
            <w:tcW w:w="2880" w:type="dxa"/>
          </w:tcPr>
          <w:p w14:paraId="3BD58112" w14:textId="77777777" w:rsidR="00064FE4" w:rsidRDefault="00000000">
            <w:r>
              <w:t>3 (tinggi)</w:t>
            </w:r>
          </w:p>
        </w:tc>
        <w:tc>
          <w:tcPr>
            <w:tcW w:w="2880" w:type="dxa"/>
          </w:tcPr>
          <w:p w14:paraId="08C559CC" w14:textId="77777777" w:rsidR="00064FE4" w:rsidRDefault="00000000">
            <w:r>
              <w:t>21.087</w:t>
            </w:r>
          </w:p>
        </w:tc>
        <w:tc>
          <w:tcPr>
            <w:tcW w:w="2880" w:type="dxa"/>
          </w:tcPr>
          <w:p w14:paraId="16129AD0" w14:textId="77777777" w:rsidR="00064FE4" w:rsidRDefault="00000000">
            <w:r>
              <w:t>90,8%</w:t>
            </w:r>
          </w:p>
        </w:tc>
      </w:tr>
      <w:tr w:rsidR="00064FE4" w14:paraId="7744E275" w14:textId="77777777">
        <w:trPr>
          <w:jc w:val="center"/>
        </w:trPr>
        <w:tc>
          <w:tcPr>
            <w:tcW w:w="2880" w:type="dxa"/>
          </w:tcPr>
          <w:p w14:paraId="754DE851" w14:textId="77777777" w:rsidR="00064FE4" w:rsidRDefault="00000000">
            <w:r>
              <w:t>0 (sedang)</w:t>
            </w:r>
          </w:p>
        </w:tc>
        <w:tc>
          <w:tcPr>
            <w:tcW w:w="2880" w:type="dxa"/>
          </w:tcPr>
          <w:p w14:paraId="48D66123" w14:textId="77777777" w:rsidR="00064FE4" w:rsidRDefault="00000000">
            <w:r>
              <w:t>15</w:t>
            </w:r>
          </w:p>
        </w:tc>
        <w:tc>
          <w:tcPr>
            <w:tcW w:w="2880" w:type="dxa"/>
          </w:tcPr>
          <w:p w14:paraId="63596357" w14:textId="77777777" w:rsidR="00064FE4" w:rsidRDefault="00000000">
            <w:r>
              <w:t>0,1%</w:t>
            </w:r>
          </w:p>
        </w:tc>
      </w:tr>
      <w:tr w:rsidR="00064FE4" w14:paraId="1E2EF225" w14:textId="77777777">
        <w:trPr>
          <w:jc w:val="center"/>
        </w:trPr>
        <w:tc>
          <w:tcPr>
            <w:tcW w:w="2880" w:type="dxa"/>
          </w:tcPr>
          <w:p w14:paraId="28B0AB40" w14:textId="77777777" w:rsidR="00064FE4" w:rsidRDefault="00000000">
            <w:r>
              <w:t>-1 (tanpa kontak)</w:t>
            </w:r>
          </w:p>
        </w:tc>
        <w:tc>
          <w:tcPr>
            <w:tcW w:w="2880" w:type="dxa"/>
          </w:tcPr>
          <w:p w14:paraId="1CA67CC3" w14:textId="77777777" w:rsidR="00064FE4" w:rsidRDefault="00000000">
            <w:r>
              <w:t>2.113</w:t>
            </w:r>
          </w:p>
        </w:tc>
        <w:tc>
          <w:tcPr>
            <w:tcW w:w="2880" w:type="dxa"/>
          </w:tcPr>
          <w:p w14:paraId="3A0CF565" w14:textId="77777777" w:rsidR="00064FE4" w:rsidRDefault="00000000">
            <w:r>
              <w:t>9,1%</w:t>
            </w:r>
          </w:p>
        </w:tc>
      </w:tr>
      <w:tr w:rsidR="00064FE4" w14:paraId="723322A4" w14:textId="77777777">
        <w:trPr>
          <w:jc w:val="center"/>
        </w:trPr>
        <w:tc>
          <w:tcPr>
            <w:tcW w:w="2880" w:type="dxa"/>
          </w:tcPr>
          <w:p w14:paraId="0A0C2FBD" w14:textId="77777777" w:rsidR="00064FE4" w:rsidRDefault="00000000">
            <w:r>
              <w:t>Total</w:t>
            </w:r>
          </w:p>
        </w:tc>
        <w:tc>
          <w:tcPr>
            <w:tcW w:w="2880" w:type="dxa"/>
          </w:tcPr>
          <w:p w14:paraId="10902547" w14:textId="77777777" w:rsidR="00064FE4" w:rsidRDefault="00000000">
            <w:r>
              <w:t>23.215</w:t>
            </w:r>
          </w:p>
        </w:tc>
        <w:tc>
          <w:tcPr>
            <w:tcW w:w="2880" w:type="dxa"/>
          </w:tcPr>
          <w:p w14:paraId="04F2D071" w14:textId="77777777" w:rsidR="00064FE4" w:rsidRDefault="00000000">
            <w:r>
              <w:t>100%</w:t>
            </w:r>
          </w:p>
        </w:tc>
      </w:tr>
    </w:tbl>
    <w:p w14:paraId="2EC4D222" w14:textId="77777777" w:rsidR="00064FE4" w:rsidRDefault="00064FE4">
      <w:pPr>
        <w:spacing w:after="40"/>
      </w:pPr>
    </w:p>
    <w:p w14:paraId="4FBE330C" w14:textId="77777777" w:rsidR="00064FE4" w:rsidRDefault="00000000">
      <w:pPr>
        <w:jc w:val="center"/>
      </w:pPr>
      <w:r>
        <w:rPr>
          <w:noProof/>
        </w:rPr>
        <w:lastRenderedPageBreak/>
        <w:drawing>
          <wp:inline distT="0" distB="0" distL="0" distR="0" wp14:anchorId="1062D556" wp14:editId="3A9EEC2E">
            <wp:extent cx="4297680" cy="2827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bpm_dist.png"/>
                    <pic:cNvPicPr/>
                  </pic:nvPicPr>
                  <pic:blipFill>
                    <a:blip r:embed="rId13"/>
                    <a:stretch>
                      <a:fillRect/>
                    </a:stretch>
                  </pic:blipFill>
                  <pic:spPr>
                    <a:xfrm>
                      <a:off x="0" y="0"/>
                      <a:ext cx="4297680" cy="2827421"/>
                    </a:xfrm>
                    <a:prstGeom prst="rect">
                      <a:avLst/>
                    </a:prstGeom>
                  </pic:spPr>
                </pic:pic>
              </a:graphicData>
            </a:graphic>
          </wp:inline>
        </w:drawing>
      </w:r>
    </w:p>
    <w:p w14:paraId="4EB94540" w14:textId="77777777" w:rsidR="00064FE4" w:rsidRDefault="00000000">
      <w:pPr>
        <w:jc w:val="center"/>
      </w:pPr>
      <w:r>
        <w:rPr>
          <w:sz w:val="20"/>
        </w:rPr>
        <w:t>Gambar 8. Distribusi nilai detak jantung pada pembacaan akurasi tertinggi.</w:t>
      </w:r>
    </w:p>
    <w:p w14:paraId="34A285B0" w14:textId="77777777" w:rsidR="00064FE4" w:rsidRDefault="00000000">
      <w:pPr>
        <w:jc w:val="center"/>
      </w:pPr>
      <w:r>
        <w:rPr>
          <w:noProof/>
        </w:rPr>
        <w:drawing>
          <wp:inline distT="0" distB="0" distL="0" distR="0" wp14:anchorId="7DD7736E" wp14:editId="4D74312E">
            <wp:extent cx="4572000" cy="27190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contact.png"/>
                    <pic:cNvPicPr/>
                  </pic:nvPicPr>
                  <pic:blipFill>
                    <a:blip r:embed="rId14"/>
                    <a:stretch>
                      <a:fillRect/>
                    </a:stretch>
                  </pic:blipFill>
                  <pic:spPr>
                    <a:xfrm>
                      <a:off x="0" y="0"/>
                      <a:ext cx="4572000" cy="2719016"/>
                    </a:xfrm>
                    <a:prstGeom prst="rect">
                      <a:avLst/>
                    </a:prstGeom>
                  </pic:spPr>
                </pic:pic>
              </a:graphicData>
            </a:graphic>
          </wp:inline>
        </w:drawing>
      </w:r>
    </w:p>
    <w:p w14:paraId="59EF77D2" w14:textId="77777777" w:rsidR="00064FE4" w:rsidRDefault="00000000">
      <w:pPr>
        <w:jc w:val="center"/>
      </w:pPr>
      <w:r>
        <w:rPr>
          <w:sz w:val="20"/>
        </w:rPr>
        <w:t>Gambar 9. Distribusi kualitas kontak sensor pada periode pengukuran.</w:t>
      </w:r>
    </w:p>
    <w:p w14:paraId="52D486AF" w14:textId="77777777" w:rsidR="00064FE4" w:rsidRDefault="00000000">
      <w:pPr>
        <w:spacing w:before="200" w:after="80"/>
      </w:pPr>
      <w:r>
        <w:rPr>
          <w:b/>
        </w:rPr>
        <w:t>3.4 Kinerja Transfer</w:t>
      </w:r>
    </w:p>
    <w:p w14:paraId="3E3FC7C8" w14:textId="77777777" w:rsidR="00064FE4" w:rsidRDefault="00000000">
      <w:pPr>
        <w:jc w:val="both"/>
      </w:pPr>
      <w:r>
        <w:t>Sebagai ilustrasi kinerja per batch, satu batch berisi 228 pembacaan (payload 10.717 byte) dipecah menjadi 24 frame dan terkirim dalam ±0,32 detik (323,1 ms) pada MTU 512, setara throughput ±33 KB/detik. Di sisi penerima, perakitan ulang frame memerlukan ±250 ms dan penyimpanan batch ke basis data ±56 ms. Nilai ini menunjukkan transfer batch berlangsung cepat relatif terhadap interval pengiriman (menit). Pengukuran agregat lintas variasi kondisi (ukuran batch berbeda akibat interval 3 vs 5 menit, jarak antar-perangkat, dan skenario gangguan) merupakan bagian dari pekerjaan lanjutan. [[Lengkapi dengan tabel/grafik hasil replikasi.]]</w:t>
      </w:r>
    </w:p>
    <w:p w14:paraId="2FE02630" w14:textId="77777777" w:rsidR="00064FE4" w:rsidRDefault="00000000">
      <w:r>
        <w:rPr>
          <w:b/>
        </w:rPr>
        <w:lastRenderedPageBreak/>
        <w:t>3.5 Temuan: Keterbatasan Backfill Store-and-Forward</w:t>
      </w:r>
    </w:p>
    <w:p w14:paraId="4525D3CF" w14:textId="77777777" w:rsidR="00064FE4" w:rsidRDefault="00000000">
      <w:r>
        <w:t>Analisis silang antara penanda status terkirim (synced) pada smartwatch dan keberadaan record di smartphone mengungkap satu temuan penting. Sebanyak 2.879 pembacaan ditandai telah terkirim (synced = 1) oleh smartwatch, tetapi tidak ditemukan di basis data smartphone, sementara hanya 5 pembacaan terakhir yang memang masih berstatus belum terkirim. Seluruh selisih 2.879 record tersebut terjadi pada periode ketika smartphone sedang tidak terhubung. Hal ini menunjukkan bahwa, pada implementasi saat ini, penandaan terkirim dilakukan pada tingkat pengiriman notifikasi tanpa terkonfirmasi penuh oleh ACK tingkat aplikasi ketika tautan tidak aktif, sehingga backlog yang terbentuk selama putus koneksi tidak selalu dikirim ulang (di-backfill) setelah tautan pulih. Akibatnya, mekanisme store-and-forward menjaga kelengkapan dengan baik selama tautan aktif, tetapi belum sepenuhnya tahan terhadap skenario putus-sambung. Perbaikan yang disarankan adalah menunda penandaan synced hingga ACK diterima dan menambahkan pemicu backfill yang memindai record berstatus belum-terkonfirmasi setiap kali koneksi terbentuk kembali. Temuan ini memperkuat pentingnya konfirmasi tingkat aplikasi dibanding hanya mengandalkan notifikasi BLE.</w:t>
      </w:r>
    </w:p>
    <w:p w14:paraId="573B73E8" w14:textId="77777777" w:rsidR="00064FE4" w:rsidRDefault="00000000">
      <w:pPr>
        <w:spacing w:before="200" w:after="80"/>
      </w:pPr>
      <w:r>
        <w:rPr>
          <w:b/>
        </w:rPr>
        <w:t>3.6 Pembahasan dan Keterbatasan</w:t>
      </w:r>
    </w:p>
    <w:p w14:paraId="1EDA5E9B" w14:textId="77777777" w:rsidR="00064FE4" w:rsidRDefault="00000000">
      <w:pPr>
        <w:jc w:val="both"/>
      </w:pPr>
      <w:r>
        <w:t>Hasil menunjukkan kombinasi store-and-forward, konfirmasi ACK, dan penerima idempoten mampu menjaga kelengkapan dan integritas data selama tautan BLE aktif—dibuktikan oleh fidelity nilai 100% dan kehilangan mendekati nol pada kondisi terhubung—sementara framing ber-opcode dengan kendali aliran mengatasi keterbatasan ukuran notifikasi BLE. Pencocokan berbasis waktu membuat perhitungan keberhasilan tidak bergantung pada sinkronisasi jam. Sebaliknya, sebagaimana dibahas pada Subbab 3.5, keandalan menurun pada skenario putus koneksi sehingga backfill backlog perlu diperkuat.</w:t>
      </w:r>
    </w:p>
    <w:p w14:paraId="3A6C1330" w14:textId="77777777" w:rsidR="00064FE4" w:rsidRDefault="00000000">
      <w:pPr>
        <w:jc w:val="both"/>
      </w:pPr>
      <w:r>
        <w:t>Penelitian ini memiliki beberapa keterbatasan. Pertama, evaluasi mencakup empat sesi pada satu pasang perangkat dan satu lingkungan, sehingga diperlukan replikasi lintas perangkat, jarak, dan kondisi gangguan untuk memperoleh rata-rata dan simpangan baku yang representatif. Kedua, ditemukan bahwa backlog selama putus koneksi belum selalu di-backfill (Subbab 3.5); penguatan ACK dan pemicu backfill menjadi prioritas perbaikan. Ketiga, eksekusi latar belakang mencakup kondisi aplikasi di latar belakang dan layar mati, tetapi belum menjamin operasi saat aplikasi ditutup paksa atau setelah perangkat reboot, yang juga dibatasi kebijakan hemat daya OS. Keempat, komunikasi BLE belum menerapkan enkripsi/otentikasi, sehingga aspek keamanan data kesehatan menjadi agenda pengembangan. Kelima, sensor pada smartwatch konsumer belum tervalidasi secara klinis, sehingga fokus kontribusi adalah keandalan komunikasi, bukan akurasi medis nilai detak jantung.</w:t>
      </w:r>
    </w:p>
    <w:p w14:paraId="5F28D8B9" w14:textId="77777777" w:rsidR="00064FE4" w:rsidRDefault="00000000">
      <w:pPr>
        <w:spacing w:before="200" w:after="80"/>
      </w:pPr>
      <w:r>
        <w:rPr>
          <w:b/>
          <w:sz w:val="24"/>
        </w:rPr>
        <w:t>4. Kesimpulan</w:t>
      </w:r>
    </w:p>
    <w:p w14:paraId="3D0F2B91" w14:textId="77777777" w:rsidR="00064FE4" w:rsidRDefault="00000000">
      <w:pPr>
        <w:jc w:val="both"/>
      </w:pPr>
      <w:r>
        <w:t xml:space="preserve">Penelitian ini merancang dan mengimplementasikan sistem pengiriman data detak jantung dari smartwatch ke smartphone berbasis BLE dengan framing batch, store-and-forward, konfirmasi penerimaan (ACK), penerima idempoten, dan eksekusi latar belakang. Pengujian pada perangkat fisik lintas empat sesi (total 23.215 pembacaan) menunjukkan integritas data yang tinggi—fidelity nilai 100% dan kehilangan mendekati nol saat tautan BLE aktif—dengan 90,8% data berakurasi tertinggi serta transfer batch yang cepat (±0,32 detik untuk 228 pembacaan pada MTU </w:t>
      </w:r>
      <w:r>
        <w:lastRenderedPageBreak/>
        <w:t>512). Evaluasi juga mengungkap keterbatasan: pada periode putus koneksi, backlog belum selalu di-backfill sehingga rasio keberhasilan agregat menjadi 88,1%. Pekerjaan lanjutan meliputi penguatan mekanisme backfill dan ACK agar tahan putus-sambung, pengukuran formal lintas variasi kondisi dengan replikasi, penguatan eksekusi latar belakang (termasuk auto-start setelah reboot), serta penambahan enkripsi untuk keamanan data.</w:t>
      </w:r>
    </w:p>
    <w:p w14:paraId="0A0724E8" w14:textId="77777777" w:rsidR="00064FE4" w:rsidRDefault="00000000">
      <w:pPr>
        <w:spacing w:before="200" w:after="80"/>
      </w:pPr>
      <w:r>
        <w:rPr>
          <w:b/>
          <w:sz w:val="24"/>
        </w:rPr>
        <w:t>Ucapan Terima Kasih</w:t>
      </w:r>
    </w:p>
    <w:p w14:paraId="4F1F99D8" w14:textId="77777777" w:rsidR="00064FE4" w:rsidRDefault="00000000">
      <w:pPr>
        <w:jc w:val="both"/>
      </w:pPr>
      <w:r>
        <w:t>[[Opsional: ucapan terima kasih kepada pembimbing/institusi/pendanaan.]]</w:t>
      </w:r>
    </w:p>
    <w:p w14:paraId="0A5DCAD7" w14:textId="77777777" w:rsidR="00064FE4" w:rsidRDefault="00000000">
      <w:pPr>
        <w:spacing w:before="200" w:after="80"/>
      </w:pPr>
      <w:r>
        <w:rPr>
          <w:b/>
          <w:sz w:val="24"/>
        </w:rPr>
        <w:t>Daftar Pustaka</w:t>
      </w:r>
    </w:p>
    <w:p w14:paraId="4B3B45A3" w14:textId="77777777" w:rsidR="00064FE4" w:rsidRDefault="00000000">
      <w:pPr>
        <w:spacing w:after="60"/>
        <w:ind w:left="432" w:hanging="432"/>
      </w:pPr>
      <w:r>
        <w:rPr>
          <w:sz w:val="20"/>
        </w:rPr>
        <w:t>[1] Bluetooth SIG, “Bluetooth Core Specification,” Bluetooth Special Interest Group. [Daring]. Tersedia: https://www.bluetooth.com/specifications/specs/</w:t>
      </w:r>
    </w:p>
    <w:p w14:paraId="3BEB6C83" w14:textId="77777777" w:rsidR="00064FE4" w:rsidRDefault="00000000">
      <w:pPr>
        <w:spacing w:after="60"/>
        <w:ind w:left="432" w:hanging="432"/>
      </w:pPr>
      <w:r>
        <w:rPr>
          <w:sz w:val="20"/>
        </w:rPr>
        <w:t>[2] Android Developers, “SensorManager,” Android API Reference. [Daring]. Tersedia: https://developer.android.com/reference/android/hardware/SensorManager</w:t>
      </w:r>
    </w:p>
    <w:p w14:paraId="51AE9F73" w14:textId="77777777" w:rsidR="00064FE4" w:rsidRDefault="00000000">
      <w:pPr>
        <w:spacing w:after="60"/>
        <w:ind w:left="432" w:hanging="432"/>
      </w:pPr>
      <w:r>
        <w:rPr>
          <w:sz w:val="20"/>
        </w:rPr>
        <w:t>[3] Android Developers, “Foreground services,” Android Developers Guide. [Daring]. Tersedia: https://developer.android.com/develop/background-work/services/foreground-services</w:t>
      </w:r>
    </w:p>
    <w:p w14:paraId="3327F205" w14:textId="77777777" w:rsidR="00064FE4" w:rsidRDefault="00000000">
      <w:pPr>
        <w:spacing w:after="60"/>
        <w:ind w:left="432" w:hanging="432"/>
      </w:pPr>
      <w:r>
        <w:rPr>
          <w:sz w:val="20"/>
        </w:rPr>
        <w:t>[4] C. Boderick dkk., “flutter_blue_plus,” pub.dev. [Daring]. Tersedia: https://pub.dev/packages/flutter_blue_plus</w:t>
      </w:r>
    </w:p>
    <w:p w14:paraId="1E7C6B3B" w14:textId="77777777" w:rsidR="00064FE4" w:rsidRDefault="00000000">
      <w:pPr>
        <w:spacing w:after="60"/>
        <w:ind w:left="432" w:hanging="432"/>
      </w:pPr>
      <w:r>
        <w:rPr>
          <w:sz w:val="20"/>
        </w:rPr>
        <w:t>[5] “sqflite,” pub.dev. [Daring]. Tersedia: https://pub.dev/packages/sqflite</w:t>
      </w:r>
    </w:p>
    <w:p w14:paraId="262A7FDD" w14:textId="77777777" w:rsidR="00064FE4" w:rsidRDefault="00000000">
      <w:pPr>
        <w:spacing w:after="60"/>
        <w:ind w:left="432" w:hanging="432"/>
      </w:pPr>
      <w:r>
        <w:rPr>
          <w:sz w:val="20"/>
        </w:rPr>
        <w:t>[6] “flutter_bloc,” pub.dev. [Daring]. Tersedia: https://pub.dev/packages/flutter_bloc</w:t>
      </w:r>
    </w:p>
    <w:p w14:paraId="47781B6C" w14:textId="77777777" w:rsidR="00064FE4" w:rsidRDefault="00000000">
      <w:pPr>
        <w:spacing w:after="60"/>
        <w:ind w:left="432" w:hanging="432"/>
      </w:pPr>
      <w:r>
        <w:rPr>
          <w:sz w:val="20"/>
        </w:rPr>
        <w:t>[7] [[Lengkapi sitasi: survei/artikel Internet of Medical Things (IoMT).]]</w:t>
      </w:r>
    </w:p>
    <w:p w14:paraId="65C0EBC7" w14:textId="77777777" w:rsidR="00064FE4" w:rsidRDefault="00000000">
      <w:pPr>
        <w:spacing w:after="60"/>
        <w:ind w:left="432" w:hanging="432"/>
      </w:pPr>
      <w:r>
        <w:rPr>
          <w:sz w:val="20"/>
        </w:rPr>
        <w:t>[8] [[Lengkapi sitasi: studi pemantauan detak jantung berbasis wearable/BLE.]]</w:t>
      </w:r>
    </w:p>
    <w:p w14:paraId="35222090" w14:textId="77777777" w:rsidR="00064FE4" w:rsidRDefault="00000000">
      <w:pPr>
        <w:spacing w:after="60"/>
        <w:ind w:left="432" w:hanging="432"/>
      </w:pPr>
      <w:r>
        <w:rPr>
          <w:sz w:val="20"/>
        </w:rPr>
        <w:t>[9] [[Lengkapi sitasi: pola store-and-forward / keandalan pengiriman data pada IoT.]]</w:t>
      </w:r>
    </w:p>
    <w:p w14:paraId="79480408" w14:textId="77777777" w:rsidR="00064FE4" w:rsidRDefault="00000000">
      <w:pPr>
        <w:spacing w:after="60"/>
        <w:ind w:left="432" w:hanging="432"/>
      </w:pPr>
      <w:r>
        <w:rPr>
          <w:sz w:val="20"/>
        </w:rPr>
        <w:t>[10] [[Lengkapi sitasi: Wireless Body Area Network (WBAN) / mHealth.]]</w:t>
      </w:r>
    </w:p>
    <w:p w14:paraId="5ACFB14C" w14:textId="77777777" w:rsidR="00064FE4" w:rsidRDefault="00000000">
      <w:pPr>
        <w:spacing w:before="240"/>
      </w:pPr>
      <w:r>
        <w:rPr>
          <w:i/>
          <w:color w:val="808080"/>
          <w:sz w:val="18"/>
        </w:rPr>
        <w:t>Catatan: dokumen ini adalah draf. Sesuaikan dengan template resmi jurnal SINTA 2 tujuan (format kolom, gaya sitasi, batas halaman). Bagian bertanda [[...]] perlu dilengkapi penulis.</w:t>
      </w:r>
    </w:p>
    <w:sectPr w:rsidR="00064F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41798">
    <w:abstractNumId w:val="8"/>
  </w:num>
  <w:num w:numId="2" w16cid:durableId="125661101">
    <w:abstractNumId w:val="6"/>
  </w:num>
  <w:num w:numId="3" w16cid:durableId="385495889">
    <w:abstractNumId w:val="5"/>
  </w:num>
  <w:num w:numId="4" w16cid:durableId="1536389625">
    <w:abstractNumId w:val="4"/>
  </w:num>
  <w:num w:numId="5" w16cid:durableId="1885019494">
    <w:abstractNumId w:val="7"/>
  </w:num>
  <w:num w:numId="6" w16cid:durableId="1587108304">
    <w:abstractNumId w:val="3"/>
  </w:num>
  <w:num w:numId="7" w16cid:durableId="680090817">
    <w:abstractNumId w:val="2"/>
  </w:num>
  <w:num w:numId="8" w16cid:durableId="739402321">
    <w:abstractNumId w:val="1"/>
  </w:num>
  <w:num w:numId="9" w16cid:durableId="955718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E4"/>
    <w:rsid w:val="0015074B"/>
    <w:rsid w:val="0029639D"/>
    <w:rsid w:val="00326F90"/>
    <w:rsid w:val="00677260"/>
    <w:rsid w:val="00AA1D8D"/>
    <w:rsid w:val="00B47730"/>
    <w:rsid w:val="00C40C0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771A1"/>
  <w14:defaultImageDpi w14:val="300"/>
  <w15:docId w15:val="{832B91A0-76E0-2842-AFD0-6B81E28B9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3126</Words>
  <Characters>17822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2</cp:revision>
  <dcterms:created xsi:type="dcterms:W3CDTF">2013-12-23T23:15:00Z</dcterms:created>
  <dcterms:modified xsi:type="dcterms:W3CDTF">2026-06-28T15:15:00Z</dcterms:modified>
  <cp:category/>
</cp:coreProperties>
</file>