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Пролог: таймлайны и мини-главы</w:t>
      </w:r>
    </w:p>
    <w:p>
      <w:pPr>
        <w:jc w:val="center"/>
      </w:pPr>
      <w:r>
        <w:rPr>
          <w:i/>
          <w:sz w:val="21"/>
        </w:rPr>
        <w:t>Рабочая структура для редактирования сценария по независимым смысловым блокам</w:t>
      </w:r>
    </w:p>
    <w:p>
      <w:r>
        <w:t>Ниже сценарий разбит на короткие редактируемые модули. Каждый модуль можно переписывать отдельно, не разваливая общую драматургию. Длительности ориентировочные и нужны только как монтажный ориентир.</w:t>
      </w:r>
    </w:p>
    <w:p>
      <w:pPr>
        <w:pStyle w:val="Heading1"/>
      </w:pPr>
      <w:r>
        <w:t>Ключевые опоры</w:t>
      </w:r>
    </w:p>
    <w:p>
      <w:pPr>
        <w:pStyle w:val="ListBullet"/>
      </w:pPr>
      <w:r>
        <w:t>Сильнейшая рабочая граница: `Пролог смерти` -&gt; `Ночное пробуждение` -&gt; `Флешбэк знакомства с Лирой`.</w:t>
      </w:r>
    </w:p>
    <w:p>
      <w:pPr>
        <w:pStyle w:val="ListBullet"/>
      </w:pPr>
      <w:r>
        <w:t>Отдельно вынесена точка выбора `заступиться или убежать`. В текущем исходнике ветка `убежать` не прописана и требует отдельной разработки.</w:t>
      </w:r>
    </w:p>
    <w:p>
      <w:pPr>
        <w:pStyle w:val="ListBullet"/>
      </w:pPr>
      <w:r>
        <w:t>Блок `Ванная, зеркало и самоидентификация` лучше хранить изолированно: там сосредоточены переменные имени, университета и части лора.</w:t>
      </w:r>
    </w:p>
    <w:p>
      <w:pPr>
        <w:pStyle w:val="ListBullet"/>
      </w:pPr>
      <w:r>
        <w:t>Центральный эмоциональный узел всего пролога: `TL-12 Поляна, близость и раскрытие Лиры`.</w:t>
      </w:r>
    </w:p>
    <w:p>
      <w:pPr>
        <w:pStyle w:val="Heading1"/>
      </w:pPr>
      <w:r>
        <w:t>Таймлайны</w:t>
      </w:r>
    </w:p>
    <w:p>
      <w:pPr>
        <w:pStyle w:val="Heading2"/>
      </w:pPr>
      <w:r>
        <w:t>TL-01 · Голос, боль и склад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DCE6F1"/>
          </w:tcPr>
          <w:p>
            <w:r>
              <w:t>Охват</w:t>
            </w:r>
          </w:p>
        </w:tc>
        <w:tc>
          <w:tcPr>
            <w:tcW w:type="dxa" w:w="3467"/>
            <w:shd w:fill="DCE6F1"/>
          </w:tcPr>
          <w:p>
            <w:r>
              <w:t>Оценка длительности</w:t>
            </w:r>
          </w:p>
        </w:tc>
        <w:tc>
          <w:tcPr>
            <w:tcW w:type="dxa" w:w="3467"/>
            <w:shd w:fill="DCE6F1"/>
          </w:tcPr>
          <w:p>
            <w:r>
              <w:t>Функция сцены</w:t>
            </w:r>
          </w:p>
        </w:tc>
      </w:tr>
      <w:tr>
        <w:tc>
          <w:tcPr>
            <w:tcW w:type="dxa" w:w="3467"/>
          </w:tcPr>
          <w:p>
            <w:r>
              <w:t>абз. 4-21</w:t>
            </w:r>
          </w:p>
        </w:tc>
        <w:tc>
          <w:tcPr>
            <w:tcW w:type="dxa" w:w="3467"/>
          </w:tcPr>
          <w:p>
            <w:r>
              <w:t>1.5-2.0 мин</w:t>
            </w:r>
          </w:p>
        </w:tc>
        <w:tc>
          <w:tcPr>
            <w:tcW w:type="dxa" w:w="3467"/>
          </w:tcPr>
          <w:p>
            <w:r>
              <w:t>Сразу задать мистический тон, состояние ГГ и ощущение вины без объяснения причин.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EAF2F8"/>
          </w:tcPr>
          <w:p>
            <w:r>
              <w:t>Ключевые биты</w:t>
            </w:r>
          </w:p>
        </w:tc>
        <w:tc>
          <w:tcPr>
            <w:tcW w:type="dxa" w:w="3467"/>
            <w:shd w:fill="EAF2F8"/>
          </w:tcPr>
          <w:p>
            <w:r>
              <w:t>Что удобно править отдельно</w:t>
            </w:r>
          </w:p>
        </w:tc>
        <w:tc>
          <w:tcPr>
            <w:tcW w:type="dxa" w:w="3467"/>
            <w:shd w:fill="EAF2F8"/>
          </w:tcPr>
          <w:p>
            <w:r>
              <w:t>Примечание</w:t>
            </w:r>
          </w:p>
        </w:tc>
      </w:tr>
      <w:tr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Неизвестный голос рассуждает о свете, тьме и крайностях.</w:t>
            </w:r>
          </w:p>
          <w:p>
            <w:pPr>
              <w:pStyle w:val="ListBullet"/>
              <w:spacing w:after="40"/>
            </w:pPr>
            <w:r>
              <w:t>ГГ приходит в себя на полу старого склада, в крови и в сильной боли.</w:t>
            </w:r>
          </w:p>
          <w:p>
            <w:pPr>
              <w:pStyle w:val="ListBullet"/>
              <w:spacing w:after="40"/>
            </w:pPr>
            <w:r>
              <w:t>Толпа кричит, но ГГ ничего не понимает и не помнит.</w:t>
            </w:r>
          </w:p>
          <w:p>
            <w:pPr>
              <w:pStyle w:val="ListBullet"/>
              <w:spacing w:after="40"/>
            </w:pPr>
            <w:r>
              <w:t>Голос намекает, что произошедшее связано с поступками самого ГГ.</w:t>
            </w:r>
          </w:p>
        </w:tc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Текст философского монолога `god?`.</w:t>
            </w:r>
          </w:p>
          <w:p>
            <w:pPr>
              <w:pStyle w:val="ListBullet"/>
              <w:spacing w:after="40"/>
            </w:pPr>
            <w:r>
              <w:t>Интенсивность телесного ужаса и описаний крови.</w:t>
            </w:r>
          </w:p>
          <w:p>
            <w:pPr>
              <w:pStyle w:val="ListBullet"/>
              <w:spacing w:after="40"/>
            </w:pPr>
            <w:r>
              <w:t>Степень агрессии толпы.</w:t>
            </w:r>
          </w:p>
          <w:p>
            <w:pPr>
              <w:pStyle w:val="ListBullet"/>
              <w:spacing w:after="40"/>
            </w:pPr>
            <w:r>
              <w:t>Объем намеков на прошлые ошибки ГГ.</w:t>
            </w:r>
          </w:p>
        </w:tc>
        <w:tc>
          <w:tcPr>
            <w:tcW w:type="dxa" w:w="3467"/>
          </w:tcPr>
          <w:p>
            <w:r>
              <w:t>Это открывающий крючок. Его стоит держать плотным и не перегружать прямыми объяснениями.</w:t>
            </w:r>
          </w:p>
        </w:tc>
      </w:tr>
    </w:tbl>
    <w:p/>
    <w:p>
      <w:pPr>
        <w:pStyle w:val="Heading2"/>
      </w:pPr>
      <w:r>
        <w:t>TL-02 · Подъем и столкновение с толпой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DCE6F1"/>
          </w:tcPr>
          <w:p>
            <w:r>
              <w:t>Охват</w:t>
            </w:r>
          </w:p>
        </w:tc>
        <w:tc>
          <w:tcPr>
            <w:tcW w:type="dxa" w:w="3467"/>
            <w:shd w:fill="DCE6F1"/>
          </w:tcPr>
          <w:p>
            <w:r>
              <w:t>Оценка длительности</w:t>
            </w:r>
          </w:p>
        </w:tc>
        <w:tc>
          <w:tcPr>
            <w:tcW w:type="dxa" w:w="3467"/>
            <w:shd w:fill="DCE6F1"/>
          </w:tcPr>
          <w:p>
            <w:r>
              <w:t>Функция сцены</w:t>
            </w:r>
          </w:p>
        </w:tc>
      </w:tr>
      <w:tr>
        <w:tc>
          <w:tcPr>
            <w:tcW w:type="dxa" w:w="3467"/>
          </w:tcPr>
          <w:p>
            <w:r>
              <w:t>абз. 22-40</w:t>
            </w:r>
          </w:p>
        </w:tc>
        <w:tc>
          <w:tcPr>
            <w:tcW w:type="dxa" w:w="3467"/>
          </w:tcPr>
          <w:p>
            <w:r>
              <w:t>1.5-2.0 мин</w:t>
            </w:r>
          </w:p>
        </w:tc>
        <w:tc>
          <w:tcPr>
            <w:tcW w:type="dxa" w:w="3467"/>
          </w:tcPr>
          <w:p>
            <w:r>
              <w:t>Показать беспомощность ГГ и закрепить внешнюю ненависть мира к нему.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EAF2F8"/>
          </w:tcPr>
          <w:p>
            <w:r>
              <w:t>Ключевые биты</w:t>
            </w:r>
          </w:p>
        </w:tc>
        <w:tc>
          <w:tcPr>
            <w:tcW w:type="dxa" w:w="3467"/>
            <w:shd w:fill="EAF2F8"/>
          </w:tcPr>
          <w:p>
            <w:r>
              <w:t>Что удобно править отдельно</w:t>
            </w:r>
          </w:p>
        </w:tc>
        <w:tc>
          <w:tcPr>
            <w:tcW w:type="dxa" w:w="3467"/>
            <w:shd w:fill="EAF2F8"/>
          </w:tcPr>
          <w:p>
            <w:r>
              <w:t>Примечание</w:t>
            </w:r>
          </w:p>
        </w:tc>
      </w:tr>
      <w:tr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ГГ с трудом поднимается и отползает к ящику.</w:t>
            </w:r>
          </w:p>
          <w:p>
            <w:pPr>
              <w:pStyle w:val="ListBullet"/>
              <w:spacing w:after="40"/>
            </w:pPr>
            <w:r>
              <w:t>Он пытается понять, кто эти люди и за что они его ненавидят.</w:t>
            </w:r>
          </w:p>
          <w:p>
            <w:pPr>
              <w:pStyle w:val="ListBullet"/>
              <w:spacing w:after="40"/>
            </w:pPr>
            <w:r>
              <w:t>Толпа отвечает только оскорблениями и жаждой мести.</w:t>
            </w:r>
          </w:p>
          <w:p>
            <w:pPr>
              <w:pStyle w:val="ListBullet"/>
              <w:spacing w:after="40"/>
            </w:pPr>
            <w:r>
              <w:t>Голос усиливает давление, обещая дальнейшее раскрытие правды.</w:t>
            </w:r>
          </w:p>
        </w:tc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Физическая динамика сцены.</w:t>
            </w:r>
          </w:p>
          <w:p>
            <w:pPr>
              <w:pStyle w:val="ListBullet"/>
              <w:spacing w:after="40"/>
            </w:pPr>
            <w:r>
              <w:t>Реплики толпы.</w:t>
            </w:r>
          </w:p>
          <w:p>
            <w:pPr>
              <w:pStyle w:val="ListBullet"/>
              <w:spacing w:after="40"/>
            </w:pPr>
            <w:r>
              <w:t>Соотношение внешнего конфликта и внутреннего монолога.</w:t>
            </w:r>
          </w:p>
        </w:tc>
        <w:tc>
          <w:tcPr>
            <w:tcW w:type="dxa" w:w="3467"/>
          </w:tcPr>
          <w:p>
            <w:r>
              <w:t>Если нужен более быстрый темп, эту сцену можно сократить без потери смысла.</w:t>
            </w:r>
          </w:p>
        </w:tc>
      </w:tr>
    </w:tbl>
    <w:p/>
    <w:p>
      <w:pPr>
        <w:pStyle w:val="Heading2"/>
      </w:pPr>
      <w:r>
        <w:t>TL-03 · Замедление, смерть и сброс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DCE6F1"/>
          </w:tcPr>
          <w:p>
            <w:r>
              <w:t>Охват</w:t>
            </w:r>
          </w:p>
        </w:tc>
        <w:tc>
          <w:tcPr>
            <w:tcW w:type="dxa" w:w="3467"/>
            <w:shd w:fill="DCE6F1"/>
          </w:tcPr>
          <w:p>
            <w:r>
              <w:t>Оценка длительности</w:t>
            </w:r>
          </w:p>
        </w:tc>
        <w:tc>
          <w:tcPr>
            <w:tcW w:type="dxa" w:w="3467"/>
            <w:shd w:fill="DCE6F1"/>
          </w:tcPr>
          <w:p>
            <w:r>
              <w:t>Функция сцены</w:t>
            </w:r>
          </w:p>
        </w:tc>
      </w:tr>
      <w:tr>
        <w:tc>
          <w:tcPr>
            <w:tcW w:type="dxa" w:w="3467"/>
          </w:tcPr>
          <w:p>
            <w:r>
              <w:t>абз. 41-56</w:t>
            </w:r>
          </w:p>
        </w:tc>
        <w:tc>
          <w:tcPr>
            <w:tcW w:type="dxa" w:w="3467"/>
          </w:tcPr>
          <w:p>
            <w:r>
              <w:t>1.0-1.5 мин</w:t>
            </w:r>
          </w:p>
        </w:tc>
        <w:tc>
          <w:tcPr>
            <w:tcW w:type="dxa" w:w="3467"/>
          </w:tcPr>
          <w:p>
            <w:r>
              <w:t>Закрыть пролог как цикл смерти и подготовить перезапуск истории.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EAF2F8"/>
          </w:tcPr>
          <w:p>
            <w:r>
              <w:t>Ключевые биты</w:t>
            </w:r>
          </w:p>
        </w:tc>
        <w:tc>
          <w:tcPr>
            <w:tcW w:type="dxa" w:w="3467"/>
            <w:shd w:fill="EAF2F8"/>
          </w:tcPr>
          <w:p>
            <w:r>
              <w:t>Что удобно править отдельно</w:t>
            </w:r>
          </w:p>
        </w:tc>
        <w:tc>
          <w:tcPr>
            <w:tcW w:type="dxa" w:w="3467"/>
            <w:shd w:fill="EAF2F8"/>
          </w:tcPr>
          <w:p>
            <w:r>
              <w:t>Примечание</w:t>
            </w:r>
          </w:p>
        </w:tc>
      </w:tr>
      <w:tr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Время будто останавливается, звуки исчезают.</w:t>
            </w:r>
          </w:p>
          <w:p>
            <w:pPr>
              <w:pStyle w:val="ListBullet"/>
              <w:spacing w:after="40"/>
            </w:pPr>
            <w:r>
              <w:t>Голос говорит о последней попытке и о множестве прошлых провалов.</w:t>
            </w:r>
          </w:p>
          <w:p>
            <w:pPr>
              <w:pStyle w:val="ListBullet"/>
              <w:spacing w:after="40"/>
            </w:pPr>
            <w:r>
              <w:t>ГГ борется за жизнь, но силы уходят.</w:t>
            </w:r>
          </w:p>
          <w:p>
            <w:pPr>
              <w:pStyle w:val="ListBullet"/>
              <w:spacing w:after="40"/>
            </w:pPr>
            <w:r>
              <w:t>Тьма, вспышка, символические слова о свете и новом выборе.</w:t>
            </w:r>
          </w:p>
        </w:tc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Мистическая терминология.</w:t>
            </w:r>
          </w:p>
          <w:p>
            <w:pPr>
              <w:pStyle w:val="ListBullet"/>
              <w:spacing w:after="40"/>
            </w:pPr>
            <w:r>
              <w:t>Сила намека на временную петлю.</w:t>
            </w:r>
          </w:p>
          <w:p>
            <w:pPr>
              <w:pStyle w:val="ListBullet"/>
              <w:spacing w:after="40"/>
            </w:pPr>
            <w:r>
              <w:t>Финальная образность перехода.</w:t>
            </w:r>
          </w:p>
        </w:tc>
        <w:tc>
          <w:tcPr>
            <w:tcW w:type="dxa" w:w="3467"/>
          </w:tcPr>
          <w:p>
            <w:r>
              <w:t>Хорошее место для музыкального и визуального акцента.</w:t>
            </w:r>
          </w:p>
        </w:tc>
      </w:tr>
    </w:tbl>
    <w:p/>
    <w:p>
      <w:pPr>
        <w:pStyle w:val="Heading2"/>
      </w:pPr>
      <w:r>
        <w:t>TL-04 · Пробуждение в квартире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DCE6F1"/>
          </w:tcPr>
          <w:p>
            <w:r>
              <w:t>Охват</w:t>
            </w:r>
          </w:p>
        </w:tc>
        <w:tc>
          <w:tcPr>
            <w:tcW w:type="dxa" w:w="3467"/>
            <w:shd w:fill="DCE6F1"/>
          </w:tcPr>
          <w:p>
            <w:r>
              <w:t>Оценка длительности</w:t>
            </w:r>
          </w:p>
        </w:tc>
        <w:tc>
          <w:tcPr>
            <w:tcW w:type="dxa" w:w="3467"/>
            <w:shd w:fill="DCE6F1"/>
          </w:tcPr>
          <w:p>
            <w:r>
              <w:t>Функция сцены</w:t>
            </w:r>
          </w:p>
        </w:tc>
      </w:tr>
      <w:tr>
        <w:tc>
          <w:tcPr>
            <w:tcW w:type="dxa" w:w="3467"/>
          </w:tcPr>
          <w:p>
            <w:r>
              <w:t>абз. 58-77</w:t>
            </w:r>
          </w:p>
        </w:tc>
        <w:tc>
          <w:tcPr>
            <w:tcW w:type="dxa" w:w="3467"/>
          </w:tcPr>
          <w:p>
            <w:r>
              <w:t>1.5 мин</w:t>
            </w:r>
          </w:p>
        </w:tc>
        <w:tc>
          <w:tcPr>
            <w:tcW w:type="dxa" w:w="3467"/>
          </w:tcPr>
          <w:p>
            <w:r>
              <w:t>Контрастом вернуть ГГ в бытовую реальность и показать, что кошмар повторяется.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EAF2F8"/>
          </w:tcPr>
          <w:p>
            <w:r>
              <w:t>Ключевые биты</w:t>
            </w:r>
          </w:p>
        </w:tc>
        <w:tc>
          <w:tcPr>
            <w:tcW w:type="dxa" w:w="3467"/>
            <w:shd w:fill="EAF2F8"/>
          </w:tcPr>
          <w:p>
            <w:r>
              <w:t>Что удобно править отдельно</w:t>
            </w:r>
          </w:p>
        </w:tc>
        <w:tc>
          <w:tcPr>
            <w:tcW w:type="dxa" w:w="3467"/>
            <w:shd w:fill="EAF2F8"/>
          </w:tcPr>
          <w:p>
            <w:r>
              <w:t>Примечание</w:t>
            </w:r>
          </w:p>
        </w:tc>
      </w:tr>
      <w:tr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ГГ резко просыпается ночью в своей комнате.</w:t>
            </w:r>
          </w:p>
          <w:p>
            <w:pPr>
              <w:pStyle w:val="ListBullet"/>
              <w:spacing w:after="40"/>
            </w:pPr>
            <w:r>
              <w:t>Паника сменяется облегчением: он жив.</w:t>
            </w:r>
          </w:p>
          <w:p>
            <w:pPr>
              <w:pStyle w:val="ListBullet"/>
              <w:spacing w:after="40"/>
            </w:pPr>
            <w:r>
              <w:t>Снова звучит тот же голос.</w:t>
            </w:r>
          </w:p>
          <w:p>
            <w:pPr>
              <w:pStyle w:val="ListBullet"/>
              <w:spacing w:after="40"/>
            </w:pPr>
            <w:r>
              <w:t>ГГ решает, что это просто сон или работа подсознания.</w:t>
            </w:r>
          </w:p>
        </w:tc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Уровень паники после пробуждения.</w:t>
            </w:r>
          </w:p>
          <w:p>
            <w:pPr>
              <w:pStyle w:val="ListBullet"/>
              <w:spacing w:after="40"/>
            </w:pPr>
            <w:r>
              <w:t>Формулировка повтора сна.</w:t>
            </w:r>
          </w:p>
          <w:p>
            <w:pPr>
              <w:pStyle w:val="ListBullet"/>
              <w:spacing w:after="40"/>
            </w:pPr>
            <w:r>
              <w:t>Количество бытовых деталей квартиры.</w:t>
            </w:r>
          </w:p>
        </w:tc>
        <w:tc>
          <w:tcPr>
            <w:tcW w:type="dxa" w:w="3467"/>
          </w:tcPr>
          <w:p>
            <w:r>
              <w:t>Здесь закладывается повседневный ритм до входа во флешбэк.</w:t>
            </w:r>
          </w:p>
        </w:tc>
      </w:tr>
    </w:tbl>
    <w:p/>
    <w:p>
      <w:pPr>
        <w:pStyle w:val="Heading2"/>
      </w:pPr>
      <w:r>
        <w:t>TL-05 · Ванная, зеркало и самоидентификация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DCE6F1"/>
          </w:tcPr>
          <w:p>
            <w:r>
              <w:t>Охват</w:t>
            </w:r>
          </w:p>
        </w:tc>
        <w:tc>
          <w:tcPr>
            <w:tcW w:type="dxa" w:w="3467"/>
            <w:shd w:fill="DCE6F1"/>
          </w:tcPr>
          <w:p>
            <w:r>
              <w:t>Оценка длительности</w:t>
            </w:r>
          </w:p>
        </w:tc>
        <w:tc>
          <w:tcPr>
            <w:tcW w:type="dxa" w:w="3467"/>
            <w:shd w:fill="DCE6F1"/>
          </w:tcPr>
          <w:p>
            <w:r>
              <w:t>Функция сцены</w:t>
            </w:r>
          </w:p>
        </w:tc>
      </w:tr>
      <w:tr>
        <w:tc>
          <w:tcPr>
            <w:tcW w:type="dxa" w:w="3467"/>
          </w:tcPr>
          <w:p>
            <w:r>
              <w:t>абз. 78-110</w:t>
            </w:r>
          </w:p>
        </w:tc>
        <w:tc>
          <w:tcPr>
            <w:tcW w:type="dxa" w:w="3467"/>
          </w:tcPr>
          <w:p>
            <w:r>
              <w:t>2.0-2.5 мин</w:t>
            </w:r>
          </w:p>
        </w:tc>
        <w:tc>
          <w:tcPr>
            <w:tcW w:type="dxa" w:w="3467"/>
          </w:tcPr>
          <w:p>
            <w:r>
              <w:t>Зафиксировать текущее состояние ГГ, дать игроку имя и мягко провести к прошлому.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EAF2F8"/>
          </w:tcPr>
          <w:p>
            <w:r>
              <w:t>Ключевые биты</w:t>
            </w:r>
          </w:p>
        </w:tc>
        <w:tc>
          <w:tcPr>
            <w:tcW w:type="dxa" w:w="3467"/>
            <w:shd w:fill="EAF2F8"/>
          </w:tcPr>
          <w:p>
            <w:r>
              <w:t>Что удобно править отдельно</w:t>
            </w:r>
          </w:p>
        </w:tc>
        <w:tc>
          <w:tcPr>
            <w:tcW w:type="dxa" w:w="3467"/>
            <w:shd w:fill="EAF2F8"/>
          </w:tcPr>
          <w:p>
            <w:r>
              <w:t>Примечание</w:t>
            </w:r>
          </w:p>
        </w:tc>
      </w:tr>
      <w:tr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В темном коридоре ГГ мерещатся тени толпы.</w:t>
            </w:r>
          </w:p>
          <w:p>
            <w:pPr>
              <w:pStyle w:val="ListBullet"/>
              <w:spacing w:after="40"/>
            </w:pPr>
            <w:r>
              <w:t>В ванной появляются сбои света и краткое ощущение нереальности.</w:t>
            </w:r>
          </w:p>
          <w:p>
            <w:pPr>
              <w:pStyle w:val="ListBullet"/>
              <w:spacing w:after="40"/>
            </w:pPr>
            <w:r>
              <w:t>Через зеркало идет блок самоопределения: имя, возраст, университет, страна.</w:t>
            </w:r>
          </w:p>
          <w:p>
            <w:pPr>
              <w:pStyle w:val="ListBullet"/>
              <w:spacing w:after="40"/>
            </w:pPr>
            <w:r>
              <w:t>Вернувшись в кровать, ГГ смотрит на старую фотографию и засыпает.</w:t>
            </w:r>
          </w:p>
          <w:p>
            <w:pPr>
              <w:pStyle w:val="ListBullet"/>
              <w:spacing w:after="40"/>
            </w:pPr>
            <w:r>
              <w:t>Голос подталкивает его вспомнить прошлое.</w:t>
            </w:r>
          </w:p>
        </w:tc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Блок выбора полного имени.</w:t>
            </w:r>
          </w:p>
          <w:p>
            <w:pPr>
              <w:pStyle w:val="ListBullet"/>
              <w:spacing w:after="40"/>
            </w:pPr>
            <w:r>
              <w:t>Информация о сеттинге: университет, страна, биография.</w:t>
            </w:r>
          </w:p>
          <w:p>
            <w:pPr>
              <w:pStyle w:val="ListBullet"/>
              <w:spacing w:after="40"/>
            </w:pPr>
            <w:r>
              <w:t>Мистика с зеркалом и тенями.</w:t>
            </w:r>
          </w:p>
          <w:p>
            <w:pPr>
              <w:pStyle w:val="ListBullet"/>
              <w:spacing w:after="40"/>
            </w:pPr>
            <w:r>
              <w:t>Символика фотографии.</w:t>
            </w:r>
          </w:p>
        </w:tc>
        <w:tc>
          <w:tcPr>
            <w:tcW w:type="dxa" w:w="3467"/>
          </w:tcPr>
          <w:p>
            <w:r>
              <w:t>Это удобный модуль для правок лора и данных ГГ без влияния на остальные сцены.</w:t>
            </w:r>
          </w:p>
        </w:tc>
      </w:tr>
    </w:tbl>
    <w:p/>
    <w:p>
      <w:pPr>
        <w:pStyle w:val="Heading2"/>
      </w:pPr>
      <w:r>
        <w:t>TL-06 · Флешбэк: парк и состояние страны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DCE6F1"/>
          </w:tcPr>
          <w:p>
            <w:r>
              <w:t>Охват</w:t>
            </w:r>
          </w:p>
        </w:tc>
        <w:tc>
          <w:tcPr>
            <w:tcW w:type="dxa" w:w="3467"/>
            <w:shd w:fill="DCE6F1"/>
          </w:tcPr>
          <w:p>
            <w:r>
              <w:t>Оценка длительности</w:t>
            </w:r>
          </w:p>
        </w:tc>
        <w:tc>
          <w:tcPr>
            <w:tcW w:type="dxa" w:w="3467"/>
            <w:shd w:fill="DCE6F1"/>
          </w:tcPr>
          <w:p>
            <w:r>
              <w:t>Функция сцены</w:t>
            </w:r>
          </w:p>
        </w:tc>
      </w:tr>
      <w:tr>
        <w:tc>
          <w:tcPr>
            <w:tcW w:type="dxa" w:w="3467"/>
          </w:tcPr>
          <w:p>
            <w:r>
              <w:t>абз. 112-125</w:t>
            </w:r>
          </w:p>
        </w:tc>
        <w:tc>
          <w:tcPr>
            <w:tcW w:type="dxa" w:w="3467"/>
          </w:tcPr>
          <w:p>
            <w:r>
              <w:t>1.5-2.0 мин</w:t>
            </w:r>
          </w:p>
        </w:tc>
        <w:tc>
          <w:tcPr>
            <w:tcW w:type="dxa" w:w="3467"/>
          </w:tcPr>
          <w:p>
            <w:r>
              <w:t>Открыть теплое воспоминание, но сразу вплести политический и социальный фон мира.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EAF2F8"/>
          </w:tcPr>
          <w:p>
            <w:r>
              <w:t>Ключевые биты</w:t>
            </w:r>
          </w:p>
        </w:tc>
        <w:tc>
          <w:tcPr>
            <w:tcW w:type="dxa" w:w="3467"/>
            <w:shd w:fill="EAF2F8"/>
          </w:tcPr>
          <w:p>
            <w:r>
              <w:t>Что удобно править отдельно</w:t>
            </w:r>
          </w:p>
        </w:tc>
        <w:tc>
          <w:tcPr>
            <w:tcW w:type="dxa" w:w="3467"/>
            <w:shd w:fill="EAF2F8"/>
          </w:tcPr>
          <w:p>
            <w:r>
              <w:t>Примечание</w:t>
            </w:r>
          </w:p>
        </w:tc>
      </w:tr>
      <w:tr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Переход в летний день и прогулку по центральному парку.</w:t>
            </w:r>
          </w:p>
          <w:p>
            <w:pPr>
              <w:pStyle w:val="ListBullet"/>
              <w:spacing w:after="40"/>
            </w:pPr>
            <w:r>
              <w:t>ГГ наблюдает статую Фемиды и размышляет о деградации Праксии.</w:t>
            </w:r>
          </w:p>
          <w:p>
            <w:pPr>
              <w:pStyle w:val="ListBullet"/>
              <w:spacing w:after="40"/>
            </w:pPr>
            <w:r>
              <w:t>Природная теплота контрастирует с внутренним ощущением упадка страны.</w:t>
            </w:r>
          </w:p>
          <w:p>
            <w:pPr>
              <w:pStyle w:val="ListBullet"/>
              <w:spacing w:after="40"/>
            </w:pPr>
            <w:r>
              <w:t>ГГ направляется к морю.</w:t>
            </w:r>
          </w:p>
        </w:tc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Лор Праксии и ее символов.</w:t>
            </w:r>
          </w:p>
          <w:p>
            <w:pPr>
              <w:pStyle w:val="ListBullet"/>
              <w:spacing w:after="40"/>
            </w:pPr>
            <w:r>
              <w:t>Объем политических комментариев.</w:t>
            </w:r>
          </w:p>
          <w:p>
            <w:pPr>
              <w:pStyle w:val="ListBullet"/>
              <w:spacing w:after="40"/>
            </w:pPr>
            <w:r>
              <w:t>Визуальный образ парка.</w:t>
            </w:r>
          </w:p>
        </w:tc>
        <w:tc>
          <w:tcPr>
            <w:tcW w:type="dxa" w:w="3467"/>
          </w:tcPr>
          <w:p>
            <w:r>
              <w:t>Это базовый worldbuilding-блок. Его лучше держать отдельным от сюжетного экшена.</w:t>
            </w:r>
          </w:p>
        </w:tc>
      </w:tr>
    </w:tbl>
    <w:p/>
    <w:p>
      <w:pPr>
        <w:pStyle w:val="Heading2"/>
      </w:pPr>
      <w:r>
        <w:t>TL-07 · Томас и социальная норма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DCE6F1"/>
          </w:tcPr>
          <w:p>
            <w:r>
              <w:t>Охват</w:t>
            </w:r>
          </w:p>
        </w:tc>
        <w:tc>
          <w:tcPr>
            <w:tcW w:type="dxa" w:w="3467"/>
            <w:shd w:fill="DCE6F1"/>
          </w:tcPr>
          <w:p>
            <w:r>
              <w:t>Оценка длительности</w:t>
            </w:r>
          </w:p>
        </w:tc>
        <w:tc>
          <w:tcPr>
            <w:tcW w:type="dxa" w:w="3467"/>
            <w:shd w:fill="DCE6F1"/>
          </w:tcPr>
          <w:p>
            <w:r>
              <w:t>Функция сцены</w:t>
            </w:r>
          </w:p>
        </w:tc>
      </w:tr>
      <w:tr>
        <w:tc>
          <w:tcPr>
            <w:tcW w:type="dxa" w:w="3467"/>
          </w:tcPr>
          <w:p>
            <w:r>
              <w:t>абз. 126-159</w:t>
            </w:r>
          </w:p>
        </w:tc>
        <w:tc>
          <w:tcPr>
            <w:tcW w:type="dxa" w:w="3467"/>
          </w:tcPr>
          <w:p>
            <w:r>
              <w:t>2.0 мин</w:t>
            </w:r>
          </w:p>
        </w:tc>
        <w:tc>
          <w:tcPr>
            <w:tcW w:type="dxa" w:w="3467"/>
          </w:tcPr>
          <w:p>
            <w:r>
              <w:t>Показать обычный круг общения ГГ и его постепенное отчуждение от друзей.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EAF2F8"/>
          </w:tcPr>
          <w:p>
            <w:r>
              <w:t>Ключевые биты</w:t>
            </w:r>
          </w:p>
        </w:tc>
        <w:tc>
          <w:tcPr>
            <w:tcW w:type="dxa" w:w="3467"/>
            <w:shd w:fill="EAF2F8"/>
          </w:tcPr>
          <w:p>
            <w:r>
              <w:t>Что удобно править отдельно</w:t>
            </w:r>
          </w:p>
        </w:tc>
        <w:tc>
          <w:tcPr>
            <w:tcW w:type="dxa" w:w="3467"/>
            <w:shd w:fill="EAF2F8"/>
          </w:tcPr>
          <w:p>
            <w:r>
              <w:t>Примечание</w:t>
            </w:r>
          </w:p>
        </w:tc>
      </w:tr>
      <w:tr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Томас окликает ГГ и догоняет его.</w:t>
            </w:r>
          </w:p>
          <w:p>
            <w:pPr>
              <w:pStyle w:val="ListBullet"/>
              <w:spacing w:after="40"/>
            </w:pPr>
            <w:r>
              <w:t>Они шутят, вспоминают праздник мира и планы на день.</w:t>
            </w:r>
          </w:p>
          <w:p>
            <w:pPr>
              <w:pStyle w:val="ListBullet"/>
              <w:spacing w:after="40"/>
            </w:pPr>
            <w:r>
              <w:t>Томас зовет ГГ к семье, но тот отказывается.</w:t>
            </w:r>
          </w:p>
          <w:p>
            <w:pPr>
              <w:pStyle w:val="ListBullet"/>
              <w:spacing w:after="40"/>
            </w:pPr>
            <w:r>
              <w:t>В диалоге видны одиночество ГГ и привычка уходить в себя.</w:t>
            </w:r>
          </w:p>
        </w:tc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Характер Томаса и степень дружеской теплоты.</w:t>
            </w:r>
          </w:p>
          <w:p>
            <w:pPr>
              <w:pStyle w:val="ListBullet"/>
              <w:spacing w:after="40"/>
            </w:pPr>
            <w:r>
              <w:t>Подтекст про Никки.</w:t>
            </w:r>
          </w:p>
          <w:p>
            <w:pPr>
              <w:pStyle w:val="ListBullet"/>
              <w:spacing w:after="40"/>
            </w:pPr>
            <w:r>
              <w:t>Насколько явно ГГ уже отстраняется от людей.</w:t>
            </w:r>
          </w:p>
        </w:tc>
        <w:tc>
          <w:tcPr>
            <w:tcW w:type="dxa" w:w="3467"/>
          </w:tcPr>
          <w:p>
            <w:r>
              <w:t>Сцена работает как контраст перед конфликтом с Лирой.</w:t>
            </w:r>
          </w:p>
        </w:tc>
      </w:tr>
    </w:tbl>
    <w:p/>
    <w:p>
      <w:pPr>
        <w:pStyle w:val="Heading2"/>
      </w:pPr>
      <w:r>
        <w:t>TL-08 · Набережная, арка и предчувствие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DCE6F1"/>
          </w:tcPr>
          <w:p>
            <w:r>
              <w:t>Охват</w:t>
            </w:r>
          </w:p>
        </w:tc>
        <w:tc>
          <w:tcPr>
            <w:tcW w:type="dxa" w:w="3467"/>
            <w:shd w:fill="DCE6F1"/>
          </w:tcPr>
          <w:p>
            <w:r>
              <w:t>Оценка длительности</w:t>
            </w:r>
          </w:p>
        </w:tc>
        <w:tc>
          <w:tcPr>
            <w:tcW w:type="dxa" w:w="3467"/>
            <w:shd w:fill="DCE6F1"/>
          </w:tcPr>
          <w:p>
            <w:r>
              <w:t>Функция сцены</w:t>
            </w:r>
          </w:p>
        </w:tc>
      </w:tr>
      <w:tr>
        <w:tc>
          <w:tcPr>
            <w:tcW w:type="dxa" w:w="3467"/>
          </w:tcPr>
          <w:p>
            <w:r>
              <w:t>абз. 160-188</w:t>
            </w:r>
          </w:p>
        </w:tc>
        <w:tc>
          <w:tcPr>
            <w:tcW w:type="dxa" w:w="3467"/>
          </w:tcPr>
          <w:p>
            <w:r>
              <w:t>2.0 мин</w:t>
            </w:r>
          </w:p>
        </w:tc>
        <w:tc>
          <w:tcPr>
            <w:tcW w:type="dxa" w:w="3467"/>
          </w:tcPr>
          <w:p>
            <w:r>
              <w:t>Дать ГГ короткое одиночное окно покоя и подвести его к точке выбора.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EAF2F8"/>
          </w:tcPr>
          <w:p>
            <w:r>
              <w:t>Ключевые биты</w:t>
            </w:r>
          </w:p>
        </w:tc>
        <w:tc>
          <w:tcPr>
            <w:tcW w:type="dxa" w:w="3467"/>
            <w:shd w:fill="EAF2F8"/>
          </w:tcPr>
          <w:p>
            <w:r>
              <w:t>Что удобно править отдельно</w:t>
            </w:r>
          </w:p>
        </w:tc>
        <w:tc>
          <w:tcPr>
            <w:tcW w:type="dxa" w:w="3467"/>
            <w:shd w:fill="EAF2F8"/>
          </w:tcPr>
          <w:p>
            <w:r>
              <w:t>Примечание</w:t>
            </w:r>
          </w:p>
        </w:tc>
      </w:tr>
      <w:tr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ГГ проходит через Арку мира и замечает ее лицемеричную символику.</w:t>
            </w:r>
          </w:p>
          <w:p>
            <w:pPr>
              <w:pStyle w:val="ListBullet"/>
              <w:spacing w:after="40"/>
            </w:pPr>
            <w:r>
              <w:t>Покупает колу и ненадолго расслабляется у моря.</w:t>
            </w:r>
          </w:p>
          <w:p>
            <w:pPr>
              <w:pStyle w:val="ListBullet"/>
              <w:spacing w:after="40"/>
            </w:pPr>
            <w:r>
              <w:t>Возвращаясь, он слышит странние звуки и замечает примятые кусты.</w:t>
            </w:r>
          </w:p>
          <w:p>
            <w:pPr>
              <w:pStyle w:val="ListBullet"/>
              <w:spacing w:after="40"/>
            </w:pPr>
            <w:r>
              <w:t>Любопытство и тревога ведут его глубже в пролесок.</w:t>
            </w:r>
          </w:p>
        </w:tc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Социальный подтекст арки и идеологии мира.</w:t>
            </w:r>
          </w:p>
          <w:p>
            <w:pPr>
              <w:pStyle w:val="ListBullet"/>
              <w:spacing w:after="40"/>
            </w:pPr>
            <w:r>
              <w:t>Длительность спокойной части у моря.</w:t>
            </w:r>
          </w:p>
          <w:p>
            <w:pPr>
              <w:pStyle w:val="ListBullet"/>
              <w:spacing w:after="40"/>
            </w:pPr>
            <w:r>
              <w:t>Напряжение перед обнаружением травли.</w:t>
            </w:r>
          </w:p>
        </w:tc>
        <w:tc>
          <w:tcPr>
            <w:tcW w:type="dxa" w:w="3467"/>
          </w:tcPr>
          <w:p>
            <w:r>
              <w:t>Сильный переходный модуль: можно растягивать или сжимать под нужный темп.</w:t>
            </w:r>
          </w:p>
        </w:tc>
      </w:tr>
    </w:tbl>
    <w:p/>
    <w:p>
      <w:pPr>
        <w:pStyle w:val="Heading2"/>
      </w:pPr>
      <w:r>
        <w:t>TL-09 · Травля Лиры и точка выбора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DCE6F1"/>
          </w:tcPr>
          <w:p>
            <w:r>
              <w:t>Охват</w:t>
            </w:r>
          </w:p>
        </w:tc>
        <w:tc>
          <w:tcPr>
            <w:tcW w:type="dxa" w:w="3467"/>
            <w:shd w:fill="DCE6F1"/>
          </w:tcPr>
          <w:p>
            <w:r>
              <w:t>Оценка длительности</w:t>
            </w:r>
          </w:p>
        </w:tc>
        <w:tc>
          <w:tcPr>
            <w:tcW w:type="dxa" w:w="3467"/>
            <w:shd w:fill="DCE6F1"/>
          </w:tcPr>
          <w:p>
            <w:r>
              <w:t>Функция сцены</w:t>
            </w:r>
          </w:p>
        </w:tc>
      </w:tr>
      <w:tr>
        <w:tc>
          <w:tcPr>
            <w:tcW w:type="dxa" w:w="3467"/>
          </w:tcPr>
          <w:p>
            <w:r>
              <w:t>абз. 189-196</w:t>
            </w:r>
          </w:p>
        </w:tc>
        <w:tc>
          <w:tcPr>
            <w:tcW w:type="dxa" w:w="3467"/>
          </w:tcPr>
          <w:p>
            <w:r>
              <w:t>1.0 мин</w:t>
            </w:r>
          </w:p>
        </w:tc>
        <w:tc>
          <w:tcPr>
            <w:tcW w:type="dxa" w:w="3467"/>
          </w:tcPr>
          <w:p>
            <w:r>
              <w:t>Сформулировать моральный тест ГГ и ввести Лиру через ситуацию насилия.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EAF2F8"/>
          </w:tcPr>
          <w:p>
            <w:r>
              <w:t>Ключевые биты</w:t>
            </w:r>
          </w:p>
        </w:tc>
        <w:tc>
          <w:tcPr>
            <w:tcW w:type="dxa" w:w="3467"/>
            <w:shd w:fill="EAF2F8"/>
          </w:tcPr>
          <w:p>
            <w:r>
              <w:t>Что удобно править отдельно</w:t>
            </w:r>
          </w:p>
        </w:tc>
        <w:tc>
          <w:tcPr>
            <w:tcW w:type="dxa" w:w="3467"/>
            <w:shd w:fill="EAF2F8"/>
          </w:tcPr>
          <w:p>
            <w:r>
              <w:t>Примечание</w:t>
            </w:r>
          </w:p>
        </w:tc>
      </w:tr>
      <w:tr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ГГ видит группу детей, издевающихся над девочкой в белом сарафане.</w:t>
            </w:r>
          </w:p>
          <w:p>
            <w:pPr>
              <w:pStyle w:val="ListBullet"/>
              <w:spacing w:after="40"/>
            </w:pPr>
            <w:r>
              <w:t>Реплики детей раскрывают ксенофобию и жестокость среды.</w:t>
            </w:r>
          </w:p>
          <w:p>
            <w:pPr>
              <w:pStyle w:val="ListBullet"/>
              <w:spacing w:after="40"/>
            </w:pPr>
            <w:r>
              <w:t>ГГ колеблется.</w:t>
            </w:r>
          </w:p>
          <w:p>
            <w:pPr>
              <w:pStyle w:val="ListBullet"/>
              <w:spacing w:after="40"/>
            </w:pPr>
            <w:r>
              <w:t>Появляется выбор: заступиться или убежать.</w:t>
            </w:r>
          </w:p>
        </w:tc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Степень жестокости сцены.</w:t>
            </w:r>
          </w:p>
          <w:p>
            <w:pPr>
              <w:pStyle w:val="ListBullet"/>
              <w:spacing w:after="40"/>
            </w:pPr>
            <w:r>
              <w:t>Точность формулировки выбора.</w:t>
            </w:r>
          </w:p>
          <w:p>
            <w:pPr>
              <w:pStyle w:val="ListBullet"/>
              <w:spacing w:after="40"/>
            </w:pPr>
            <w:r>
              <w:t>Мотивация ГГ в момент решения.</w:t>
            </w:r>
          </w:p>
        </w:tc>
        <w:tc>
          <w:tcPr>
            <w:tcW w:type="dxa" w:w="3467"/>
          </w:tcPr>
          <w:p>
            <w:r>
              <w:t>Важная развилка. В текущем тексте подробно прописана только ветка `заступиться`.</w:t>
            </w:r>
          </w:p>
        </w:tc>
      </w:tr>
    </w:tbl>
    <w:p/>
    <w:p>
      <w:pPr>
        <w:pStyle w:val="Heading2"/>
      </w:pPr>
      <w:r>
        <w:t>TL-10 · Заступничество, драка и побег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DCE6F1"/>
          </w:tcPr>
          <w:p>
            <w:r>
              <w:t>Охват</w:t>
            </w:r>
          </w:p>
        </w:tc>
        <w:tc>
          <w:tcPr>
            <w:tcW w:type="dxa" w:w="3467"/>
            <w:shd w:fill="DCE6F1"/>
          </w:tcPr>
          <w:p>
            <w:r>
              <w:t>Оценка длительности</w:t>
            </w:r>
          </w:p>
        </w:tc>
        <w:tc>
          <w:tcPr>
            <w:tcW w:type="dxa" w:w="3467"/>
            <w:shd w:fill="DCE6F1"/>
          </w:tcPr>
          <w:p>
            <w:r>
              <w:t>Функция сцены</w:t>
            </w:r>
          </w:p>
        </w:tc>
      </w:tr>
      <w:tr>
        <w:tc>
          <w:tcPr>
            <w:tcW w:type="dxa" w:w="3467"/>
          </w:tcPr>
          <w:p>
            <w:r>
              <w:t>абз. 198-233</w:t>
            </w:r>
          </w:p>
        </w:tc>
        <w:tc>
          <w:tcPr>
            <w:tcW w:type="dxa" w:w="3467"/>
          </w:tcPr>
          <w:p>
            <w:r>
              <w:t>2.5-3.0 мин</w:t>
            </w:r>
          </w:p>
        </w:tc>
        <w:tc>
          <w:tcPr>
            <w:tcW w:type="dxa" w:w="3467"/>
          </w:tcPr>
          <w:p>
            <w:r>
              <w:t>Показать нравственный импульс ГГ и цену за правильный выбор.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EAF2F8"/>
          </w:tcPr>
          <w:p>
            <w:r>
              <w:t>Ключевые биты</w:t>
            </w:r>
          </w:p>
        </w:tc>
        <w:tc>
          <w:tcPr>
            <w:tcW w:type="dxa" w:w="3467"/>
            <w:shd w:fill="EAF2F8"/>
          </w:tcPr>
          <w:p>
            <w:r>
              <w:t>Что удобно править отдельно</w:t>
            </w:r>
          </w:p>
        </w:tc>
        <w:tc>
          <w:tcPr>
            <w:tcW w:type="dxa" w:w="3467"/>
            <w:shd w:fill="EAF2F8"/>
          </w:tcPr>
          <w:p>
            <w:r>
              <w:t>Примечание</w:t>
            </w:r>
          </w:p>
        </w:tc>
      </w:tr>
      <w:tr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ГГ вмешивается и закрывает Лиру собой.</w:t>
            </w:r>
          </w:p>
          <w:p>
            <w:pPr>
              <w:pStyle w:val="ListBullet"/>
              <w:spacing w:after="40"/>
            </w:pPr>
            <w:r>
              <w:t>Агрессоры избивают его и унижают обоих.</w:t>
            </w:r>
          </w:p>
          <w:p>
            <w:pPr>
              <w:pStyle w:val="ListBullet"/>
              <w:spacing w:after="40"/>
            </w:pPr>
            <w:r>
              <w:t>В диалоге раскрывается язык дегуманизации `дефектных`.</w:t>
            </w:r>
          </w:p>
          <w:p>
            <w:pPr>
              <w:pStyle w:val="ListBullet"/>
              <w:spacing w:after="40"/>
            </w:pPr>
            <w:r>
              <w:t>ГГ использует землю как отвлекающий маневр и уводит Лиру.</w:t>
            </w:r>
          </w:p>
        </w:tc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Хореография драки.</w:t>
            </w:r>
          </w:p>
          <w:p>
            <w:pPr>
              <w:pStyle w:val="ListBullet"/>
              <w:spacing w:after="40"/>
            </w:pPr>
            <w:r>
              <w:t>Градус насилия.</w:t>
            </w:r>
          </w:p>
          <w:p>
            <w:pPr>
              <w:pStyle w:val="ListBullet"/>
              <w:spacing w:after="40"/>
            </w:pPr>
            <w:r>
              <w:t>Идеологические реплики об `дефектных`.</w:t>
            </w:r>
          </w:p>
          <w:p>
            <w:pPr>
              <w:pStyle w:val="ListBullet"/>
              <w:spacing w:after="40"/>
            </w:pPr>
            <w:r>
              <w:t>Образ ГГ как морально смелого, но физически слабого.</w:t>
            </w:r>
          </w:p>
        </w:tc>
        <w:tc>
          <w:tcPr>
            <w:tcW w:type="dxa" w:w="3467"/>
          </w:tcPr>
          <w:p>
            <w:r>
              <w:t>При необходимости это можно разбить на два отдельных подмодуля: `вмешательство` и `побег`.</w:t>
            </w:r>
          </w:p>
        </w:tc>
      </w:tr>
    </w:tbl>
    <w:p/>
    <w:p>
      <w:pPr>
        <w:pStyle w:val="Heading2"/>
      </w:pPr>
      <w:r>
        <w:t>TL-11 · Первый разговор и формирование доверия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DCE6F1"/>
          </w:tcPr>
          <w:p>
            <w:r>
              <w:t>Охват</w:t>
            </w:r>
          </w:p>
        </w:tc>
        <w:tc>
          <w:tcPr>
            <w:tcW w:type="dxa" w:w="3467"/>
            <w:shd w:fill="DCE6F1"/>
          </w:tcPr>
          <w:p>
            <w:r>
              <w:t>Оценка длительности</w:t>
            </w:r>
          </w:p>
        </w:tc>
        <w:tc>
          <w:tcPr>
            <w:tcW w:type="dxa" w:w="3467"/>
            <w:shd w:fill="DCE6F1"/>
          </w:tcPr>
          <w:p>
            <w:r>
              <w:t>Функция сцены</w:t>
            </w:r>
          </w:p>
        </w:tc>
      </w:tr>
      <w:tr>
        <w:tc>
          <w:tcPr>
            <w:tcW w:type="dxa" w:w="3467"/>
          </w:tcPr>
          <w:p>
            <w:r>
              <w:t>абз. 234-263</w:t>
            </w:r>
          </w:p>
        </w:tc>
        <w:tc>
          <w:tcPr>
            <w:tcW w:type="dxa" w:w="3467"/>
          </w:tcPr>
          <w:p>
            <w:r>
              <w:t>2.0-2.5 мин</w:t>
            </w:r>
          </w:p>
        </w:tc>
        <w:tc>
          <w:tcPr>
            <w:tcW w:type="dxa" w:w="3467"/>
          </w:tcPr>
          <w:p>
            <w:r>
              <w:t>Перевести историю из экшена в личный контакт между ГГ и Лирой.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EAF2F8"/>
          </w:tcPr>
          <w:p>
            <w:r>
              <w:t>Ключевые биты</w:t>
            </w:r>
          </w:p>
        </w:tc>
        <w:tc>
          <w:tcPr>
            <w:tcW w:type="dxa" w:w="3467"/>
            <w:shd w:fill="EAF2F8"/>
          </w:tcPr>
          <w:p>
            <w:r>
              <w:t>Что удобно править отдельно</w:t>
            </w:r>
          </w:p>
        </w:tc>
        <w:tc>
          <w:tcPr>
            <w:tcW w:type="dxa" w:w="3467"/>
            <w:shd w:fill="EAF2F8"/>
          </w:tcPr>
          <w:p>
            <w:r>
              <w:t>Примечание</w:t>
            </w:r>
          </w:p>
        </w:tc>
      </w:tr>
      <w:tr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После побега Лира просит отпустить руку, ГГ смущается.</w:t>
            </w:r>
          </w:p>
          <w:p>
            <w:pPr>
              <w:pStyle w:val="ListBullet"/>
              <w:spacing w:after="40"/>
            </w:pPr>
            <w:r>
              <w:t>Они знакомятся по именам.</w:t>
            </w:r>
          </w:p>
          <w:p>
            <w:pPr>
              <w:pStyle w:val="ListBullet"/>
              <w:spacing w:after="40"/>
            </w:pPr>
            <w:r>
              <w:t>Лира вскользь говорит о смерти матери и возвращении в родной город отца.</w:t>
            </w:r>
          </w:p>
          <w:p>
            <w:pPr>
              <w:pStyle w:val="ListBullet"/>
              <w:spacing w:after="40"/>
            </w:pPr>
            <w:r>
              <w:t>ГГ предлагает пойти в тихое место в парке.</w:t>
            </w:r>
          </w:p>
        </w:tc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Темп смущения и неловкости.</w:t>
            </w:r>
          </w:p>
          <w:p>
            <w:pPr>
              <w:pStyle w:val="ListBullet"/>
              <w:spacing w:after="40"/>
            </w:pPr>
            <w:r>
              <w:t>Бэкграунд Лиры.</w:t>
            </w:r>
          </w:p>
          <w:p>
            <w:pPr>
              <w:pStyle w:val="ListBullet"/>
              <w:spacing w:after="40"/>
            </w:pPr>
            <w:r>
              <w:t>Скорость формирования доверия.</w:t>
            </w:r>
          </w:p>
        </w:tc>
        <w:tc>
          <w:tcPr>
            <w:tcW w:type="dxa" w:w="3467"/>
          </w:tcPr>
          <w:p>
            <w:r>
              <w:t>Это точка, где можно тонко настроить романтический тон.</w:t>
            </w:r>
          </w:p>
        </w:tc>
      </w:tr>
    </w:tbl>
    <w:p/>
    <w:p>
      <w:pPr>
        <w:pStyle w:val="Heading2"/>
      </w:pPr>
      <w:r>
        <w:t>TL-12 · Поляна, близость и раскрытие Лиры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DCE6F1"/>
          </w:tcPr>
          <w:p>
            <w:r>
              <w:t>Охват</w:t>
            </w:r>
          </w:p>
        </w:tc>
        <w:tc>
          <w:tcPr>
            <w:tcW w:type="dxa" w:w="3467"/>
            <w:shd w:fill="DCE6F1"/>
          </w:tcPr>
          <w:p>
            <w:r>
              <w:t>Оценка длительности</w:t>
            </w:r>
          </w:p>
        </w:tc>
        <w:tc>
          <w:tcPr>
            <w:tcW w:type="dxa" w:w="3467"/>
            <w:shd w:fill="DCE6F1"/>
          </w:tcPr>
          <w:p>
            <w:r>
              <w:t>Функция сцены</w:t>
            </w:r>
          </w:p>
        </w:tc>
      </w:tr>
      <w:tr>
        <w:tc>
          <w:tcPr>
            <w:tcW w:type="dxa" w:w="3467"/>
          </w:tcPr>
          <w:p>
            <w:r>
              <w:t>абз. 264-303</w:t>
            </w:r>
          </w:p>
        </w:tc>
        <w:tc>
          <w:tcPr>
            <w:tcW w:type="dxa" w:w="3467"/>
          </w:tcPr>
          <w:p>
            <w:r>
              <w:t>3.0-4.0 мин</w:t>
            </w:r>
          </w:p>
        </w:tc>
        <w:tc>
          <w:tcPr>
            <w:tcW w:type="dxa" w:w="3467"/>
          </w:tcPr>
          <w:p>
            <w:r>
              <w:t>Сделать Лиру эмоционально значимой и показать, что ГГ принимает ее сущность без страха.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EAF2F8"/>
          </w:tcPr>
          <w:p>
            <w:r>
              <w:t>Ключевые биты</w:t>
            </w:r>
          </w:p>
        </w:tc>
        <w:tc>
          <w:tcPr>
            <w:tcW w:type="dxa" w:w="3467"/>
            <w:shd w:fill="EAF2F8"/>
          </w:tcPr>
          <w:p>
            <w:r>
              <w:t>Что удобно править отдельно</w:t>
            </w:r>
          </w:p>
        </w:tc>
        <w:tc>
          <w:tcPr>
            <w:tcW w:type="dxa" w:w="3467"/>
            <w:shd w:fill="EAF2F8"/>
          </w:tcPr>
          <w:p>
            <w:r>
              <w:t>Примечание</w:t>
            </w:r>
          </w:p>
        </w:tc>
      </w:tr>
      <w:tr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Они приходят на тихую поляну у старой часовни.</w:t>
            </w:r>
          </w:p>
          <w:p>
            <w:pPr>
              <w:pStyle w:val="ListBullet"/>
              <w:spacing w:after="40"/>
            </w:pPr>
            <w:r>
              <w:t>ГГ заботится о Лире: напиток, салфетки, вода, поддержка.</w:t>
            </w:r>
          </w:p>
          <w:p>
            <w:pPr>
              <w:pStyle w:val="ListBullet"/>
              <w:spacing w:after="40"/>
            </w:pPr>
            <w:r>
              <w:t>Лира раскрывает свою уязвимость и страх быть отвергнутой.</w:t>
            </w:r>
          </w:p>
          <w:p>
            <w:pPr>
              <w:pStyle w:val="ListBullet"/>
              <w:spacing w:after="40"/>
            </w:pPr>
            <w:r>
              <w:t>Она показывает кошачьи уши, а ГГ реагирует с искренним интересом, а не отвращением.</w:t>
            </w:r>
          </w:p>
          <w:p>
            <w:pPr>
              <w:pStyle w:val="ListBullet"/>
              <w:spacing w:after="40"/>
            </w:pPr>
            <w:r>
              <w:t>Возникает теплая интимная связка между героями.</w:t>
            </w:r>
          </w:p>
        </w:tc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Объем романтического напряжения.</w:t>
            </w:r>
          </w:p>
          <w:p>
            <w:pPr>
              <w:pStyle w:val="ListBullet"/>
              <w:spacing w:after="40"/>
            </w:pPr>
            <w:r>
              <w:t>Степень мягкости в сцене раскрытия.</w:t>
            </w:r>
          </w:p>
          <w:p>
            <w:pPr>
              <w:pStyle w:val="ListBullet"/>
              <w:spacing w:after="40"/>
            </w:pPr>
            <w:r>
              <w:t>Лор о Фраксии и `таких как Лира`.</w:t>
            </w:r>
          </w:p>
        </w:tc>
        <w:tc>
          <w:tcPr>
            <w:tcW w:type="dxa" w:w="3467"/>
          </w:tcPr>
          <w:p>
            <w:r>
              <w:t>Это центральная эмоциональная сцена флешбэка. Ее не стоит дробить слишком мелко.</w:t>
            </w:r>
          </w:p>
        </w:tc>
      </w:tr>
    </w:tbl>
    <w:p/>
    <w:p>
      <w:pPr>
        <w:pStyle w:val="Heading2"/>
      </w:pPr>
      <w:r>
        <w:t>TL-13 · Дорога домой и соседство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DCE6F1"/>
          </w:tcPr>
          <w:p>
            <w:r>
              <w:t>Охват</w:t>
            </w:r>
          </w:p>
        </w:tc>
        <w:tc>
          <w:tcPr>
            <w:tcW w:type="dxa" w:w="3467"/>
            <w:shd w:fill="DCE6F1"/>
          </w:tcPr>
          <w:p>
            <w:r>
              <w:t>Оценка длительности</w:t>
            </w:r>
          </w:p>
        </w:tc>
        <w:tc>
          <w:tcPr>
            <w:tcW w:type="dxa" w:w="3467"/>
            <w:shd w:fill="DCE6F1"/>
          </w:tcPr>
          <w:p>
            <w:r>
              <w:t>Функция сцены</w:t>
            </w:r>
          </w:p>
        </w:tc>
      </w:tr>
      <w:tr>
        <w:tc>
          <w:tcPr>
            <w:tcW w:type="dxa" w:w="3467"/>
          </w:tcPr>
          <w:p>
            <w:r>
              <w:t>абз. 304-323</w:t>
            </w:r>
          </w:p>
        </w:tc>
        <w:tc>
          <w:tcPr>
            <w:tcW w:type="dxa" w:w="3467"/>
          </w:tcPr>
          <w:p>
            <w:r>
              <w:t>1.5-2.0 мин</w:t>
            </w:r>
          </w:p>
        </w:tc>
        <w:tc>
          <w:tcPr>
            <w:tcW w:type="dxa" w:w="3467"/>
          </w:tcPr>
          <w:p>
            <w:r>
              <w:t>Закрепить связь героев и удобно встроить их в общее пространство жизни.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EAF2F8"/>
          </w:tcPr>
          <w:p>
            <w:r>
              <w:t>Ключевые биты</w:t>
            </w:r>
          </w:p>
        </w:tc>
        <w:tc>
          <w:tcPr>
            <w:tcW w:type="dxa" w:w="3467"/>
            <w:shd w:fill="EAF2F8"/>
          </w:tcPr>
          <w:p>
            <w:r>
              <w:t>Что удобно править отдельно</w:t>
            </w:r>
          </w:p>
        </w:tc>
        <w:tc>
          <w:tcPr>
            <w:tcW w:type="dxa" w:w="3467"/>
            <w:shd w:fill="EAF2F8"/>
          </w:tcPr>
          <w:p>
            <w:r>
              <w:t>Примечание</w:t>
            </w:r>
          </w:p>
        </w:tc>
      </w:tr>
      <w:tr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Они идут к франкфуртскому проспекту и продолжают разговор.</w:t>
            </w:r>
          </w:p>
          <w:p>
            <w:pPr>
              <w:pStyle w:val="ListBullet"/>
              <w:spacing w:after="40"/>
            </w:pPr>
            <w:r>
              <w:t>Выясняется, что они живут в одном доме.</w:t>
            </w:r>
          </w:p>
          <w:p>
            <w:pPr>
              <w:pStyle w:val="ListBullet"/>
              <w:spacing w:after="40"/>
            </w:pPr>
            <w:r>
              <w:t>Подъем по лестнице становится легкой бытовой сценой после тяжелого дня.</w:t>
            </w:r>
          </w:p>
          <w:p>
            <w:pPr>
              <w:pStyle w:val="ListBullet"/>
              <w:spacing w:after="40"/>
            </w:pPr>
            <w:r>
              <w:t>Нарастает чувство случайной, но важной встречи.</w:t>
            </w:r>
          </w:p>
        </w:tc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Количество бытового диалога по пути.</w:t>
            </w:r>
          </w:p>
          <w:p>
            <w:pPr>
              <w:pStyle w:val="ListBullet"/>
              <w:spacing w:after="40"/>
            </w:pPr>
            <w:r>
              <w:t>Темп романтического сближения.</w:t>
            </w:r>
          </w:p>
          <w:p>
            <w:pPr>
              <w:pStyle w:val="ListBullet"/>
              <w:spacing w:after="40"/>
            </w:pPr>
            <w:r>
              <w:t>Детали дома и подъезда.</w:t>
            </w:r>
          </w:p>
        </w:tc>
        <w:tc>
          <w:tcPr>
            <w:tcW w:type="dxa" w:w="3467"/>
          </w:tcPr>
          <w:p>
            <w:r>
              <w:t>Сцена работает как мягкая посадка перед знакомством с отцом.</w:t>
            </w:r>
          </w:p>
        </w:tc>
      </w:tr>
    </w:tbl>
    <w:p/>
    <w:p>
      <w:pPr>
        <w:pStyle w:val="Heading2"/>
      </w:pPr>
      <w:r>
        <w:t>TL-14 · Отец Лиры и признание поступка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DCE6F1"/>
          </w:tcPr>
          <w:p>
            <w:r>
              <w:t>Охват</w:t>
            </w:r>
          </w:p>
        </w:tc>
        <w:tc>
          <w:tcPr>
            <w:tcW w:type="dxa" w:w="3467"/>
            <w:shd w:fill="DCE6F1"/>
          </w:tcPr>
          <w:p>
            <w:r>
              <w:t>Оценка длительности</w:t>
            </w:r>
          </w:p>
        </w:tc>
        <w:tc>
          <w:tcPr>
            <w:tcW w:type="dxa" w:w="3467"/>
            <w:shd w:fill="DCE6F1"/>
          </w:tcPr>
          <w:p>
            <w:r>
              <w:t>Функция сцены</w:t>
            </w:r>
          </w:p>
        </w:tc>
      </w:tr>
      <w:tr>
        <w:tc>
          <w:tcPr>
            <w:tcW w:type="dxa" w:w="3467"/>
          </w:tcPr>
          <w:p>
            <w:r>
              <w:t>абз. 324-343</w:t>
            </w:r>
          </w:p>
        </w:tc>
        <w:tc>
          <w:tcPr>
            <w:tcW w:type="dxa" w:w="3467"/>
          </w:tcPr>
          <w:p>
            <w:r>
              <w:t>2.0 мин</w:t>
            </w:r>
          </w:p>
        </w:tc>
        <w:tc>
          <w:tcPr>
            <w:tcW w:type="dxa" w:w="3467"/>
          </w:tcPr>
          <w:p>
            <w:r>
              <w:t>Перевести локальное доброе действие ГГ в социальное признание и открыть будущую значимую фигуру.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EAF2F8"/>
          </w:tcPr>
          <w:p>
            <w:r>
              <w:t>Ключевые биты</w:t>
            </w:r>
          </w:p>
        </w:tc>
        <w:tc>
          <w:tcPr>
            <w:tcW w:type="dxa" w:w="3467"/>
            <w:shd w:fill="EAF2F8"/>
          </w:tcPr>
          <w:p>
            <w:r>
              <w:t>Что удобно править отдельно</w:t>
            </w:r>
          </w:p>
        </w:tc>
        <w:tc>
          <w:tcPr>
            <w:tcW w:type="dxa" w:w="3467"/>
            <w:shd w:fill="EAF2F8"/>
          </w:tcPr>
          <w:p>
            <w:r>
              <w:t>Примечание</w:t>
            </w:r>
          </w:p>
        </w:tc>
      </w:tr>
      <w:tr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У двери Лиру встречает строгий отец.</w:t>
            </w:r>
          </w:p>
          <w:p>
            <w:pPr>
              <w:pStyle w:val="ListBullet"/>
              <w:spacing w:after="40"/>
            </w:pPr>
            <w:r>
              <w:t>Сначала он насторожен к ГГ.</w:t>
            </w:r>
          </w:p>
          <w:p>
            <w:pPr>
              <w:pStyle w:val="ListBullet"/>
              <w:spacing w:after="40"/>
            </w:pPr>
            <w:r>
              <w:t>Выслушав рассказ Лиры, благодарит его.</w:t>
            </w:r>
          </w:p>
          <w:p>
            <w:pPr>
              <w:pStyle w:val="ListBullet"/>
              <w:spacing w:after="40"/>
            </w:pPr>
            <w:r>
              <w:t>Представляется как Элиот Андерсон, специалист по нейропротезированию.</w:t>
            </w:r>
          </w:p>
          <w:p>
            <w:pPr>
              <w:pStyle w:val="ListBullet"/>
              <w:spacing w:after="40"/>
            </w:pPr>
            <w:r>
              <w:t>Лира тепло прощается и обещает длительную связь.</w:t>
            </w:r>
          </w:p>
        </w:tc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Образ отца: строгость, тепло, статус.</w:t>
            </w:r>
          </w:p>
          <w:p>
            <w:pPr>
              <w:pStyle w:val="ListBullet"/>
              <w:spacing w:after="40"/>
            </w:pPr>
            <w:r>
              <w:t>Количество информации о профессии Элиота.</w:t>
            </w:r>
          </w:p>
          <w:p>
            <w:pPr>
              <w:pStyle w:val="ListBullet"/>
              <w:spacing w:after="40"/>
            </w:pPr>
            <w:r>
              <w:t>Тон прощания Лиры.</w:t>
            </w:r>
          </w:p>
        </w:tc>
        <w:tc>
          <w:tcPr>
            <w:tcW w:type="dxa" w:w="3467"/>
          </w:tcPr>
          <w:p>
            <w:r>
              <w:t>Это удобная закладка на будущий сюжетный вес Элиота.</w:t>
            </w:r>
          </w:p>
        </w:tc>
      </w:tr>
    </w:tbl>
    <w:p/>
    <w:p>
      <w:pPr>
        <w:pStyle w:val="Heading2"/>
      </w:pPr>
      <w:r>
        <w:t>TL-15 · Дом, мама и тихий финал дня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DCE6F1"/>
          </w:tcPr>
          <w:p>
            <w:r>
              <w:t>Охват</w:t>
            </w:r>
          </w:p>
        </w:tc>
        <w:tc>
          <w:tcPr>
            <w:tcW w:type="dxa" w:w="3467"/>
            <w:shd w:fill="DCE6F1"/>
          </w:tcPr>
          <w:p>
            <w:r>
              <w:t>Оценка длительности</w:t>
            </w:r>
          </w:p>
        </w:tc>
        <w:tc>
          <w:tcPr>
            <w:tcW w:type="dxa" w:w="3467"/>
            <w:shd w:fill="DCE6F1"/>
          </w:tcPr>
          <w:p>
            <w:r>
              <w:t>Функция сцены</w:t>
            </w:r>
          </w:p>
        </w:tc>
      </w:tr>
      <w:tr>
        <w:tc>
          <w:tcPr>
            <w:tcW w:type="dxa" w:w="3467"/>
          </w:tcPr>
          <w:p>
            <w:r>
              <w:t>абз. 344-361</w:t>
            </w:r>
          </w:p>
        </w:tc>
        <w:tc>
          <w:tcPr>
            <w:tcW w:type="dxa" w:w="3467"/>
          </w:tcPr>
          <w:p>
            <w:r>
              <w:t>1.5-2.0 мин</w:t>
            </w:r>
          </w:p>
        </w:tc>
        <w:tc>
          <w:tcPr>
            <w:tcW w:type="dxa" w:w="3467"/>
          </w:tcPr>
          <w:p>
            <w:r>
              <w:t>Закрыть воспоминание на домашнем тепле и показать, почему этот день так значим для ГГ.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3467"/>
        <w:gridCol w:w="3467"/>
        <w:gridCol w:w="3467"/>
      </w:tblGrid>
      <w:tr>
        <w:tc>
          <w:tcPr>
            <w:tcW w:type="dxa" w:w="3467"/>
            <w:shd w:fill="EAF2F8"/>
          </w:tcPr>
          <w:p>
            <w:r>
              <w:t>Ключевые биты</w:t>
            </w:r>
          </w:p>
        </w:tc>
        <w:tc>
          <w:tcPr>
            <w:tcW w:type="dxa" w:w="3467"/>
            <w:shd w:fill="EAF2F8"/>
          </w:tcPr>
          <w:p>
            <w:r>
              <w:t>Что удобно править отдельно</w:t>
            </w:r>
          </w:p>
        </w:tc>
        <w:tc>
          <w:tcPr>
            <w:tcW w:type="dxa" w:w="3467"/>
            <w:shd w:fill="EAF2F8"/>
          </w:tcPr>
          <w:p>
            <w:r>
              <w:t>Примечание</w:t>
            </w:r>
          </w:p>
        </w:tc>
      </w:tr>
      <w:tr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ГГ возвращается домой, чувствует запах пирога и голос матери.</w:t>
            </w:r>
          </w:p>
          <w:p>
            <w:pPr>
              <w:pStyle w:val="ListBullet"/>
              <w:spacing w:after="40"/>
            </w:pPr>
            <w:r>
              <w:t>Скрывает следы драки и делает мелкие бытовые дела.</w:t>
            </w:r>
          </w:p>
          <w:p>
            <w:pPr>
              <w:pStyle w:val="ListBullet"/>
              <w:spacing w:after="40"/>
            </w:pPr>
            <w:r>
              <w:t>Мать подшучивает насчет девочки.</w:t>
            </w:r>
          </w:p>
          <w:p>
            <w:pPr>
              <w:pStyle w:val="ListBullet"/>
              <w:spacing w:after="40"/>
            </w:pPr>
            <w:r>
              <w:t>После ужина ГГ засыпает.</w:t>
            </w:r>
          </w:p>
        </w:tc>
        <w:tc>
          <w:tcPr>
            <w:tcW w:type="dxa" w:w="3467"/>
          </w:tcPr>
          <w:p>
            <w:r/>
          </w:p>
          <w:p>
            <w:pPr>
              <w:pStyle w:val="ListBullet"/>
              <w:spacing w:after="40"/>
            </w:pPr>
            <w:r>
              <w:t>Количество семейного тепла.</w:t>
            </w:r>
          </w:p>
          <w:p>
            <w:pPr>
              <w:pStyle w:val="ListBullet"/>
              <w:spacing w:after="40"/>
            </w:pPr>
            <w:r>
              <w:t>Акцент на матери как опоре.</w:t>
            </w:r>
          </w:p>
          <w:p>
            <w:pPr>
              <w:pStyle w:val="ListBullet"/>
              <w:spacing w:after="40"/>
            </w:pPr>
            <w:r>
              <w:t>Финальный эмоциональный послевкусие.</w:t>
            </w:r>
          </w:p>
        </w:tc>
        <w:tc>
          <w:tcPr>
            <w:tcW w:type="dxa" w:w="3467"/>
          </w:tcPr>
          <w:p>
            <w:r>
              <w:t>Хороший закрывающий модуль флешбэка: мягкий, бытовой, контрастный к прологу.</w:t>
            </w:r>
          </w:p>
        </w:tc>
      </w:tr>
    </w:tbl>
    <w:p/>
    <w:p>
      <w:pPr>
        <w:sectPr>
          <w:pgSz w:w="12240" w:h="15840"/>
          <w:pgMar w:top="840" w:right="920" w:bottom="840" w:left="920" w:header="720" w:footer="720" w:gutter="0"/>
          <w:cols w:space="720"/>
          <w:docGrid w:linePitch="360"/>
        </w:sectPr>
      </w:pPr>
    </w:p>
    <w:p>
      <w:pPr>
        <w:pStyle w:val="Heading1"/>
      </w:pPr>
      <w:r>
        <w:t>Сводка по переработке</w:t>
      </w:r>
    </w:p>
    <w:p>
      <w:pPr>
        <w:pStyle w:val="ListBullet"/>
      </w:pPr>
      <w:r>
        <w:t>Если нужно быстро менять темп, сначала трогать `TL-02`, `TL-08`, `TL-13`.</w:t>
      </w:r>
    </w:p>
    <w:p>
      <w:pPr>
        <w:pStyle w:val="ListBullet"/>
      </w:pPr>
      <w:r>
        <w:t>Если нужно усиливать мистику, работать через `TL-01`, `TL-03`, `TL-05`.</w:t>
      </w:r>
    </w:p>
    <w:p>
      <w:pPr>
        <w:pStyle w:val="ListBullet"/>
      </w:pPr>
      <w:r>
        <w:t>Если нужно усиливать романтическую линию, работать через `TL-11` и `TL-12`.</w:t>
      </w:r>
    </w:p>
    <w:p>
      <w:pPr>
        <w:pStyle w:val="ListBullet"/>
      </w:pPr>
      <w:r>
        <w:t>Если нужно усилить социальный конфликт мира, расширять `TL-06`, `TL-08`, `TL-10`.</w:t>
      </w:r>
    </w:p>
    <w:p>
      <w:pPr>
        <w:pStyle w:val="ListBullet"/>
      </w:pPr>
      <w:r>
        <w:t>Если сценарий будет интерактивным, первым делом нужно дописать полноценную ветку `убежать` из `TL-09`.</w:t>
      </w:r>
    </w:p>
    <w:sectPr w:rsidR="00FC693F" w:rsidRPr="0006063C" w:rsidSect="00034616">
      <w:pgSz w:w="12240" w:h="15840"/>
      <w:pgMar w:top="840" w:right="920" w:bottom="84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