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UNIVERSIDADE PRESBITERIANA MACKENZIE</w:t>
      </w:r>
    </w:p>
    <w:p>
      <w:pPr>
        <w:spacing w:after="120"/>
        <w:jc w:val="center"/>
      </w:pPr>
      <w:r>
        <w:t xml:space="preserve">Análise e Desenvolvimento de Sistemas — EaD</w:t>
      </w:r>
    </w:p>
    <w:p>
      <w:pPr>
        <w:spacing w:after="2400"/>
        <w:jc w:val="center"/>
      </w:pPr>
      <w:r>
        <w:t xml:space="preserve">Prática Profissional em Análise e Desenvolvimento de Sistemas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SalãoAgenda</w:t>
      </w:r>
    </w:p>
    <w:p>
      <w:pPr>
        <w:spacing w:after="480"/>
        <w:jc w:val="center"/>
      </w:pPr>
      <w:r>
        <w:t xml:space="preserve">Sistema de Agendamento para Salão de Beleza e Barbearia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Entrega da Iteração 1 — Fase de Construção</w:t>
      </w:r>
    </w:p>
    <w:p>
      <w:pPr>
        <w:spacing w:after="2400"/>
        <w:jc w:val="center"/>
      </w:pPr>
      <w:r>
        <w:t xml:space="preserve">Guia do Usuário · Diagrama de Implantação · Vídeo de demonstração</w:t>
      </w:r>
    </w:p>
    <w:p>
      <w:pPr>
        <w:spacing w:after="120"/>
        <w:jc w:val="center"/>
      </w:pPr>
      <w:r>
        <w:t xml:space="preserve">Antônio Marberger</w:t>
      </w:r>
    </w:p>
    <w:p>
      <w:pPr>
        <w:spacing w:after="120"/>
        <w:jc w:val="center"/>
      </w:pPr>
      <w:r>
        <w:t xml:space="preserve">Trabalho individual</w:t>
      </w:r>
    </w:p>
    <w:p>
      <w:pPr>
        <w:spacing w:after="2000"/>
        <w:jc w:val="center"/>
      </w:pPr>
      <w:r>
        <w:t xml:space="preserve">Professor: Tomaz Mikio Sasaki</w:t>
      </w:r>
    </w:p>
    <w:p>
      <w:pPr>
        <w:spacing w:after="120"/>
        <w:jc w:val="center"/>
      </w:pPr>
      <w:r>
        <w:t xml:space="preserve">São Paulo</w:t>
      </w:r>
    </w:p>
    <w:p>
      <w:pPr>
        <w:spacing w:after="120"/>
        <w:jc w:val="center"/>
      </w:pPr>
      <w: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SUMÁRIO</w:t>
      </w:r>
    </w:p>
    <w:p>
      <w:pPr>
        <w:tabs>
          <w:tab w:val="right" w:pos="9072" w:leader="dot"/>
        </w:tabs>
        <w:spacing w:after="100"/>
        <w:ind w:left="0"/>
      </w:pPr>
      <w:r>
        <w:rPr>
          <w:b/>
          <w:bCs/>
        </w:rPr>
        <w:t xml:space="preserve">1 Identificação da entrega</w:t>
      </w:r>
      <w:r>
        <w:rPr>
          <w:b/>
          <w:bCs/>
        </w:rPr>
        <w:t xml:space="preserve">	3</w:t>
      </w:r>
    </w:p>
    <w:p>
      <w:pPr>
        <w:tabs>
          <w:tab w:val="right" w:pos="9072" w:leader="dot"/>
        </w:tabs>
        <w:spacing w:after="100"/>
        <w:ind w:left="0"/>
      </w:pPr>
      <w:r>
        <w:rPr>
          <w:b/>
          <w:bCs/>
        </w:rPr>
        <w:t xml:space="preserve">2 Guia do Usuário</w:t>
      </w:r>
      <w:r>
        <w:rPr>
          <w:b/>
          <w:bCs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2.1 Sobre o SalãoAgenda</w:t>
      </w:r>
      <w:r>
        <w:rPr>
          <w:b w:val="false"/>
          <w:bCs w:val="false"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2.2 O que é preciso para usar</w:t>
      </w:r>
      <w:r>
        <w:rPr>
          <w:b w:val="false"/>
          <w:bCs w:val="false"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2.3 Como acessar</w:t>
      </w:r>
      <w:r>
        <w:rPr>
          <w:b w:val="false"/>
          <w:bCs w:val="false"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2.4 Funcionalidades disponíveis nesta versão</w:t>
      </w:r>
      <w:r>
        <w:rPr>
          <w:b w:val="false"/>
          <w:bCs w:val="false"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2.5 Consultar horários disponíveis</w:t>
      </w:r>
      <w:r>
        <w:rPr>
          <w:b w:val="false"/>
          <w:bCs w:val="false"/>
        </w:rPr>
        <w:t xml:space="preserve">	4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2.6 Confirmar o agendamento</w:t>
      </w:r>
      <w:r>
        <w:rPr>
          <w:b w:val="false"/>
          <w:bCs w:val="false"/>
        </w:rPr>
        <w:t xml:space="preserve">	5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2.7 Comprovante</w:t>
      </w:r>
      <w:r>
        <w:rPr>
          <w:b w:val="false"/>
          <w:bCs w:val="false"/>
        </w:rPr>
        <w:t xml:space="preserve">	5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2.8 Mensagens e situações comuns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100"/>
        <w:ind w:left="360"/>
      </w:pPr>
      <w:r>
        <w:rPr>
          <w:b w:val="false"/>
          <w:bCs w:val="false"/>
        </w:rPr>
        <w:t xml:space="preserve">2.9 Limitações desta versão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100"/>
        <w:ind w:left="0"/>
      </w:pPr>
      <w:r>
        <w:rPr>
          <w:b/>
          <w:bCs/>
        </w:rPr>
        <w:t xml:space="preserve">3 Diagrama de implantação</w:t>
      </w:r>
      <w:r>
        <w:rPr>
          <w:b/>
          <w:bCs/>
        </w:rPr>
        <w:t xml:space="preserve">	7</w:t>
      </w:r>
    </w:p>
    <w:p>
      <w:pPr>
        <w:tabs>
          <w:tab w:val="right" w:pos="9072" w:leader="dot"/>
        </w:tabs>
        <w:spacing w:after="100"/>
        <w:ind w:left="0"/>
      </w:pPr>
      <w:r>
        <w:rPr>
          <w:b/>
          <w:bCs/>
        </w:rPr>
        <w:t xml:space="preserve">4 Vídeo de demonstração</w:t>
      </w:r>
      <w:r>
        <w:rPr>
          <w:b/>
          <w:bCs/>
        </w:rPr>
        <w:t xml:space="preserve">	8</w:t>
      </w:r>
    </w:p>
    <w:p>
      <w:r>
        <w:br w:type="page"/>
      </w:r>
    </w:p>
    <w:p>
      <w:pPr>
        <w:pStyle w:val="Heading1"/>
        <w:spacing w:after="200" w:before="240"/>
      </w:pPr>
      <w:r>
        <w:t xml:space="preserve">1 Identificação da entrega</w:t>
      </w:r>
    </w:p>
    <w:p>
      <w:pPr>
        <w:spacing w:after="120" w:line="360"/>
        <w:jc w:val="both"/>
      </w:pPr>
      <w:r>
        <w:t xml:space="preserve">Esta entrega corresponde à primeira iteração da fase de construção do Processo Unificado adotado na disciplina. Ela reúne a versão parcial do SalãoAgenda integrada, testada e implantada, acompanhada do Guia do Usuário, do diagrama de implantação e do vídeo de demonstração da aplicação em funcionamento.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Tabela 1 — Identificação da entrega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Versão entregue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v0.1.0 — Iteração 1 da construção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Aplicação publicada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>https://salao-agenda-aula.vercel.app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Vídeo de demonstração (8 min)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i/>
                <w:iCs/>
                <w:color w:val="666666"/>
              </w:rPr>
              <w:t xml:space="preserve">[inserir link do vídeo]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Repositório de código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https://github.com/FainowAI/salao-agenda (tag v0.1.0)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Quadro de acompanhamento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https://github.com/users/FainowAI/projects/1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Funcionalidades desta iteração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 — Consultar horários disponíveis; UC02 — Confirmar agendamento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Front-end React publicado na Vercel; banco PostgreSQL e API REST no Supabase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r>
        <w:br w:type="page"/>
      </w:r>
    </w:p>
    <w:p>
      <w:pPr>
        <w:pStyle w:val="Heading1"/>
        <w:spacing w:after="200" w:before="240"/>
      </w:pPr>
      <w:r>
        <w:t xml:space="preserve">2 Guia do Usuário</w:t>
      </w:r>
    </w:p>
    <w:p>
      <w:pPr>
        <w:pStyle w:val="Heading2"/>
        <w:spacing w:after="120" w:before="200"/>
      </w:pPr>
      <w:r>
        <w:t xml:space="preserve">2.1 Sobre o SalãoAgenda</w:t>
      </w:r>
    </w:p>
    <w:p>
      <w:pPr>
        <w:spacing w:after="120" w:line="360"/>
        <w:jc w:val="both"/>
      </w:pPr>
      <w:r>
        <w:t xml:space="preserve">O SalãoAgenda é um sistema web que permite ao cliente de um salão de beleza ou barbearia consultar os horários livres e marcar o atendimento sozinho, sem telefonar para o estabelecimento. O cliente escolhe o serviço, o profissional e a data; o sistema mostra apenas os horários efetivamente livres; ao confirmar, o horário fica reservado e deixa de ser oferecido a outras pessoas.</w:t>
      </w:r>
    </w:p>
    <w:p>
      <w:pPr>
        <w:pStyle w:val="Heading2"/>
        <w:spacing w:after="120" w:before="200"/>
      </w:pPr>
      <w:r>
        <w:t xml:space="preserve">2.2 O que é preciso para usar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Um computador, tablet ou celular com acesso à internet.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Um navegador atualizado: Google Chrome, Microsoft Edge, Mozilla Firefox ou Safari.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Não é necessário instalar nenhum programa nem criar conta antes de agendar.</w:t>
      </w:r>
    </w:p>
    <w:p>
      <w:pPr>
        <w:pStyle w:val="Heading2"/>
        <w:spacing w:after="120" w:before="200"/>
      </w:pPr>
      <w:r>
        <w:t xml:space="preserve">2.3 Como acessar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Abra o navegador.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>Digite na barra de endereços: https://salao-agenda-aula.vercel.app.</w:t>
      </w:r>
      <w:r/>
      <w:r/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A tela de agendamento é aberta diretamente, pronta para a consulta de horários.</w:t>
      </w:r>
    </w:p>
    <w:p>
      <w:pPr>
        <w:pStyle w:val="Heading2"/>
        <w:spacing w:after="120" w:before="200"/>
      </w:pPr>
      <w:r>
        <w:t xml:space="preserve">2.4 Funcionalidades disponíveis nesta versão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Tabela 2 — Funcionalidades da versão v0.1.0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72"/>
        <w:gridCol w:w="1700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Onde fica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horários disponíveis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consulta de horários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agendamento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confirmação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comprovante do agendamento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comprovante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spacing w:after="120" w:line="360"/>
        <w:jc w:val="both"/>
      </w:pPr>
      <w:r>
        <w:t xml:space="preserve">As três telas seguem uma sequência única: consulta → confirmação → comprovante. Da tela de confirmação é possível voltar à consulta; do comprovante é possível iniciar um novo agendamento.</w:t>
      </w:r>
    </w:p>
    <w:p>
      <w:pPr>
        <w:pStyle w:val="Heading2"/>
        <w:spacing w:after="120" w:before="200"/>
      </w:pPr>
      <w:r>
        <w:t xml:space="preserve">2.5 Consultar horários disponíveis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Na tela inicial, escolha o serviço desejado na lista de serviços oferecidos pelo salão.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Escolha o profissional. Se não tiver preferência, selecione a opção "Qualquer profissional": o sistema considera todos os profissionais habilitados para aquele serviço.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Escolha a data do atendimento.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Clique em "Ver horários".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O sistema mostra os horários livres para a combinação escolhida. Só aparecem horários em que o serviço inteiro cabe na agenda do profissional, dentro do horário de funcionamento do salão.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40000" cy="37406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a-1-consul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740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20"/>
        <w:jc w:val="center"/>
      </w:pPr>
      <w:r>
        <w:rPr>
          <w:sz w:val="20"/>
          <w:szCs w:val="20"/>
        </w:rPr>
        <w:t xml:space="preserve">Figura 1 — Tela de consulta de horários disponíveis</w:t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spacing w:after="120" w:line="360"/>
        <w:jc w:val="both"/>
      </w:pPr>
      <w:r>
        <w:t xml:space="preserve">Se nenhum horário aparecer, a data escolhida está sem vagas. Escolha outra data, outro profissional ou a opção "Qualquer profissional" e consulte de novo.</w:t>
      </w:r>
    </w:p>
    <w:p>
      <w:pPr>
        <w:pStyle w:val="Heading2"/>
        <w:spacing w:after="120" w:before="200"/>
      </w:pPr>
      <w:r>
        <w:t xml:space="preserve">2.6 Confirmar o agendamento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Na lista de horários, clique no horário desejado. O sistema abre a tela de confirmação.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Confira o resumo: serviço, profissional, data e horário. Se algo estiver errado, clique em "Voltar" para refazer a escolha.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Preencha seus dados de contato: nome, telefone e e-mail. Se você já agendou antes, basta informar o telefone: o sistema recupera os demais dados para conferência.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Clique em "Confirmar agendamento".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40000" cy="53846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a-2-confirmaca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384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20"/>
        <w:jc w:val="center"/>
      </w:pPr>
      <w:r>
        <w:rPr>
          <w:sz w:val="20"/>
          <w:szCs w:val="20"/>
        </w:rPr>
        <w:t xml:space="preserve">Figura 2 — Tela de confirmação do agendamento</w:t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spacing w:after="120" w:line="360"/>
        <w:jc w:val="both"/>
      </w:pPr>
      <w:r>
        <w:t xml:space="preserve">Os botões "Confirmar agendamento" e "Voltar" são separados para evitar confirmação acidental. Enquanto você não confirmar, nenhum dado é gravado.</w:t>
      </w:r>
    </w:p>
    <w:p>
      <w:pPr>
        <w:pStyle w:val="Heading2"/>
        <w:spacing w:after="120" w:before="200"/>
      </w:pPr>
      <w:r>
        <w:t xml:space="preserve">2.7 Comprovante</w:t>
      </w:r>
    </w:p>
    <w:p>
      <w:pPr>
        <w:spacing w:after="120" w:line="360"/>
        <w:jc w:val="both"/>
      </w:pPr>
      <w:r>
        <w:t xml:space="preserve">Depois da confirmação, o sistema mostra o comprovante com o código do agendamento e os dados do atendimento: serviço, profissional, data e horário. Anote o código ou faça uma captura da tela. Para marcar outro atendimento, clique em "Novo agendamento".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dashed" w:color="888888" w:sz="4"/>
              <w:left w:val="dashed" w:color="888888" w:sz="4"/>
              <w:bottom w:val="dashed" w:color="888888" w:sz="4"/>
              <w:right w:val="dashed" w:color="888888" w:sz="4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40000" cy="43007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a-3-comprovan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30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20"/>
        <w:jc w:val="center"/>
      </w:pPr>
      <w:r>
        <w:rPr>
          <w:sz w:val="20"/>
          <w:szCs w:val="20"/>
        </w:rPr>
        <w:t xml:space="preserve">Figura 3 — Tela de comprovante do agendamento</w:t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pStyle w:val="Heading2"/>
        <w:spacing w:after="120" w:before="200"/>
      </w:pPr>
      <w:r>
        <w:t xml:space="preserve">2.8 Mensagens e situações comuns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Tabela 3 — Situações comuns e o que fazer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72"/>
        <w:gridCol w:w="2900"/>
      </w:tblGrid>
      <w:tr>
        <w:trPr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32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O que o sistema faz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há horário livre na data</w:t>
            </w:r>
          </w:p>
        </w:tc>
        <w:tc>
          <w:tcPr>
            <w:tcW w:type="dxa" w:w="32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 que a data está sem vagas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Escolher outra data ou outro profissional</w:t>
            </w:r>
          </w:p>
        </w:tc>
      </w:tr>
      <w:t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Outra pessoa confirmou o mesmo horário antes</w:t>
            </w:r>
          </w:p>
        </w:tc>
        <w:tc>
          <w:tcPr>
            <w:tcW w:type="dxa" w:w="32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Avisa que o horário ficou indisponível e mostra a lista atualizada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Escolher outro horário da lista</w:t>
            </w:r>
          </w:p>
        </w:tc>
      </w:tr>
      <w:t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obrigatório vazio ou inválido</w:t>
            </w:r>
          </w:p>
        </w:tc>
        <w:tc>
          <w:tcPr>
            <w:tcW w:type="dxa" w:w="32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Destaca os campos pendentes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Corrigir nome, telefone ou e-mail e confirmar de novo</w:t>
            </w:r>
          </w:p>
        </w:tc>
      </w:tr>
      <w:t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Falha de comunicação</w:t>
            </w:r>
          </w:p>
        </w:tc>
        <w:tc>
          <w:tcPr>
            <w:tcW w:type="dxa" w:w="32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 indisponibilidade temporária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Clicar em "Tentar novamente"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pStyle w:val="Heading2"/>
        <w:spacing w:after="120" w:before="200"/>
      </w:pPr>
      <w:r>
        <w:t xml:space="preserve">2.9 Limitações desta versão</w:t>
      </w:r>
    </w:p>
    <w:p>
      <w:pPr>
        <w:spacing w:after="120" w:line="360"/>
        <w:jc w:val="both"/>
      </w:pPr>
      <w:r>
        <w:t xml:space="preserve">A versão v0.1.0 cobre apenas o fluxo de agendamento feito pelo cliente. Ainda não estão disponíveis: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cancelamento ou remarcação pelo próprio cliente;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área administrativa para cadastro de serviços, profissionais e recepcionistas — nesta versão esses dados são carregados diretamente no banco;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envio de lembrete por e-mail ou mensagem.</w:t>
      </w:r>
    </w:p>
    <w:p>
      <w:r>
        <w:br w:type="page"/>
      </w:r>
    </w:p>
    <w:p>
      <w:pPr>
        <w:pStyle w:val="Heading1"/>
        <w:spacing w:after="200" w:before="240"/>
      </w:pPr>
      <w:r>
        <w:t xml:space="preserve">3 Diagrama de implantação</w:t>
      </w:r>
    </w:p>
    <w:p>
      <w:pPr>
        <w:spacing w:after="120" w:line="360"/>
        <w:jc w:val="both"/>
      </w:pPr>
      <w:r>
        <w:t xml:space="preserve">A Figura 4 apresenta o diagrama de implantação da versão v0.1.0, com os dispositivos computacionais, os ambientes de execução, os artefatos de software e os links de comunicação envolvidos nesta entrega.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Figura 4 — Diagrama de implantação da Iteração 1</w:t>
      </w:r>
    </w:p>
    <w:p>
      <w:pPr>
        <w:jc w:val="center"/>
      </w:pPr>
      <w:r>
        <w:drawing>
          <wp:inline distT="0" distB="0" distL="0" distR="0">
            <wp:extent cx="57531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Tabela 4 — Nós do diagrama de implantação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Nó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Papel na implantação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Computador ou smartphone do usuário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a aplicação (SPA em React) no navegador; não exige instalação.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Hospeda e distribui os arquivos do front-end (HTML, JavaScript e CSS) da versão v0.1.0.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 a API REST (PostgREST) e mantém o banco PostgreSQL com as tabelas do agendamento; o SQL Editor é usado para as consultas diretas que comprovam a persistência.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o código-fonte e a tag v0.1.0; cada envio dispara a publicação automática na Vercel.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Computador do desenvolvedor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Origem do código enviado ao repositório e das consultas diretas ao banco.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p>
      <w:pPr>
        <w:spacing w:after="120" w:line="360"/>
        <w:jc w:val="both"/>
      </w:pPr>
      <w:r>
        <w:t xml:space="preserve">Nesta implementação, o papel das camadas de serviço web, controle e persistência descritas no Documento de Análise e Projeto é exercido pela API REST gerada pelo Supabase a partir do banco PostgreSQL. As regras de disponibilidade e de não sobreposição de horários ficam no banco, por meio de restrições e funções, preservando a separação entre interface, regra de negócio e acesso a dados prevista no objetivo ONF07.</w:t>
      </w:r>
    </w:p>
    <w:p>
      <w:pPr>
        <w:pStyle w:val="Heading1"/>
        <w:spacing w:after="200" w:before="240"/>
      </w:pPr>
      <w:r>
        <w:t xml:space="preserve">4 Vídeo de demonstração</w:t>
      </w:r>
    </w:p>
    <w:p>
      <w:pPr>
        <w:spacing w:after="120" w:line="360"/>
        <w:jc w:val="both"/>
      </w:pPr>
      <w:r>
        <w:t xml:space="preserve">O vídeo de oito minutos mostra a aplicação publicada em funcionamento, os artefatos de acompanhamento e a comprovação da persistência dos dados. Link: </w:t>
      </w:r>
      <w:r>
        <w:rPr>
          <w:i/>
          <w:iCs/>
          <w:color w:val="666666"/>
        </w:rPr>
        <w:t xml:space="preserve">[inserir link do vídeo]</w:t>
      </w:r>
      <w:r>
        <w:t xml:space="preserve">.</w:t>
      </w:r>
    </w:p>
    <w:p>
      <w:pPr>
        <w:spacing w:after="40" w:before="120"/>
        <w:jc w:val="center"/>
      </w:pPr>
      <w:r>
        <w:rPr>
          <w:sz w:val="20"/>
          <w:szCs w:val="20"/>
        </w:rPr>
        <w:t xml:space="preserve">Tabela 5 — Conteúdo do vídeo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00:00 – 00:30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Apresentação do projeto e do escopo da Iteração 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00:30 – 01:30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implantação e endereço da aplicação publicada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01:30 – 02:30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Repositório com a tag v0.1.0 e quadro Kanban da iteração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02:30 – 04:30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 — Consultar horários disponíveis, incluindo data sem vagas e "qualquer profissional"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04:30 – 06:30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 — Confirmar agendamento, comprovante e tentativa de marcar horário já ocupado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06:30 – 07:30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Consultas diretas no banco comprovando a gravação do agendamento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07:30 – 08:00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Encerramento e próximos passos da Iteração 2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elaborado pelo autor.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5799c82c3472a6fe74f8103768e34e29fff9222.png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SalãoAgenda — Entrega da Iteração 1</dc:title>
  <dc:creator>Antônio Marberger</dc:creator>
  <cp:lastModifiedBy>Un-named</cp:lastModifiedBy>
  <cp:revision>1</cp:revision>
  <dcterms:created xsi:type="dcterms:W3CDTF">2026-09-28T20:27:20.442Z</dcterms:created>
  <dcterms:modified xsi:type="dcterms:W3CDTF">2026-09-28T20:27:20.443Z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