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SDD-курс — обзор и статус готовности</w:t>
      </w:r>
    </w:p>
    <w:p>
      <w:r>
        <w:t>Точка входа. 8 недель, живые воркшопы, ЦА middle → senior/lead. Канон — гугл-таблица курса.</w:t>
        <w:br/>
        <w:t>Этот README = карта папки + статус готовности к старту разработки + бэклог.</w:t>
      </w:r>
    </w:p>
    <w:p>
      <w:pPr>
        <w:pStyle w:val="Heading1"/>
      </w:pPr>
      <w:r>
        <w:t>С чего начать (роли)</w:t>
      </w:r>
    </w:p>
    <w:p>
      <w:pPr>
        <w:pStyle w:val="ListBullet"/>
      </w:pPr>
      <w:r>
        <w:rPr>
          <w:b/>
        </w:rPr>
        <w:t>Эксперт / SME</w:t>
      </w:r>
      <w:r>
        <w:t xml:space="preserve"> → </w:t>
      </w:r>
      <w:r>
        <w:rPr>
          <w:rFonts w:ascii="Consolas" w:hAnsi="Consolas"/>
          <w:sz w:val="19"/>
        </w:rPr>
        <w:t>sme-kickoff-kit.html</w:t>
      </w:r>
      <w:r>
        <w:t xml:space="preserve"> (бенчмарк, структура, примеры заданий, вопросы к тебе §9).</w:t>
      </w:r>
    </w:p>
    <w:p>
      <w:pPr>
        <w:pStyle w:val="ListBullet"/>
      </w:pPr>
      <w:r>
        <w:rPr>
          <w:b/>
        </w:rPr>
        <w:t>Методист / продюсер</w:t>
      </w:r>
      <w:r>
        <w:t xml:space="preserve"> → </w:t>
      </w:r>
      <w:r>
        <w:rPr>
          <w:rFonts w:ascii="Consolas" w:hAnsi="Consolas"/>
          <w:sz w:val="19"/>
        </w:rPr>
        <w:t>program-and-outcomes.md</w:t>
      </w:r>
      <w:r>
        <w:t xml:space="preserve"> (программа + ОР) + </w:t>
      </w:r>
      <w:r>
        <w:rPr>
          <w:rFonts w:ascii="Consolas" w:hAnsi="Consolas"/>
          <w:sz w:val="19"/>
        </w:rPr>
        <w:t>sdd-course-design.html</w:t>
      </w:r>
      <w:r>
        <w:t xml:space="preserve"> (полный LXD-дизайн).</w:t>
      </w:r>
    </w:p>
    <w:p>
      <w:pPr>
        <w:pStyle w:val="ListBullet"/>
      </w:pPr>
      <w:r>
        <w:rPr>
          <w:b/>
        </w:rPr>
        <w:t>Фасилитатор первого урока</w:t>
      </w:r>
      <w:r>
        <w:t xml:space="preserve"> → </w:t>
      </w:r>
      <w:r>
        <w:rPr>
          <w:rFonts w:ascii="Consolas" w:hAnsi="Consolas"/>
          <w:sz w:val="19"/>
        </w:rPr>
        <w:t>03-lesson-01/README.md</w:t>
      </w:r>
      <w:r>
        <w:t>.</w:t>
      </w:r>
    </w:p>
    <w:p>
      <w:pPr>
        <w:pStyle w:val="Heading1"/>
      </w:pPr>
      <w:r>
        <w:t>Структура папки</w:t>
      </w:r>
    </w:p>
    <w:p>
      <w:r>
        <w:rPr>
          <w:rFonts w:ascii="Consolas" w:hAnsi="Consolas"/>
          <w:sz w:val="18"/>
        </w:rPr>
        <w:t>README.md                      ← ты здесь: индекс + статус + бэклог</w:t>
        <w:br/>
        <w:t>program-and-outcomes.md        программа 8 недель + ОР (ABCD) + карта компетенций + ДЗ</w:t>
        <w:br/>
        <w:t>sme-kickoff-kit.html           набор для обсуждения с SME (бенчмарк→решения, примеры заданий)</w:t>
        <w:br/>
        <w:t>sdd-course-design.html         полный LXD-дизайн (ADDIE/нагрузка/оценка/поминутный план)</w:t>
        <w:br/>
        <w:t>01-quality-metrics-and-plan.md метрики качества результата + план</w:t>
        <w:br/>
        <w:t>00-source-materials/           источник правды: таблица(24 вкладки), опрос, БЕНЧМАРК конкурентов</w:t>
        <w:br/>
        <w:t>01-deliverables/               экспортные артефакты (xlsx)</w:t>
        <w:br/>
        <w:t>02-materials/                  материалы: spec-шаблон, чек-лист ревью+дефекты, pre-work, AGENTS, рубрика, чекпоинт, Блум, регламент консультаций, выжимка для эксперта</w:t>
        <w:br/>
        <w:t>03-lesson-01/                  пакет первого урока (план, подготовка, кейсы, артефакт)</w:t>
        <w:br/>
        <w:t>04-visuals/                    sjm.html, graph.html, visuals-tables.md</w:t>
        <w:br/>
        <w:t>05-google-docs/                собранные .docx для заливки в Google Docs (по id)</w:t>
        <w:br/>
        <w:t>06-lessons/                    планы воркшопов W2–W8</w:t>
        <w:br/>
        <w:t>07-landing-audit/              программа для лендинга + правки лендинга</w:t>
        <w:br/>
        <w:t>08-skeleton/                   скелет курса для SME (структура + модули W1–W8)</w:t>
        <w:br/>
        <w:t>tools/                         служебные скрипты (build_docx.py, update_drive.py и др.)</w:t>
        <w:br/>
      </w:r>
    </w:p>
    <w:p>
      <w:pPr>
        <w:pStyle w:val="Heading1"/>
      </w:pPr>
      <w:r>
        <w:t>Статус готовности к старту разработки</w:t>
      </w:r>
    </w:p>
    <w:p>
      <w:pPr>
        <w:pStyle w:val="Heading2"/>
      </w:pPr>
      <w:r>
        <w:t>✅ Готово (можно идти к SME)</w:t>
      </w:r>
    </w:p>
    <w:p>
      <w:pPr>
        <w:pStyle w:val="ListBullet"/>
      </w:pPr>
      <w:r>
        <w:t>[x] Источник правды собран и распарсен (</w:t>
      </w:r>
      <w:r>
        <w:rPr>
          <w:rFonts w:ascii="Consolas" w:hAnsi="Consolas"/>
          <w:sz w:val="19"/>
        </w:rPr>
        <w:t>00-source-materials/sheet-dump.txt</w:t>
      </w:r>
      <w:r>
        <w:t>)</w:t>
      </w:r>
    </w:p>
    <w:p>
      <w:pPr>
        <w:pStyle w:val="ListBullet"/>
      </w:pPr>
      <w:r>
        <w:t xml:space="preserve">[x] </w:t>
      </w:r>
      <w:r>
        <w:rPr>
          <w:b/>
        </w:rPr>
        <w:t>Бенчмарк конкурентов</w:t>
      </w:r>
      <w:r>
        <w:t xml:space="preserve"> как основа решений (</w:t>
      </w:r>
      <w:r>
        <w:rPr>
          <w:rFonts w:ascii="Consolas" w:hAnsi="Consolas"/>
          <w:sz w:val="19"/>
        </w:rPr>
        <w:t>00-source-materials/competitor-benchmark.md</w:t>
      </w:r>
      <w:r>
        <w:t>)</w:t>
      </w:r>
    </w:p>
    <w:p>
      <w:pPr>
        <w:pStyle w:val="ListBullet"/>
      </w:pPr>
      <w:r>
        <w:t xml:space="preserve">[x] </w:t>
      </w:r>
      <w:r>
        <w:rPr>
          <w:b/>
        </w:rPr>
        <w:t>Программа 8 недель + образовательные результаты</w:t>
      </w:r>
      <w:r>
        <w:t xml:space="preserve"> ABCD (</w:t>
      </w:r>
      <w:r>
        <w:rPr>
          <w:rFonts w:ascii="Consolas" w:hAnsi="Consolas"/>
          <w:sz w:val="19"/>
        </w:rPr>
        <w:t>program-and-outcomes.md</w:t>
      </w:r>
      <w:r>
        <w:t>)</w:t>
      </w:r>
    </w:p>
    <w:p>
      <w:pPr>
        <w:pStyle w:val="ListBullet"/>
      </w:pPr>
      <w:r>
        <w:t>[x] Карта компетенций (формат вкладки 3)</w:t>
      </w:r>
    </w:p>
    <w:p>
      <w:pPr>
        <w:pStyle w:val="ListBullet"/>
      </w:pPr>
      <w:r>
        <w:t>[x] Полный LXD-дизайн: нагрузка, оценка, поминутный план, риски (</w:t>
      </w:r>
      <w:r>
        <w:rPr>
          <w:rFonts w:ascii="Consolas" w:hAnsi="Consolas"/>
          <w:sz w:val="19"/>
        </w:rPr>
        <w:t>sdd-course-design.html</w:t>
      </w:r>
      <w:r>
        <w:t>)</w:t>
      </w:r>
    </w:p>
    <w:p>
      <w:pPr>
        <w:pStyle w:val="ListBullet"/>
      </w:pPr>
      <w:r>
        <w:t xml:space="preserve">[x] </w:t>
      </w:r>
      <w:r>
        <w:rPr>
          <w:b/>
        </w:rPr>
        <w:t>Kickoff-kit для SME</w:t>
      </w:r>
      <w:r>
        <w:t xml:space="preserve"> с примерами заданий и вопросами (</w:t>
      </w:r>
      <w:r>
        <w:rPr>
          <w:rFonts w:ascii="Consolas" w:hAnsi="Consolas"/>
          <w:sz w:val="19"/>
        </w:rPr>
        <w:t>sme-kickoff-kit.html</w:t>
      </w:r>
      <w:r>
        <w:t>)</w:t>
      </w:r>
    </w:p>
    <w:p>
      <w:pPr>
        <w:pStyle w:val="ListBullet"/>
      </w:pPr>
      <w:r>
        <w:t>[x] Базовые материалы: spec-шаблон (EARS+clarification), чек-лист ревью + 10 дефектов, pre-work, AGENTS-образец, рубрика защиты</w:t>
      </w:r>
    </w:p>
    <w:p>
      <w:pPr>
        <w:pStyle w:val="ListBullet"/>
      </w:pPr>
      <w:r>
        <w:t>[x] Пакет первого урока W1 целиком</w:t>
      </w:r>
    </w:p>
    <w:p>
      <w:pPr>
        <w:pStyle w:val="ListBullet"/>
      </w:pPr>
      <w:r>
        <w:t xml:space="preserve">[x] </w:t>
      </w:r>
      <w:r>
        <w:rPr>
          <w:b/>
        </w:rPr>
        <w:t>Планы воркшопов W2–W8</w:t>
      </w:r>
      <w:r>
        <w:t xml:space="preserve"> (</w:t>
      </w:r>
      <w:r>
        <w:rPr>
          <w:rFonts w:ascii="Consolas" w:hAnsi="Consolas"/>
          <w:sz w:val="19"/>
        </w:rPr>
        <w:t>06-lessons/</w:t>
      </w:r>
      <w:r>
        <w:t>), скелет для SME (</w:t>
      </w:r>
      <w:r>
        <w:rPr>
          <w:rFonts w:ascii="Consolas" w:hAnsi="Consolas"/>
          <w:sz w:val="19"/>
        </w:rPr>
        <w:t>08-skeleton/</w:t>
      </w:r>
      <w:r>
        <w:t>), программа для лендинга (</w:t>
      </w:r>
      <w:r>
        <w:rPr>
          <w:rFonts w:ascii="Consolas" w:hAnsi="Consolas"/>
          <w:sz w:val="19"/>
        </w:rPr>
        <w:t>07-landing-audit/</w:t>
      </w:r>
      <w:r>
        <w:t>)</w:t>
      </w:r>
    </w:p>
    <w:p>
      <w:pPr>
        <w:pStyle w:val="ListBullet"/>
      </w:pPr>
      <w:r>
        <w:t>[x] Дифференциация: отбор по участию, тиры T1–T3</w:t>
      </w:r>
    </w:p>
    <w:p>
      <w:pPr>
        <w:pStyle w:val="Heading2"/>
      </w:pPr>
      <w:r>
        <w:t>⛔ Нужно ДО разработки контента (решения SME)</w:t>
      </w:r>
    </w:p>
    <w:p>
      <w:r>
        <w:t xml:space="preserve">Из </w:t>
      </w:r>
      <w:r>
        <w:rPr>
          <w:rFonts w:ascii="Consolas" w:hAnsi="Consolas"/>
          <w:sz w:val="19"/>
        </w:rPr>
        <w:t>sme-kickoff-kit.html</w:t>
      </w:r>
      <w:r>
        <w:t xml:space="preserve"> §9 — подтвердить с экспертом:</w:t>
        <w:br/>
        <w:t>- [ ] Последовательность 8 недель + усиления (EARS, clarification gate, «когда SDD избыточен»)</w:t>
        <w:br/>
        <w:t>- [ ] Эталонный инструмент (Spec Kit + Cursor/Claude как основной) + бесплатный путь</w:t>
        <w:br/>
        <w:t>- [ ] Стек примеров: Python vs мульти-стек</w:t>
        <w:br/>
        <w:t>- [ ] Источник учебного легаси-репо (W7) и набора подсаженных дефектов (W5)</w:t>
        <w:br/>
        <w:t>- [ ] Темы сквозного проекта (список) · финальный проект индивид./команда · peer review</w:t>
        <w:br/>
        <w:t>- [ ] Спикер/эксперт воркшопов · тайминг ~2 ч/нед · сертификат участия</w:t>
      </w:r>
    </w:p>
    <w:p>
      <w:pPr>
        <w:pStyle w:val="Heading2"/>
      </w:pPr>
      <w:r>
        <w:t>🔨 Нужно собрать (бэклог разработки, после решений SME)</w:t>
      </w:r>
    </w:p>
    <w:p>
      <w:r>
        <w:t>Приоритет = сначала пилот (ядро ценности раньше всего).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8"/>
        <w:gridCol w:w="5294"/>
        <w:gridCol w:w="818"/>
        <w:gridCol w:w="818"/>
        <w:gridCol w:w="1611"/>
      </w:tblGrid>
      <w:tr>
        <w:tc>
          <w:tcPr>
            <w:tcW w:type="dxa" w:w="81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52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</w:t>
            </w:r>
          </w:p>
        </w:tc>
        <w:tc>
          <w:tcPr>
            <w:tcW w:type="dxa" w:w="81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Неделя</w:t>
            </w:r>
          </w:p>
        </w:tc>
        <w:tc>
          <w:tcPr>
            <w:tcW w:type="dxa" w:w="81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161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Зависит от</w:t>
            </w:r>
          </w:p>
        </w:tc>
      </w:tr>
      <w:tr>
        <w:tc>
          <w:tcPr>
            <w:tcW w:type="dxa" w:w="818"/>
          </w:tcPr>
          <w:p>
            <w:r/>
            <w:r>
              <w:t>P0</w:t>
            </w:r>
          </w:p>
        </w:tc>
        <w:tc>
          <w:tcPr>
            <w:tcW w:type="dxa" w:w="5294"/>
          </w:tcPr>
          <w:p>
            <w:r/>
            <w:r>
              <w:t xml:space="preserve">Репозиторий-шаблон + снапшот-ветки </w:t>
            </w:r>
            <w:r>
              <w:rPr>
                <w:rFonts w:ascii="Consolas" w:hAnsi="Consolas"/>
                <w:sz w:val="19"/>
              </w:rPr>
              <w:t>w1…w8</w:t>
            </w:r>
          </w:p>
        </w:tc>
        <w:tc>
          <w:tcPr>
            <w:tcW w:type="dxa" w:w="818"/>
          </w:tcPr>
          <w:p>
            <w:r/>
            <w:r>
              <w:t>все</w:t>
            </w:r>
          </w:p>
        </w:tc>
        <w:tc>
          <w:tcPr>
            <w:tcW w:type="dxa" w:w="818"/>
          </w:tcPr>
          <w:p>
            <w:r/>
            <w:r>
              <w:t>код</w:t>
            </w:r>
          </w:p>
        </w:tc>
        <w:tc>
          <w:tcPr>
            <w:tcW w:type="dxa" w:w="1611"/>
          </w:tcPr>
          <w:p>
            <w:r/>
            <w:r>
              <w:t>стек (SME)</w:t>
            </w:r>
          </w:p>
        </w:tc>
      </w:tr>
      <w:tr>
        <w:tc>
          <w:tcPr>
            <w:tcW w:type="dxa" w:w="818"/>
          </w:tcPr>
          <w:p>
            <w:r/>
            <w:r>
              <w:t>P0</w:t>
            </w:r>
          </w:p>
        </w:tc>
        <w:tc>
          <w:tcPr>
            <w:tcW w:type="dxa" w:w="5294"/>
          </w:tcPr>
          <w:p>
            <w:r/>
            <w:r>
              <w:t>Учебный легаси-репо с «минами»</w:t>
            </w:r>
          </w:p>
        </w:tc>
        <w:tc>
          <w:tcPr>
            <w:tcW w:type="dxa" w:w="818"/>
          </w:tcPr>
          <w:p>
            <w:r/>
            <w:r>
              <w:t>W7</w:t>
            </w:r>
          </w:p>
        </w:tc>
        <w:tc>
          <w:tcPr>
            <w:tcW w:type="dxa" w:w="818"/>
          </w:tcPr>
          <w:p>
            <w:r/>
            <w:r>
              <w:t>код</w:t>
            </w:r>
          </w:p>
        </w:tc>
        <w:tc>
          <w:tcPr>
            <w:tcW w:type="dxa" w:w="1611"/>
          </w:tcPr>
          <w:p>
            <w:r/>
            <w:r>
              <w:t>стек (SME)</w:t>
            </w:r>
          </w:p>
        </w:tc>
      </w:tr>
      <w:tr>
        <w:tc>
          <w:tcPr>
            <w:tcW w:type="dxa" w:w="818"/>
          </w:tcPr>
          <w:p>
            <w:r/>
            <w:r>
              <w:t>P0</w:t>
            </w:r>
          </w:p>
        </w:tc>
        <w:tc>
          <w:tcPr>
            <w:tcW w:type="dxa" w:w="5294"/>
          </w:tcPr>
          <w:p>
            <w:r/>
            <w:r>
              <w:t>Набор diff с 10 подсаженными дефектами (реальный код)</w:t>
            </w:r>
          </w:p>
        </w:tc>
        <w:tc>
          <w:tcPr>
            <w:tcW w:type="dxa" w:w="818"/>
          </w:tcPr>
          <w:p>
            <w:r/>
            <w:r>
              <w:t>W5</w:t>
            </w:r>
          </w:p>
        </w:tc>
        <w:tc>
          <w:tcPr>
            <w:tcW w:type="dxa" w:w="818"/>
          </w:tcPr>
          <w:p>
            <w:r/>
            <w:r>
              <w:t>код</w:t>
            </w:r>
          </w:p>
        </w:tc>
        <w:tc>
          <w:tcPr>
            <w:tcW w:type="dxa" w:w="1611"/>
          </w:tcPr>
          <w:p>
            <w:r/>
            <w:r>
              <w:t>репо-шаблон</w:t>
            </w:r>
          </w:p>
        </w:tc>
      </w:tr>
      <w:tr>
        <w:tc>
          <w:tcPr>
            <w:tcW w:type="dxa" w:w="818"/>
          </w:tcPr>
          <w:p>
            <w:r/>
            <w:r>
              <w:t>P1</w:t>
            </w:r>
          </w:p>
        </w:tc>
        <w:tc>
          <w:tcPr>
            <w:tcW w:type="dxa" w:w="5294"/>
          </w:tcPr>
          <w:p>
            <w:r/>
            <w:r>
              <w:t>CI-шаблон (GitHub Actions) + заготовки тестов</w:t>
            </w:r>
          </w:p>
        </w:tc>
        <w:tc>
          <w:tcPr>
            <w:tcW w:type="dxa" w:w="818"/>
          </w:tcPr>
          <w:p>
            <w:r/>
            <w:r>
              <w:t>W6</w:t>
            </w:r>
          </w:p>
        </w:tc>
        <w:tc>
          <w:tcPr>
            <w:tcW w:type="dxa" w:w="818"/>
          </w:tcPr>
          <w:p>
            <w:r/>
            <w:r>
              <w:t>код</w:t>
            </w:r>
          </w:p>
        </w:tc>
        <w:tc>
          <w:tcPr>
            <w:tcW w:type="dxa" w:w="1611"/>
          </w:tcPr>
          <w:p>
            <w:r/>
            <w:r>
              <w:t>репо-шаблон</w:t>
            </w:r>
          </w:p>
        </w:tc>
      </w:tr>
      <w:tr>
        <w:tc>
          <w:tcPr>
            <w:tcW w:type="dxa" w:w="818"/>
          </w:tcPr>
          <w:p>
            <w:r/>
            <w:r>
              <w:t>✅</w:t>
            </w:r>
          </w:p>
        </w:tc>
        <w:tc>
          <w:tcPr>
            <w:tcW w:type="dxa" w:w="5294"/>
          </w:tcPr>
          <w:p>
            <w:r/>
            <w:r>
              <w:t>~~Контент-планы уроков W2–W8~~ — готово (</w:t>
            </w:r>
            <w:r>
              <w:rPr>
                <w:rFonts w:ascii="Consolas" w:hAnsi="Consolas"/>
                <w:sz w:val="19"/>
              </w:rPr>
              <w:t>06-lessons/</w:t>
            </w:r>
            <w:r>
              <w:t>)</w:t>
            </w:r>
          </w:p>
        </w:tc>
        <w:tc>
          <w:tcPr>
            <w:tcW w:type="dxa" w:w="818"/>
          </w:tcPr>
          <w:p>
            <w:r/>
            <w:r>
              <w:t>W2–W8</w:t>
            </w:r>
          </w:p>
        </w:tc>
        <w:tc>
          <w:tcPr>
            <w:tcW w:type="dxa" w:w="818"/>
          </w:tcPr>
          <w:p>
            <w:r/>
            <w:r>
              <w:t>метод</w:t>
            </w:r>
          </w:p>
        </w:tc>
        <w:tc>
          <w:tcPr>
            <w:tcW w:type="dxa" w:w="1611"/>
          </w:tcPr>
          <w:p>
            <w:r/>
            <w:r>
              <w:t>—</w:t>
            </w:r>
          </w:p>
        </w:tc>
      </w:tr>
      <w:tr>
        <w:tc>
          <w:tcPr>
            <w:tcW w:type="dxa" w:w="818"/>
          </w:tcPr>
          <w:p>
            <w:r/>
            <w:r>
              <w:t>P1</w:t>
            </w:r>
          </w:p>
        </w:tc>
        <w:tc>
          <w:tcPr>
            <w:tcW w:type="dxa" w:w="5294"/>
          </w:tcPr>
          <w:p>
            <w:r/>
            <w:r>
              <w:t>Слайды/материалы воркшопов W1–W8</w:t>
            </w:r>
          </w:p>
        </w:tc>
        <w:tc>
          <w:tcPr>
            <w:tcW w:type="dxa" w:w="818"/>
          </w:tcPr>
          <w:p>
            <w:r/>
            <w:r>
              <w:t>все</w:t>
            </w:r>
          </w:p>
        </w:tc>
        <w:tc>
          <w:tcPr>
            <w:tcW w:type="dxa" w:w="818"/>
          </w:tcPr>
          <w:p>
            <w:r/>
            <w:r>
              <w:t>контент</w:t>
            </w:r>
          </w:p>
        </w:tc>
        <w:tc>
          <w:tcPr>
            <w:tcW w:type="dxa" w:w="1611"/>
          </w:tcPr>
          <w:p>
            <w:r/>
            <w:r>
              <w:t>контент-планы</w:t>
            </w:r>
          </w:p>
        </w:tc>
      </w:tr>
      <w:tr>
        <w:tc>
          <w:tcPr>
            <w:tcW w:type="dxa" w:w="818"/>
          </w:tcPr>
          <w:p>
            <w:r/>
            <w:r>
              <w:t>P2</w:t>
            </w:r>
          </w:p>
        </w:tc>
        <w:tc>
          <w:tcPr>
            <w:tcW w:type="dxa" w:w="5294"/>
          </w:tcPr>
          <w:p>
            <w:r/>
            <w:r>
              <w:t>Вступительный тест-гейт (40 вопросов, вкладка 6) под «отбор по участию»</w:t>
            </w:r>
          </w:p>
        </w:tc>
        <w:tc>
          <w:tcPr>
            <w:tcW w:type="dxa" w:w="818"/>
          </w:tcPr>
          <w:p>
            <w:r/>
            <w:r>
              <w:t>—</w:t>
            </w:r>
          </w:p>
        </w:tc>
        <w:tc>
          <w:tcPr>
            <w:tcW w:type="dxa" w:w="818"/>
          </w:tcPr>
          <w:p>
            <w:r/>
            <w:r>
              <w:t>оценка</w:t>
            </w:r>
          </w:p>
        </w:tc>
        <w:tc>
          <w:tcPr>
            <w:tcW w:type="dxa" w:w="1611"/>
          </w:tcPr>
          <w:p>
            <w:r/>
            <w:r>
              <w:t>—</w:t>
            </w:r>
          </w:p>
        </w:tc>
      </w:tr>
      <w:tr>
        <w:tc>
          <w:tcPr>
            <w:tcW w:type="dxa" w:w="818"/>
          </w:tcPr>
          <w:p>
            <w:r/>
            <w:r>
              <w:t>P2</w:t>
            </w:r>
          </w:p>
        </w:tc>
        <w:tc>
          <w:tcPr>
            <w:tcW w:type="dxa" w:w="5294"/>
          </w:tcPr>
          <w:p>
            <w:r/>
            <w:r>
              <w:t>Поурочные квизы (как у конкурентов)</w:t>
            </w:r>
          </w:p>
        </w:tc>
        <w:tc>
          <w:tcPr>
            <w:tcW w:type="dxa" w:w="818"/>
          </w:tcPr>
          <w:p>
            <w:r/>
            <w:r>
              <w:t>все</w:t>
            </w:r>
          </w:p>
        </w:tc>
        <w:tc>
          <w:tcPr>
            <w:tcW w:type="dxa" w:w="818"/>
          </w:tcPr>
          <w:p>
            <w:r/>
            <w:r>
              <w:t>оценка</w:t>
            </w:r>
          </w:p>
        </w:tc>
        <w:tc>
          <w:tcPr>
            <w:tcW w:type="dxa" w:w="1611"/>
          </w:tcPr>
          <w:p>
            <w:r/>
            <w:r>
              <w:t>контент</w:t>
            </w:r>
          </w:p>
        </w:tc>
      </w:tr>
      <w:tr>
        <w:tc>
          <w:tcPr>
            <w:tcW w:type="dxa" w:w="818"/>
          </w:tcPr>
          <w:p>
            <w:r/>
            <w:r>
              <w:t>P2</w:t>
            </w:r>
          </w:p>
        </w:tc>
        <w:tc>
          <w:tcPr>
            <w:tcW w:type="dxa" w:w="5294"/>
          </w:tcPr>
          <w:p>
            <w:r/>
            <w:r>
              <w:t>Заполнить «Паспорт курса» в гугл-таблице (вкладки пустые)</w:t>
            </w:r>
          </w:p>
        </w:tc>
        <w:tc>
          <w:tcPr>
            <w:tcW w:type="dxa" w:w="818"/>
          </w:tcPr>
          <w:p>
            <w:r/>
            <w:r>
              <w:t>—</w:t>
            </w:r>
          </w:p>
        </w:tc>
        <w:tc>
          <w:tcPr>
            <w:tcW w:type="dxa" w:w="818"/>
          </w:tcPr>
          <w:p>
            <w:r/>
            <w:r>
              <w:t>админ</w:t>
            </w:r>
          </w:p>
        </w:tc>
        <w:tc>
          <w:tcPr>
            <w:tcW w:type="dxa" w:w="1611"/>
          </w:tcPr>
          <w:p>
            <w:r/>
            <w:r>
              <w:t>роли назначены</w:t>
            </w:r>
          </w:p>
        </w:tc>
      </w:tr>
    </w:tbl>
    <w:p>
      <w:pPr>
        <w:pStyle w:val="Heading2"/>
      </w:pPr>
      <w:r>
        <w:t>🔁 Пилот перед полной сборкой (из дизайна §9)</w:t>
      </w:r>
    </w:p>
    <w:p>
      <w:r>
        <w:t xml:space="preserve">Собрать сначала </w:t>
      </w:r>
      <w:r>
        <w:rPr>
          <w:b/>
        </w:rPr>
        <w:t>W2 (спека)</w:t>
      </w:r>
      <w:r>
        <w:t xml:space="preserve"> + </w:t>
      </w:r>
      <w:r>
        <w:rPr>
          <w:b/>
        </w:rPr>
        <w:t>W5 (ревью)</w:t>
      </w:r>
      <w:r>
        <w:t xml:space="preserve"> — ядро ценности — и протестировать на 3 представителях</w:t>
        <w:br/>
        <w:t>ЦА (middle / senior). Проверить: понятность шаблонов, работает ли тренировка на дефектах,</w:t>
        <w:br/>
        <w:t>не съедает ли setup время. Потом доразрабатывать остальное.</w:t>
      </w:r>
    </w:p>
    <w:p>
      <w:pPr>
        <w:pStyle w:val="Heading1"/>
      </w:pPr>
      <w:r>
        <w:t>Вывод</w:t>
      </w:r>
    </w:p>
    <w:p>
      <w:r>
        <w:t xml:space="preserve">Для </w:t>
      </w:r>
      <w:r>
        <w:rPr>
          <w:b/>
        </w:rPr>
        <w:t>старта работы</w:t>
      </w:r>
      <w:r>
        <w:t xml:space="preserve"> (встреча с SME + начало разработки) есть всё: программа, ОР, дизайн на основе</w:t>
        <w:br/>
        <w:t xml:space="preserve">бенчмарка, материалы-прототипы, первый урок. Блокер до сборки контента — </w:t>
      </w:r>
      <w:r>
        <w:rPr>
          <w:b/>
        </w:rPr>
        <w:t>решения SME</w:t>
      </w:r>
      <w:r>
        <w:t xml:space="preserve"> (§9 kickoff-kit).</w:t>
        <w:br/>
        <w:t>Производственный код (репо-шаблоны, легаси, CI) собирается после подтверждения стека.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