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74F719B6" w:rsidR="009B584C" w:rsidRDefault="00291462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10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5F6463FA" w:rsidR="009B4EAA" w:rsidRPr="005904E1" w:rsidRDefault="00291462" w:rsidP="00291462">
            <w:pPr>
              <w:tabs>
                <w:tab w:val="left" w:pos="461"/>
              </w:tabs>
              <w:spacing w:before="26" w:line="256" w:lineRule="auto"/>
              <w:ind w:right="113"/>
              <w:jc w:val="both"/>
            </w:pPr>
            <w:r>
              <w:t>Semaphore</w:t>
            </w:r>
            <w:r w:rsidRPr="00291462">
              <w:rPr>
                <w:spacing w:val="1"/>
              </w:rPr>
              <w:t xml:space="preserve"> </w:t>
            </w:r>
            <w:r>
              <w:t>is</w:t>
            </w:r>
            <w:r w:rsidRPr="00291462">
              <w:rPr>
                <w:spacing w:val="1"/>
              </w:rPr>
              <w:t xml:space="preserve"> </w:t>
            </w:r>
            <w:r>
              <w:t>one</w:t>
            </w:r>
            <w:r w:rsidRPr="00291462">
              <w:rPr>
                <w:spacing w:val="1"/>
              </w:rPr>
              <w:t xml:space="preserve"> </w:t>
            </w:r>
            <w:r>
              <w:t>of</w:t>
            </w:r>
            <w:r w:rsidRPr="00291462">
              <w:rPr>
                <w:spacing w:val="1"/>
              </w:rPr>
              <w:t xml:space="preserve"> </w:t>
            </w:r>
            <w:r>
              <w:t>the</w:t>
            </w:r>
            <w:r w:rsidRPr="00291462">
              <w:rPr>
                <w:spacing w:val="1"/>
              </w:rPr>
              <w:t xml:space="preserve"> </w:t>
            </w:r>
            <w:r>
              <w:t>concurrency</w:t>
            </w:r>
            <w:r w:rsidRPr="00291462">
              <w:rPr>
                <w:spacing w:val="1"/>
              </w:rPr>
              <w:t xml:space="preserve"> </w:t>
            </w:r>
            <w:r>
              <w:t>mechanisms</w:t>
            </w:r>
            <w:r w:rsidRPr="00291462">
              <w:rPr>
                <w:spacing w:val="1"/>
              </w:rPr>
              <w:t xml:space="preserve"> </w:t>
            </w:r>
            <w:r>
              <w:t>available.</w:t>
            </w:r>
            <w:r w:rsidRPr="00291462">
              <w:rPr>
                <w:spacing w:val="1"/>
              </w:rPr>
              <w:t xml:space="preserve"> </w:t>
            </w:r>
            <w:r>
              <w:t>Find</w:t>
            </w:r>
            <w:r w:rsidRPr="00291462">
              <w:rPr>
                <w:spacing w:val="1"/>
              </w:rPr>
              <w:t xml:space="preserve"> </w:t>
            </w:r>
            <w:r>
              <w:t>out</w:t>
            </w:r>
            <w:r w:rsidRPr="00291462">
              <w:rPr>
                <w:spacing w:val="1"/>
              </w:rPr>
              <w:t xml:space="preserve"> </w:t>
            </w:r>
            <w:r>
              <w:t>about</w:t>
            </w:r>
            <w:r w:rsidRPr="00291462">
              <w:rPr>
                <w:spacing w:val="1"/>
              </w:rPr>
              <w:t xml:space="preserve"> </w:t>
            </w:r>
            <w:r>
              <w:t>more</w:t>
            </w:r>
            <w:r w:rsidRPr="00291462">
              <w:rPr>
                <w:spacing w:val="1"/>
              </w:rPr>
              <w:t xml:space="preserve"> </w:t>
            </w:r>
            <w:r>
              <w:t>concurrency</w:t>
            </w:r>
            <w:r w:rsidRPr="00291462">
              <w:rPr>
                <w:spacing w:val="1"/>
              </w:rPr>
              <w:t xml:space="preserve"> </w:t>
            </w:r>
            <w:r>
              <w:t>mechanisms. How do these mechanisms protect critical sections? Compare their implementations with</w:t>
            </w:r>
            <w:r w:rsidRPr="00291462">
              <w:rPr>
                <w:spacing w:val="-52"/>
              </w:rPr>
              <w:t xml:space="preserve"> </w:t>
            </w:r>
            <w:proofErr w:type="gramStart"/>
            <w:r w:rsidRPr="00291462">
              <w:rPr>
                <w:i/>
              </w:rPr>
              <w:t>wait(</w:t>
            </w:r>
            <w:proofErr w:type="gramEnd"/>
            <w:r w:rsidRPr="00291462">
              <w:rPr>
                <w:i/>
              </w:rPr>
              <w:t xml:space="preserve">) </w:t>
            </w:r>
            <w:r>
              <w:t xml:space="preserve">and </w:t>
            </w:r>
            <w:r w:rsidRPr="00291462">
              <w:rPr>
                <w:i/>
              </w:rPr>
              <w:t>signal()</w:t>
            </w:r>
            <w:r w:rsidRPr="00291462">
              <w:rPr>
                <w:i/>
                <w:spacing w:val="1"/>
              </w:rPr>
              <w:t xml:space="preserve"> </w:t>
            </w:r>
            <w:r>
              <w:t>operations of</w:t>
            </w:r>
            <w:r w:rsidRPr="00291462">
              <w:rPr>
                <w:spacing w:val="-2"/>
              </w:rPr>
              <w:t xml:space="preserve"> </w:t>
            </w:r>
            <w:r>
              <w:t>semaphores.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ECA915A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200E0EDB" w:rsidR="005904E1" w:rsidRPr="00291462" w:rsidRDefault="00291462" w:rsidP="00291462">
            <w:pPr>
              <w:tabs>
                <w:tab w:val="left" w:pos="461"/>
              </w:tabs>
            </w:pPr>
            <w:r>
              <w:t>Implement</w:t>
            </w:r>
            <w:r w:rsidRPr="00291462">
              <w:rPr>
                <w:spacing w:val="-1"/>
              </w:rPr>
              <w:t xml:space="preserve"> </w:t>
            </w:r>
            <w:r>
              <w:t>the</w:t>
            </w:r>
            <w:r w:rsidRPr="00291462">
              <w:rPr>
                <w:spacing w:val="-1"/>
              </w:rPr>
              <w:t xml:space="preserve"> </w:t>
            </w:r>
            <w:r>
              <w:t>algorithm of</w:t>
            </w:r>
            <w:r w:rsidRPr="00291462">
              <w:rPr>
                <w:spacing w:val="-3"/>
              </w:rPr>
              <w:t xml:space="preserve"> </w:t>
            </w:r>
            <w:r>
              <w:t>Producer-Consumer</w:t>
            </w:r>
            <w:r w:rsidRPr="00291462">
              <w:rPr>
                <w:spacing w:val="-1"/>
              </w:rPr>
              <w:t xml:space="preserve"> </w:t>
            </w:r>
            <w:r>
              <w:t>problem given</w:t>
            </w:r>
            <w:r w:rsidRPr="00291462">
              <w:rPr>
                <w:spacing w:val="-1"/>
              </w:rPr>
              <w:t xml:space="preserve"> </w:t>
            </w:r>
            <w:r>
              <w:t>above,</w:t>
            </w:r>
            <w:r w:rsidRPr="00291462">
              <w:rPr>
                <w:spacing w:val="-3"/>
              </w:rPr>
              <w:t xml:space="preserve"> </w:t>
            </w:r>
            <w:r>
              <w:t>in</w:t>
            </w:r>
            <w:r w:rsidRPr="00291462">
              <w:rPr>
                <w:spacing w:val="-2"/>
              </w:rPr>
              <w:t xml:space="preserve"> </w:t>
            </w:r>
            <w:r>
              <w:t>C</w:t>
            </w:r>
            <w:r w:rsidRPr="00291462">
              <w:rPr>
                <w:spacing w:val="-5"/>
              </w:rPr>
              <w:t xml:space="preserve"> </w:t>
            </w:r>
            <w:r>
              <w:t>language.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704A725E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073349A4" w:rsidR="009B4EAA" w:rsidRPr="002A5909" w:rsidRDefault="009B4EAA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10DB4C7E" w:rsidR="009B4EAA" w:rsidRPr="002A5909" w:rsidRDefault="009B4EAA" w:rsidP="004A69DA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0DCCAC90" w:rsidR="00C8362F" w:rsidRDefault="00291462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18BF64F6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2E5D4781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79125A0C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6032B3B0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4DA5062A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0D71A40B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5BAEB280" w14:textId="77777777" w:rsidR="007570B0" w:rsidRDefault="007570B0" w:rsidP="00291462">
      <w:pPr>
        <w:pStyle w:val="NoSpacing"/>
        <w:rPr>
          <w:rFonts w:ascii="Britannic Bold" w:hAnsi="Britannic Bold"/>
        </w:rPr>
      </w:pPr>
    </w:p>
    <w:p w14:paraId="3BE500B9" w14:textId="77777777" w:rsidR="00291462" w:rsidRDefault="00291462" w:rsidP="00291462">
      <w:pPr>
        <w:pStyle w:val="NoSpacing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77777777" w:rsidR="009B584C" w:rsidRPr="007570B0" w:rsidRDefault="009B584C" w:rsidP="009B584C">
      <w:pPr>
        <w:jc w:val="center"/>
        <w:rPr>
          <w:rFonts w:ascii="Algerian" w:hAnsi="Algerian"/>
          <w:b/>
          <w:sz w:val="28"/>
        </w:rPr>
      </w:pPr>
      <w:bookmarkStart w:id="0" w:name="_Hlk104929316"/>
      <w:r w:rsidRPr="007570B0">
        <w:rPr>
          <w:rFonts w:ascii="Algerian" w:hAnsi="Algerian"/>
          <w:b/>
          <w:sz w:val="28"/>
        </w:rPr>
        <w:lastRenderedPageBreak/>
        <w:t>Task # 01:</w:t>
      </w:r>
    </w:p>
    <w:p w14:paraId="3043897C" w14:textId="784CCB66" w:rsidR="002A5909" w:rsidRDefault="009B584C" w:rsidP="00AD5827">
      <w:pPr>
        <w:rPr>
          <w:rFonts w:ascii="Algerian" w:hAnsi="Algerian"/>
          <w:b/>
          <w:sz w:val="28"/>
        </w:rPr>
      </w:pPr>
      <w:r w:rsidRPr="007570B0">
        <w:rPr>
          <w:rFonts w:ascii="Algerian" w:hAnsi="Algerian"/>
          <w:b/>
          <w:sz w:val="28"/>
        </w:rPr>
        <w:t xml:space="preserve">Solution: </w:t>
      </w:r>
      <w:bookmarkEnd w:id="0"/>
    </w:p>
    <w:p w14:paraId="7CAD1AD5" w14:textId="0EC55939" w:rsidR="005904E1" w:rsidRPr="00291462" w:rsidRDefault="00291462" w:rsidP="00291462">
      <w:pPr>
        <w:rPr>
          <w:b/>
          <w:noProof/>
          <w:sz w:val="32"/>
          <w:u w:val="single"/>
        </w:rPr>
      </w:pPr>
      <w:r>
        <w:rPr>
          <w:rFonts w:ascii="Segoe UI" w:hAnsi="Segoe UI" w:cs="Segoe UI"/>
          <w:color w:val="27272A"/>
          <w:shd w:val="clear" w:color="auto" w:fill="FFFFFF"/>
        </w:rPr>
        <w:t xml:space="preserve">Semaphores are a synchronization mechanism that uses two operations, </w:t>
      </w:r>
      <w:proofErr w:type="gramStart"/>
      <w:r>
        <w:rPr>
          <w:rFonts w:ascii="Segoe UI" w:hAnsi="Segoe UI" w:cs="Segoe UI"/>
          <w:color w:val="27272A"/>
          <w:shd w:val="clear" w:color="auto" w:fill="FFFFFF"/>
        </w:rPr>
        <w:t>wait(</w:t>
      </w:r>
      <w:proofErr w:type="gramEnd"/>
      <w:r>
        <w:rPr>
          <w:rFonts w:ascii="Segoe UI" w:hAnsi="Segoe UI" w:cs="Segoe UI"/>
          <w:color w:val="27272A"/>
          <w:shd w:val="clear" w:color="auto" w:fill="FFFFFF"/>
        </w:rPr>
        <w:t xml:space="preserve">) and signal(), to control access to shared resources. A semaphore maintains a count that represents the number of resources available. When a process wants to access a shared resource, it calls </w:t>
      </w:r>
      <w:proofErr w:type="gramStart"/>
      <w:r>
        <w:rPr>
          <w:rFonts w:ascii="Segoe UI" w:hAnsi="Segoe UI" w:cs="Segoe UI"/>
          <w:color w:val="27272A"/>
          <w:shd w:val="clear" w:color="auto" w:fill="FFFFFF"/>
        </w:rPr>
        <w:t>wait(</w:t>
      </w:r>
      <w:proofErr w:type="gramEnd"/>
      <w:r>
        <w:rPr>
          <w:rFonts w:ascii="Segoe UI" w:hAnsi="Segoe UI" w:cs="Segoe UI"/>
          <w:color w:val="27272A"/>
          <w:shd w:val="clear" w:color="auto" w:fill="FFFFFF"/>
        </w:rPr>
        <w:t xml:space="preserve">) on the semaphore. If the count is zero, the process is blocked until the count becomes positive. When a process is done using a shared resource, it calls </w:t>
      </w:r>
      <w:proofErr w:type="gramStart"/>
      <w:r>
        <w:rPr>
          <w:rFonts w:ascii="Segoe UI" w:hAnsi="Segoe UI" w:cs="Segoe UI"/>
          <w:color w:val="27272A"/>
          <w:shd w:val="clear" w:color="auto" w:fill="FFFFFF"/>
        </w:rPr>
        <w:t>signal(</w:t>
      </w:r>
      <w:proofErr w:type="gramEnd"/>
      <w:r>
        <w:rPr>
          <w:rFonts w:ascii="Segoe UI" w:hAnsi="Segoe UI" w:cs="Segoe UI"/>
          <w:color w:val="27272A"/>
          <w:shd w:val="clear" w:color="auto" w:fill="FFFFFF"/>
        </w:rPr>
        <w:t>) on the semaphore to increment the count.</w:t>
      </w:r>
      <w:r w:rsidRPr="00577291">
        <w:rPr>
          <w:b/>
          <w:noProof/>
          <w:sz w:val="32"/>
          <w:u w:val="single"/>
        </w:rPr>
        <w:t xml:space="preserve"> </w:t>
      </w:r>
    </w:p>
    <w:p w14:paraId="190E4C11" w14:textId="0990377B" w:rsidR="00F05FBA" w:rsidRPr="007570B0" w:rsidRDefault="00F05FBA" w:rsidP="00F05FBA">
      <w:pPr>
        <w:jc w:val="center"/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t>Task#0</w:t>
      </w:r>
      <w:r w:rsidR="007570B0">
        <w:rPr>
          <w:rFonts w:ascii="Algerian" w:hAnsi="Algerian" w:cstheme="minorHAnsi"/>
          <w:b/>
          <w:sz w:val="28"/>
          <w:szCs w:val="28"/>
        </w:rPr>
        <w:t>2</w:t>
      </w:r>
    </w:p>
    <w:p w14:paraId="1F684F6E" w14:textId="000CD367" w:rsidR="00D221F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t>Solution:</w:t>
      </w:r>
    </w:p>
    <w:p w14:paraId="0129C068" w14:textId="7E19D6D4" w:rsidR="00291462" w:rsidRDefault="00291462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CA1D134" wp14:editId="5D396663">
            <wp:extent cx="5730240" cy="2918460"/>
            <wp:effectExtent l="0" t="0" r="3810" b="0"/>
            <wp:docPr id="1259196365" name="Picture 125919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39" cy="29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16EE" w14:textId="77777777" w:rsidR="00291462" w:rsidRDefault="00291462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2C7ACB8" wp14:editId="263B8648">
            <wp:extent cx="5730875" cy="21412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6" cy="21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99FF" w14:textId="1D251CF2" w:rsidR="00291462" w:rsidRDefault="00291462" w:rsidP="00F05FBA">
      <w:pPr>
        <w:rPr>
          <w:rFonts w:ascii="Algerian" w:hAnsi="Algerian" w:cstheme="minorHAnsi"/>
          <w:b/>
          <w:sz w:val="28"/>
          <w:szCs w:val="28"/>
        </w:rPr>
      </w:pPr>
      <w:r>
        <w:rPr>
          <w:rFonts w:ascii="Algerian" w:hAnsi="Algerian" w:cstheme="minorHAnsi"/>
          <w:b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249B008" wp14:editId="6F8765A3">
            <wp:extent cx="5731510" cy="178374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322" w14:textId="77777777" w:rsidR="00291462" w:rsidRDefault="00291462" w:rsidP="007570B0">
      <w:pPr>
        <w:rPr>
          <w:rFonts w:ascii="Algerian" w:hAnsi="Algerian" w:cstheme="minorHAnsi"/>
          <w:b/>
          <w:sz w:val="28"/>
          <w:szCs w:val="28"/>
        </w:rPr>
      </w:pPr>
    </w:p>
    <w:p w14:paraId="70C8D04C" w14:textId="2B02ADFC" w:rsidR="007570B0" w:rsidRDefault="007570B0" w:rsidP="007570B0">
      <w:pPr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t>Output:</w:t>
      </w:r>
    </w:p>
    <w:p w14:paraId="2C32C375" w14:textId="77777777" w:rsidR="00291462" w:rsidRDefault="00291462" w:rsidP="007570B0">
      <w:pPr>
        <w:rPr>
          <w:rFonts w:ascii="Algerian" w:hAnsi="Algerian" w:cstheme="minorHAnsi"/>
          <w:b/>
          <w:sz w:val="28"/>
          <w:szCs w:val="28"/>
        </w:rPr>
      </w:pPr>
    </w:p>
    <w:p w14:paraId="16499658" w14:textId="1D801BFD" w:rsidR="00291462" w:rsidRDefault="00291462" w:rsidP="007570B0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6BE80EA" wp14:editId="01DD0065">
            <wp:extent cx="5731510" cy="385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0CAD" w14:textId="75CBDADF" w:rsidR="00291462" w:rsidRPr="007570B0" w:rsidRDefault="00291462" w:rsidP="007570B0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8A2C3" wp14:editId="6E3BFF7D">
            <wp:extent cx="5731510" cy="4606028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B6B7" w14:textId="77777777" w:rsidR="00F05FBA" w:rsidRPr="007570B0" w:rsidRDefault="00F05FB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E4BD39" w14:textId="71936943" w:rsidR="002078B8" w:rsidRDefault="002078B8" w:rsidP="00C8362F">
      <w:pPr>
        <w:rPr>
          <w:rFonts w:cstheme="minorHAnsi"/>
          <w:bCs/>
        </w:rPr>
      </w:pPr>
    </w:p>
    <w:p w14:paraId="15BE0716" w14:textId="77777777" w:rsidR="002078B8" w:rsidRDefault="002078B8" w:rsidP="00C8362F">
      <w:pPr>
        <w:rPr>
          <w:rFonts w:cstheme="minorHAnsi"/>
          <w:bCs/>
        </w:rPr>
      </w:pPr>
    </w:p>
    <w:sectPr w:rsidR="002078B8" w:rsidSect="00FE7AF6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A273" w14:textId="77777777" w:rsidR="00580279" w:rsidRDefault="00580279">
      <w:pPr>
        <w:spacing w:after="0" w:line="240" w:lineRule="auto"/>
      </w:pPr>
      <w:r>
        <w:separator/>
      </w:r>
    </w:p>
  </w:endnote>
  <w:endnote w:type="continuationSeparator" w:id="0">
    <w:p w14:paraId="4CF2F0A6" w14:textId="77777777" w:rsidR="00580279" w:rsidRDefault="0058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2D4E" w14:textId="77777777" w:rsidR="00580279" w:rsidRDefault="00580279">
      <w:pPr>
        <w:spacing w:after="0" w:line="240" w:lineRule="auto"/>
      </w:pPr>
      <w:r>
        <w:separator/>
      </w:r>
    </w:p>
  </w:footnote>
  <w:footnote w:type="continuationSeparator" w:id="0">
    <w:p w14:paraId="079F7127" w14:textId="77777777" w:rsidR="00580279" w:rsidRDefault="0058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1DFCC314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291462">
      <w:rPr>
        <w:rFonts w:cstheme="minorHAnsi"/>
        <w:i/>
        <w:caps/>
      </w:rPr>
      <w:t>10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2A5909">
      <w:rPr>
        <w:rFonts w:cstheme="minorHAnsi"/>
      </w:rPr>
      <w:t>OPERATING SYSTEM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lang w:val="en-US" w:eastAsia="en-US" w:bidi="ar-SA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B3E00"/>
    <w:multiLevelType w:val="hybridMultilevel"/>
    <w:tmpl w:val="BF3284F8"/>
    <w:lvl w:ilvl="0" w:tplc="FFFFFFFF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E7D655D"/>
    <w:multiLevelType w:val="hybridMultilevel"/>
    <w:tmpl w:val="BF3284F8"/>
    <w:lvl w:ilvl="0" w:tplc="B69CEC36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68E528">
      <w:numFmt w:val="bullet"/>
      <w:lvlText w:val="•"/>
      <w:lvlJc w:val="left"/>
      <w:pPr>
        <w:ind w:left="1374" w:hanging="360"/>
      </w:pPr>
      <w:rPr>
        <w:lang w:val="en-US" w:eastAsia="en-US" w:bidi="ar-SA"/>
      </w:rPr>
    </w:lvl>
    <w:lvl w:ilvl="2" w:tplc="E222D06E">
      <w:numFmt w:val="bullet"/>
      <w:lvlText w:val="•"/>
      <w:lvlJc w:val="left"/>
      <w:pPr>
        <w:ind w:left="2289" w:hanging="360"/>
      </w:pPr>
      <w:rPr>
        <w:lang w:val="en-US" w:eastAsia="en-US" w:bidi="ar-SA"/>
      </w:rPr>
    </w:lvl>
    <w:lvl w:ilvl="3" w:tplc="B060F14C">
      <w:numFmt w:val="bullet"/>
      <w:lvlText w:val="•"/>
      <w:lvlJc w:val="left"/>
      <w:pPr>
        <w:ind w:left="3203" w:hanging="360"/>
      </w:pPr>
      <w:rPr>
        <w:lang w:val="en-US" w:eastAsia="en-US" w:bidi="ar-SA"/>
      </w:rPr>
    </w:lvl>
    <w:lvl w:ilvl="4" w:tplc="83B40DE0">
      <w:numFmt w:val="bullet"/>
      <w:lvlText w:val="•"/>
      <w:lvlJc w:val="left"/>
      <w:pPr>
        <w:ind w:left="4118" w:hanging="360"/>
      </w:pPr>
      <w:rPr>
        <w:lang w:val="en-US" w:eastAsia="en-US" w:bidi="ar-SA"/>
      </w:rPr>
    </w:lvl>
    <w:lvl w:ilvl="5" w:tplc="92820AF6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BD144792">
      <w:numFmt w:val="bullet"/>
      <w:lvlText w:val="•"/>
      <w:lvlJc w:val="left"/>
      <w:pPr>
        <w:ind w:left="5947" w:hanging="360"/>
      </w:pPr>
      <w:rPr>
        <w:lang w:val="en-US" w:eastAsia="en-US" w:bidi="ar-SA"/>
      </w:rPr>
    </w:lvl>
    <w:lvl w:ilvl="7" w:tplc="1BD06EFE">
      <w:numFmt w:val="bullet"/>
      <w:lvlText w:val="•"/>
      <w:lvlJc w:val="left"/>
      <w:pPr>
        <w:ind w:left="6862" w:hanging="360"/>
      </w:pPr>
      <w:rPr>
        <w:lang w:val="en-US" w:eastAsia="en-US" w:bidi="ar-SA"/>
      </w:rPr>
    </w:lvl>
    <w:lvl w:ilvl="8" w:tplc="9F3408F6">
      <w:numFmt w:val="bullet"/>
      <w:lvlText w:val="•"/>
      <w:lvlJc w:val="left"/>
      <w:pPr>
        <w:ind w:left="7777" w:hanging="360"/>
      </w:pPr>
      <w:rPr>
        <w:lang w:val="en-US" w:eastAsia="en-US" w:bidi="ar-SA"/>
      </w:rPr>
    </w:lvl>
  </w:abstractNum>
  <w:abstractNum w:abstractNumId="1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2"/>
  </w:num>
  <w:num w:numId="3" w16cid:durableId="101922786">
    <w:abstractNumId w:val="13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0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6"/>
  </w:num>
  <w:num w:numId="12" w16cid:durableId="185808199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3950156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75112461">
    <w:abstractNumId w:val="11"/>
  </w:num>
  <w:num w:numId="15" w16cid:durableId="1463034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07F9"/>
    <w:rsid w:val="0004673F"/>
    <w:rsid w:val="00056CF6"/>
    <w:rsid w:val="00094B1E"/>
    <w:rsid w:val="000D3D6A"/>
    <w:rsid w:val="00146970"/>
    <w:rsid w:val="001F33F1"/>
    <w:rsid w:val="002078B8"/>
    <w:rsid w:val="00291462"/>
    <w:rsid w:val="00292CF8"/>
    <w:rsid w:val="002A432E"/>
    <w:rsid w:val="002A5909"/>
    <w:rsid w:val="002C275E"/>
    <w:rsid w:val="002E7299"/>
    <w:rsid w:val="00315C80"/>
    <w:rsid w:val="003C0E4B"/>
    <w:rsid w:val="004401D2"/>
    <w:rsid w:val="004A69DA"/>
    <w:rsid w:val="00545AD7"/>
    <w:rsid w:val="0056100D"/>
    <w:rsid w:val="00580279"/>
    <w:rsid w:val="005904E1"/>
    <w:rsid w:val="00592E0F"/>
    <w:rsid w:val="00722E17"/>
    <w:rsid w:val="00723F21"/>
    <w:rsid w:val="007570B0"/>
    <w:rsid w:val="0076181E"/>
    <w:rsid w:val="00784E4B"/>
    <w:rsid w:val="007B2D62"/>
    <w:rsid w:val="00817C4D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21F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904E1"/>
    <w:pPr>
      <w:widowControl w:val="0"/>
      <w:autoSpaceDE w:val="0"/>
      <w:autoSpaceDN w:val="0"/>
      <w:spacing w:after="0" w:line="240" w:lineRule="auto"/>
      <w:ind w:left="500" w:hanging="360"/>
    </w:pPr>
    <w:rPr>
      <w:rFonts w:ascii="Candara" w:eastAsia="Candara" w:hAnsi="Candara" w:cs="Candar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14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14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2023-06-01T05:34:00Z</dcterms:created>
  <dcterms:modified xsi:type="dcterms:W3CDTF">2023-06-01T05:34:00Z</dcterms:modified>
</cp:coreProperties>
</file>