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37961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44"/>
        </w:rPr>
        <w:t>《LifeBalance AI（智衡健康）》项目开发说明书</w:t>
      </w:r>
    </w:p>
    <w:p w14:paraId="6B466C49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sz w:val="28"/>
        </w:rPr>
        <w:t>版本：V2.0 (MVP开发版)</w:t>
      </w:r>
      <w:r>
        <w:rPr>
          <w:rFonts w:hint="eastAsia" w:ascii="微软雅黑" w:hAnsi="微软雅黑" w:eastAsia="微软雅黑" w:cs="微软雅黑"/>
          <w:b w:val="0"/>
          <w:sz w:val="28"/>
        </w:rPr>
        <w:br w:type="textWrapping"/>
      </w:r>
      <w:r>
        <w:rPr>
          <w:rFonts w:hint="eastAsia" w:ascii="微软雅黑" w:hAnsi="微软雅黑" w:eastAsia="微软雅黑" w:cs="微软雅黑"/>
          <w:b w:val="0"/>
          <w:sz w:val="28"/>
        </w:rPr>
        <w:t>定位：基于LLM的个性化健康规划与反馈闭环系统</w:t>
      </w:r>
    </w:p>
    <w:p w14:paraId="0835E440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 项目概况</w:t>
      </w:r>
    </w:p>
    <w:p w14:paraId="514AFB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本系统是一款面向饮食、运动与基础健康场景的AI个性化生活建议工具。通过“画像-规划-执行-反馈-调整”的闭环，为用户提供长期陪伴式的健康管理服务。</w:t>
      </w:r>
    </w:p>
    <w:p w14:paraId="21E0BEB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 技术路线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6311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A0CD90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层级</w:t>
            </w:r>
          </w:p>
        </w:tc>
        <w:tc>
          <w:tcPr>
            <w:tcW w:w="4320" w:type="dxa"/>
          </w:tcPr>
          <w:p w14:paraId="5FBB6BF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技术选型</w:t>
            </w:r>
          </w:p>
        </w:tc>
      </w:tr>
      <w:tr w14:paraId="3B6FD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01C33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开发环境</w:t>
            </w:r>
          </w:p>
        </w:tc>
        <w:tc>
          <w:tcPr>
            <w:tcW w:w="4320" w:type="dxa"/>
          </w:tcPr>
          <w:p w14:paraId="014C6BD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Qt Creator 18.0.2 / C++</w:t>
            </w:r>
          </w:p>
        </w:tc>
      </w:tr>
      <w:tr w14:paraId="60734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A8B61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 框架</w:t>
            </w:r>
          </w:p>
        </w:tc>
        <w:tc>
          <w:tcPr>
            <w:tcW w:w="4320" w:type="dxa"/>
          </w:tcPr>
          <w:p w14:paraId="67C8356B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Qt Widgets (Demo版) / QML (进阶版)</w:t>
            </w:r>
          </w:p>
        </w:tc>
      </w:tr>
      <w:tr w14:paraId="60A59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38A71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数据库</w:t>
            </w:r>
          </w:p>
        </w:tc>
        <w:tc>
          <w:tcPr>
            <w:tcW w:w="4320" w:type="dxa"/>
          </w:tcPr>
          <w:p w14:paraId="5FAA363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SQLite 3 (本地单机运行)</w:t>
            </w:r>
          </w:p>
        </w:tc>
      </w:tr>
      <w:tr w14:paraId="26317E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2EB89AE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AI 引擎</w:t>
            </w:r>
          </w:p>
        </w:tc>
        <w:tc>
          <w:tcPr>
            <w:tcW w:w="4320" w:type="dxa"/>
          </w:tcPr>
          <w:p w14:paraId="260C01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DeepSeek API (V3/R1)</w:t>
            </w:r>
          </w:p>
        </w:tc>
      </w:tr>
      <w:tr w14:paraId="14D0E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E561CC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视觉/生图 (预留)</w:t>
            </w:r>
          </w:p>
        </w:tc>
        <w:tc>
          <w:tcPr>
            <w:tcW w:w="4320" w:type="dxa"/>
          </w:tcPr>
          <w:p w14:paraId="6B6B098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DeepSeek-VL2 / Stability AI</w:t>
            </w:r>
          </w:p>
        </w:tc>
      </w:tr>
      <w:tr w14:paraId="37E6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349788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部署目标</w:t>
            </w:r>
          </w:p>
        </w:tc>
        <w:tc>
          <w:tcPr>
            <w:tcW w:w="4320" w:type="dxa"/>
          </w:tcPr>
          <w:p w14:paraId="20F5AB9D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Windows Desktop (首选) -&gt; Android</w:t>
            </w:r>
          </w:p>
        </w:tc>
      </w:tr>
    </w:tbl>
    <w:p w14:paraId="7862C846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 用户角色定义</w:t>
      </w:r>
    </w:p>
    <w:p w14:paraId="3798BCB1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探索者 (Explorer): </w:t>
      </w:r>
      <w:r>
        <w:rPr>
          <w:rFonts w:hint="eastAsia" w:ascii="微软雅黑" w:hAnsi="微软雅黑" w:eastAsia="微软雅黑" w:cs="微软雅黑"/>
        </w:rPr>
        <w:t>普通用户。30天规划，每日反馈次日更新，生成总结需连续30天打卡，人工服务单次付费。</w:t>
      </w:r>
    </w:p>
    <w:p w14:paraId="1F7E4A0D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律行者 (Ascendant): </w:t>
      </w:r>
      <w:r>
        <w:rPr>
          <w:rFonts w:hint="eastAsia" w:ascii="微软雅黑" w:hAnsi="微软雅黑" w:eastAsia="微软雅黑" w:cs="微软雅黑"/>
        </w:rPr>
        <w:t>高阶用户。30天规划，即时反馈更新，每周可无条件生成总结报告，拥有2次免费人工教练机会。</w:t>
      </w:r>
    </w:p>
    <w:p w14:paraId="6A03D00C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管理员 (Administrator): </w:t>
      </w:r>
      <w:r>
        <w:rPr>
          <w:rFonts w:hint="eastAsia" w:ascii="微软雅黑" w:hAnsi="微软雅黑" w:eastAsia="微软雅黑" w:cs="微软雅黑"/>
        </w:rPr>
        <w:t>系统掌控者。拥有最高权限，管理用户数据、人工服务状态，支持手动模拟各种测试场景。</w:t>
      </w:r>
    </w:p>
    <w:p w14:paraId="121ED81A"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人工教练 (Coach): </w:t>
      </w:r>
      <w:r>
        <w:rPr>
          <w:rFonts w:hint="eastAsia" w:ascii="微软雅黑" w:hAnsi="微软雅黑" w:eastAsia="微软雅黑" w:cs="微软雅黑"/>
        </w:rPr>
        <w:t>服务提供者。系统内角色。接收用户咨询、回复方案，方案可转化为AI上下文影响后续规划。</w:t>
      </w:r>
    </w:p>
    <w:p w14:paraId="32D038CF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 数据库设计 (SQLite)</w:t>
      </w:r>
    </w:p>
    <w:p w14:paraId="081098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建议建立以下核心表以支持业务闭环：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069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0E959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数据表名称</w:t>
            </w:r>
          </w:p>
        </w:tc>
        <w:tc>
          <w:tcPr>
            <w:tcW w:w="4320" w:type="dxa"/>
          </w:tcPr>
          <w:p w14:paraId="602E4242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关键字段及作用</w:t>
            </w:r>
          </w:p>
        </w:tc>
      </w:tr>
      <w:tr w14:paraId="1BD4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9179F9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Users</w:t>
            </w:r>
          </w:p>
        </w:tc>
        <w:tc>
          <w:tcPr>
            <w:tcW w:w="4320" w:type="dxa"/>
          </w:tcPr>
          <w:p w14:paraId="64E51A60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UID, 手机号, 角色(探索者/律行者), 注册时间, 累计打卡天数</w:t>
            </w:r>
          </w:p>
        </w:tc>
      </w:tr>
      <w:tr w14:paraId="4EDD2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CF44D4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Profiles</w:t>
            </w:r>
          </w:p>
        </w:tc>
        <w:tc>
          <w:tcPr>
            <w:tcW w:w="4320" w:type="dxa"/>
          </w:tcPr>
          <w:p w14:paraId="35FBDA8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UID, 年龄, 身高, 体重, 过敏史, 偏好标签, 终极目标(减脂/增肌等)</w:t>
            </w:r>
          </w:p>
        </w:tc>
      </w:tr>
      <w:tr w14:paraId="29F81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3D8AAF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Plans</w:t>
            </w:r>
          </w:p>
        </w:tc>
        <w:tc>
          <w:tcPr>
            <w:tcW w:w="4320" w:type="dxa"/>
          </w:tcPr>
          <w:p w14:paraId="67DE704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PlanID, UID, 阶段类型(3天详细/周/月/年), 生成时间, 状态</w:t>
            </w:r>
          </w:p>
        </w:tc>
      </w:tr>
      <w:tr w14:paraId="41F3A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26B789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Daily_Items</w:t>
            </w:r>
          </w:p>
        </w:tc>
        <w:tc>
          <w:tcPr>
            <w:tcW w:w="4320" w:type="dxa"/>
          </w:tcPr>
          <w:p w14:paraId="34F9B16C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ItemID, PlanID, 日期, 时段(早/中/晚/运动), 规划内容(JSON), 是否完成</w:t>
            </w:r>
          </w:p>
        </w:tc>
      </w:tr>
      <w:tr w14:paraId="2B960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55AEE3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Feedbacks</w:t>
            </w:r>
          </w:p>
        </w:tc>
        <w:tc>
          <w:tcPr>
            <w:tcW w:w="4320" w:type="dxa"/>
          </w:tcPr>
          <w:p w14:paraId="0D461E21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FID, UID, 日期, 反馈类型(文本/图片路径), 详细内容, 对应规划ID</w:t>
            </w:r>
          </w:p>
        </w:tc>
      </w:tr>
      <w:tr w14:paraId="58263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7EB666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Coach_Orders</w:t>
            </w:r>
          </w:p>
        </w:tc>
        <w:tc>
          <w:tcPr>
            <w:tcW w:w="4320" w:type="dxa"/>
          </w:tcPr>
          <w:p w14:paraId="4895C1D8">
            <w:pPr>
              <w:spacing w:after="0" w:line="240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OrderID, UID, 教练ID, 用户问题, 教练回复内容, 状态(进行中/已结单/举报)</w:t>
            </w:r>
          </w:p>
        </w:tc>
      </w:tr>
    </w:tbl>
    <w:p w14:paraId="59826E8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 AI 核心逻辑架构</w:t>
      </w:r>
    </w:p>
    <w:p w14:paraId="6A712925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5.1 提示词(Prompt)封装策略</w:t>
      </w:r>
    </w:p>
    <w:p w14:paraId="6CF21D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为了保证AI输出稳定，采用结构化提示词（Structured Prompt）：</w:t>
      </w:r>
    </w:p>
    <w:p w14:paraId="5F2C30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系统角色定义：设定为专业健康教练，限定输出格式为JSON。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2. 用户静态画像：身高、体重、过敏史等长期变量。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3. 用户动态历史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：最近3天的执行情况与反馈内容。</w:t>
      </w:r>
      <w:r>
        <w:rPr>
          <w:rFonts w:hint="eastAsia" w:ascii="微软雅黑" w:hAnsi="微软雅黑" w:eastAsia="微软雅黑" w:cs="微软雅黑"/>
        </w:rPr>
        <w:br w:type="textWrapping"/>
      </w:r>
      <w:r>
        <w:rPr>
          <w:rFonts w:hint="eastAsia" w:ascii="微软雅黑" w:hAnsi="微软雅黑" w:eastAsia="微软雅黑" w:cs="微软雅黑"/>
        </w:rPr>
        <w:t>4. 当前请求：请求生成/更新未来3天的具体内容。</w:t>
      </w:r>
    </w:p>
    <w:p w14:paraId="0DBD5360">
      <w:pPr>
        <w:pStyle w:val="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5.2 规划更新策略</w:t>
      </w:r>
    </w:p>
    <w:p w14:paraId="66B138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探索者：用户提交反馈 -&gt; 写入数据库 -&gt; 触发第二天凌晨或下次启动时的AI计算 -&gt; 展示更新计划。</w:t>
      </w:r>
    </w:p>
    <w:p w14:paraId="60F9F8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律行者：用户提交反馈 -&gt; 立即触发DeepSeek API调用 -&gt; 实时解析JSON并刷新UI显示。</w:t>
      </w:r>
    </w:p>
    <w:p w14:paraId="0817240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 人工服务与举报流程</w:t>
      </w:r>
    </w:p>
    <w:p w14:paraId="51652952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用户发起：提交详细问题，选择对应领域的教练。</w:t>
      </w:r>
    </w:p>
    <w:p w14:paraId="6D98A42D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服务进行：双方多轮沟通，解决核心问题。</w:t>
      </w:r>
    </w:p>
    <w:p w14:paraId="3B29D564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闭环反馈：任何一方确认解决则结单；建议内容存入数据库作为AI长期上下文。</w:t>
      </w:r>
    </w:p>
    <w:p w14:paraId="19572AA1"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仲裁机制：若发生违规，举报信息先交由LLM进行预分析。极其恶劣则发出警告/封号；复杂情况交由管理员后台处理。</w:t>
      </w:r>
    </w:p>
    <w:p w14:paraId="3EC432D4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 第一阶段 (MVP) 开发路线图</w:t>
      </w:r>
    </w:p>
    <w:p w14:paraId="7C708E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第一步：基础框架: </w:t>
      </w:r>
      <w:r>
        <w:rPr>
          <w:rFonts w:hint="eastAsia" w:ascii="微软雅黑" w:hAnsi="微软雅黑" w:eastAsia="微软雅黑" w:cs="微软雅黑"/>
        </w:rPr>
        <w:t>完成Qt工程搭建，设计SQLite本地表结构，实现模拟登录逻辑。</w:t>
      </w:r>
    </w:p>
    <w:p w14:paraId="7E814E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第二步：画像与板块: </w:t>
      </w:r>
      <w:r>
        <w:rPr>
          <w:rFonts w:hint="eastAsia" w:ascii="微软雅黑" w:hAnsi="微软雅黑" w:eastAsia="微软雅黑" w:cs="微软雅黑"/>
        </w:rPr>
        <w:t>实现用户画像采集表单、兴趣标签选择页，确保数据能存入DB。</w:t>
      </w:r>
    </w:p>
    <w:p w14:paraId="66A37D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第三步：AI规划对接: </w:t>
      </w:r>
      <w:r>
        <w:rPr>
          <w:rFonts w:hint="eastAsia" w:ascii="微软雅黑" w:hAnsi="微软雅黑" w:eastAsia="微软雅黑" w:cs="微软雅黑"/>
        </w:rPr>
        <w:t>对接DeepSeek API，实现基于画像生成3天详细规划+长期目标的业务逻辑。</w:t>
      </w:r>
    </w:p>
    <w:p w14:paraId="12A0A6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第四步：反馈与更新: </w:t>
      </w:r>
      <w:r>
        <w:rPr>
          <w:rFonts w:hint="eastAsia" w:ascii="微软雅黑" w:hAnsi="微软雅黑" w:eastAsia="微软雅黑" w:cs="微软雅黑"/>
        </w:rPr>
        <w:t>完成反馈UI（文字/图片路径），实现探索者与律行者的差异化更新策略。</w:t>
      </w:r>
    </w:p>
    <w:p w14:paraId="26F248C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第五步：辅助系统: </w:t>
      </w:r>
      <w:r>
        <w:rPr>
          <w:rFonts w:hint="eastAsia" w:ascii="微软雅黑" w:hAnsi="微软雅黑" w:eastAsia="微软雅黑" w:cs="微软雅黑"/>
        </w:rPr>
        <w:t>实现Word导出功能、模拟支付端口、人工服务预约流程。</w:t>
      </w:r>
    </w:p>
    <w:p w14:paraId="708D29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</w:rPr>
        <w:t xml:space="preserve">第六步：管理员端: </w:t>
      </w:r>
      <w:r>
        <w:rPr>
          <w:rFonts w:hint="eastAsia" w:ascii="微软雅黑" w:hAnsi="微软雅黑" w:eastAsia="微软雅黑" w:cs="微软雅黑"/>
        </w:rPr>
        <w:t>实现一个独立页面，用于修改用户数据、重置打卡、仲裁举报。</w:t>
      </w:r>
    </w:p>
    <w:p w14:paraId="39D44D18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 开发备注</w:t>
      </w:r>
    </w:p>
    <w:p w14:paraId="7F19F3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图片识别：Demo阶段暂不进行深度分析，仅保留反馈记录。</w:t>
      </w:r>
    </w:p>
    <w:p w14:paraId="305AB5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支付/短信：仅做UI模拟及逻辑跳转。</w:t>
      </w:r>
    </w:p>
    <w:p w14:paraId="319A1C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法律免责：系统界面显著位置需标注“本系统不提供医疗诊断”。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A94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1283</Words>
  <Characters>1638</Characters>
  <Lines>0</Lines>
  <Paragraphs>0</Paragraphs>
  <TotalTime>1</TotalTime>
  <ScaleCrop>false</ScaleCrop>
  <LinksUpToDate>false</LinksUpToDate>
  <CharactersWithSpaces>1744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WPS_1693719241</cp:lastModifiedBy>
  <dcterms:modified xsi:type="dcterms:W3CDTF">2026-05-12T07:23:26Z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eyJoZGlkIjoiNDYzNTFhNTU1NTM2ZWJkMTZmN2E5ZjgzM2JlMTRlYjAiLCJ1c2VySWQiOiIxNTI3ODUwMDI0In0=</vt:lpwstr>
  </property>
  <property fmtid="{D5CDD505-2E9C-101B-9397-08002B2CF9AE}" pid="3" name="KSOProductBuildVer">
    <vt:lpwstr>2052-12.1.0.25865</vt:lpwstr>
  </property>
  <property fmtid="{D5CDD505-2E9C-101B-9397-08002B2CF9AE}" pid="4" name="ICV">
    <vt:lpwstr>BC32A0B08E25445DA05B3FC9A9FCC497_12</vt:lpwstr>
  </property>
</Properties>
</file>