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《LifeBalance AI（智衡健康）》项目开发说明书</w:t>
      </w:r>
    </w:p>
    <w:p>
      <w:r>
        <w:rPr>
          <w:rFonts w:ascii="微软雅黑" w:hAnsi="微软雅黑"/>
          <w:b w:val="0"/>
          <w:sz w:val="22"/>
        </w:rPr>
        <w:t>版本：V3.0 (MVP开发版) | 日期：2026-05-18</w:t>
      </w:r>
    </w:p>
    <w:p>
      <w:r>
        <w:rPr>
          <w:rFonts w:ascii="微软雅黑" w:hAnsi="微软雅黑"/>
          <w:b w:val="0"/>
          <w:sz w:val="22"/>
        </w:rPr>
        <w:t>定位：基于LLM的个性化健康规划与反馈闭环系统（纯AI驱动，无人工服务）</w:t>
      </w:r>
    </w:p>
    <w:p>
      <w:r>
        <w:rPr>
          <w:rFonts w:ascii="微软雅黑" w:hAnsi="微软雅黑"/>
          <w:b w:val="0"/>
          <w:sz w:val="22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微软雅黑" w:hAnsi="微软雅黑"/>
        </w:rPr>
        <w:t>一、项目概况</w:t>
      </w:r>
    </w:p>
    <w:p>
      <w:r>
        <w:rPr>
          <w:rFonts w:ascii="微软雅黑" w:hAnsi="微软雅黑"/>
          <w:b w:val="0"/>
          <w:sz w:val="22"/>
        </w:rPr>
        <w:t>本系统是一款面向饮食、运动与基础健康场景的AI个性化生活建议工具。通过画像-规划-执行-反馈-调整的闭环，为用户提供长期陪伴式的健康管理服务。V3.0核心变更：完全移除人工教练（Coach）角色及人工服务模块，以纯AI增值分层策略替代。</w:t>
      </w:r>
    </w:p>
    <w:p>
      <w:pPr>
        <w:pStyle w:val="Heading1"/>
      </w:pPr>
      <w:r>
        <w:rPr>
          <w:rFonts w:ascii="微软雅黑" w:hAnsi="微软雅黑"/>
        </w:rPr>
        <w:t>二、技术路线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开发环境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Qt Creator 18.0.2 / C++17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桌面端Demo首选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 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Qt Widgets (Demo版) / QML (进阶版)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Widgets快速出原型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SQLite 3 (本地单机运行)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Qt6::Sql模块操作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AI 引擎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DeepSeek API (V3/R1)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Qt6::Network + JSON解析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视觉/生图(预留)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DeepSeek-VL2 / Stability AI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后续版本接入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构建系统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CMake 3.19+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跨平台构建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部署目标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Windows Desktop -&gt; Android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先桌面后移动端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三、用户角色定义</w:t>
      </w:r>
    </w:p>
    <w:p>
      <w:r>
        <w:rPr>
          <w:rFonts w:ascii="微软雅黑" w:hAnsi="微软雅黑"/>
          <w:b w:val="0"/>
          <w:sz w:val="22"/>
        </w:rPr>
        <w:t>系统共三种角色（V3.0移除Coach）：</w:t>
      </w:r>
    </w:p>
    <w:p>
      <w:r>
        <w:rPr>
          <w:rFonts w:ascii="微软雅黑" w:hAnsi="微软雅黑"/>
          <w:b/>
          <w:sz w:val="22"/>
        </w:rPr>
        <w:t>探索者 (Explorer): 普通用户。</w:t>
      </w:r>
    </w:p>
    <w:p>
      <w:pPr>
        <w:pStyle w:val="ListBullet"/>
      </w:pPr>
      <w:r>
        <w:rPr>
          <w:rFonts w:ascii="微软雅黑" w:hAnsi="微软雅黑"/>
          <w:sz w:val="22"/>
        </w:rPr>
        <w:t>30天规划，每日反馈次日更新（延迟策略）</w:t>
      </w:r>
    </w:p>
    <w:p>
      <w:pPr>
        <w:pStyle w:val="ListBullet"/>
      </w:pPr>
      <w:r>
        <w:rPr>
          <w:rFonts w:ascii="微软雅黑" w:hAnsi="微软雅黑"/>
          <w:sz w:val="22"/>
        </w:rPr>
        <w:t>每月1次完整规划生成，每日最多3次局部调整</w:t>
      </w:r>
    </w:p>
    <w:p>
      <w:pPr>
        <w:pStyle w:val="ListBullet"/>
      </w:pPr>
      <w:r>
        <w:rPr>
          <w:rFonts w:ascii="微软雅黑" w:hAnsi="微软雅黑"/>
          <w:sz w:val="22"/>
        </w:rPr>
        <w:t>连续30天打卡可生成纯文本总结报告(DOCX)</w:t>
      </w:r>
    </w:p>
    <w:p>
      <w:pPr>
        <w:pStyle w:val="ListBullet"/>
      </w:pPr>
      <w:r>
        <w:rPr>
          <w:rFonts w:ascii="微软雅黑" w:hAnsi="微软雅黑"/>
          <w:sz w:val="22"/>
        </w:rPr>
        <w:t>无冻结卡，中断打卡重置天数</w:t>
      </w:r>
    </w:p>
    <w:p>
      <w:pPr>
        <w:pStyle w:val="ListBullet"/>
      </w:pPr>
      <w:r>
        <w:rPr>
          <w:rFonts w:ascii="微软雅黑" w:hAnsi="微软雅黑"/>
          <w:sz w:val="22"/>
        </w:rPr>
        <w:t>仅限1个规划板块，不支持AI深度分析</w:t>
      </w:r>
    </w:p>
    <w:p>
      <w:r>
        <w:rPr>
          <w:rFonts w:ascii="微软雅黑" w:hAnsi="微软雅黑"/>
          <w:b/>
          <w:sz w:val="22"/>
        </w:rPr>
        <w:t>律行者 (Ascendant): 高阶付费用户。</w:t>
      </w:r>
    </w:p>
    <w:p>
      <w:pPr>
        <w:pStyle w:val="ListBullet"/>
      </w:pPr>
      <w:r>
        <w:rPr>
          <w:rFonts w:ascii="微软雅黑" w:hAnsi="微软雅黑"/>
          <w:sz w:val="22"/>
        </w:rPr>
        <w:t>30天规划，即时反馈即时更新，无限次AI调整</w:t>
      </w:r>
    </w:p>
    <w:p>
      <w:pPr>
        <w:pStyle w:val="ListBullet"/>
      </w:pPr>
      <w:r>
        <w:rPr>
          <w:rFonts w:ascii="微软雅黑" w:hAnsi="微软雅黑"/>
          <w:sz w:val="22"/>
        </w:rPr>
        <w:t>使用3天反馈历史作为AI上下文</w:t>
      </w:r>
    </w:p>
    <w:p>
      <w:pPr>
        <w:pStyle w:val="ListBullet"/>
      </w:pPr>
      <w:r>
        <w:rPr>
          <w:rFonts w:ascii="微软雅黑" w:hAnsi="微软雅黑"/>
          <w:sz w:val="22"/>
        </w:rPr>
        <w:t>每周无条件生成AI深度分析报告 + 精美图文总结</w:t>
      </w:r>
    </w:p>
    <w:p>
      <w:pPr>
        <w:pStyle w:val="ListBullet"/>
      </w:pPr>
      <w:r>
        <w:rPr>
          <w:rFonts w:ascii="微软雅黑" w:hAnsi="微软雅黑"/>
          <w:sz w:val="22"/>
        </w:rPr>
        <w:t>每月3次打卡冻结卡 + 3天宽限期</w:t>
      </w:r>
    </w:p>
    <w:p>
      <w:pPr>
        <w:pStyle w:val="ListBullet"/>
      </w:pPr>
      <w:r>
        <w:rPr>
          <w:rFonts w:ascii="微软雅黑" w:hAnsi="微软雅黑"/>
          <w:sz w:val="22"/>
        </w:rPr>
        <w:t>精美PDF导出 + Stable Diffusion生图海报(预留)</w:t>
      </w:r>
    </w:p>
    <w:p>
      <w:pPr>
        <w:pStyle w:val="ListBullet"/>
      </w:pPr>
      <w:r>
        <w:rPr>
          <w:rFonts w:ascii="微软雅黑" w:hAnsi="微软雅黑"/>
          <w:sz w:val="22"/>
        </w:rPr>
        <w:t>未来多板块优先体验</w:t>
      </w:r>
    </w:p>
    <w:p>
      <w:r>
        <w:rPr>
          <w:rFonts w:ascii="微软雅黑" w:hAnsi="微软雅黑"/>
          <w:b/>
          <w:sz w:val="22"/>
        </w:rPr>
        <w:t>管理员 (Administrator): 系统掌控者。</w:t>
      </w:r>
    </w:p>
    <w:p>
      <w:pPr>
        <w:pStyle w:val="ListBullet"/>
      </w:pPr>
      <w:r>
        <w:rPr>
          <w:rFonts w:ascii="微软雅黑" w:hAnsi="微软雅黑"/>
          <w:sz w:val="22"/>
        </w:rPr>
        <w:t>最高权限：用户管理、角色切换、数据修改</w:t>
      </w:r>
    </w:p>
    <w:p>
      <w:pPr>
        <w:pStyle w:val="ListBullet"/>
      </w:pPr>
      <w:r>
        <w:rPr>
          <w:rFonts w:ascii="微软雅黑" w:hAnsi="微软雅黑"/>
          <w:sz w:val="22"/>
        </w:rPr>
        <w:t>手动模拟测试场景(打卡天数、冻结卡等)</w:t>
      </w:r>
    </w:p>
    <w:p>
      <w:pPr>
        <w:pStyle w:val="ListBullet"/>
      </w:pPr>
      <w:r>
        <w:rPr>
          <w:rFonts w:ascii="微软雅黑" w:hAnsi="微软雅黑"/>
          <w:sz w:val="22"/>
        </w:rPr>
        <w:t>无条件生成任意用户总结报告</w:t>
      </w:r>
    </w:p>
    <w:p>
      <w:pPr>
        <w:pStyle w:val="ListBullet"/>
      </w:pPr>
      <w:r>
        <w:rPr>
          <w:rFonts w:ascii="微软雅黑" w:hAnsi="微软雅黑"/>
          <w:sz w:val="22"/>
        </w:rPr>
        <w:t>Demo阶段：开发者测试的上帝账号</w:t>
      </w:r>
    </w:p>
    <w:p>
      <w:pPr>
        <w:pStyle w:val="Heading1"/>
      </w:pPr>
      <w:r>
        <w:rPr>
          <w:rFonts w:ascii="微软雅黑" w:hAnsi="微软雅黑"/>
        </w:rPr>
        <w:t>四、数据库设计 (SQLite) [V3.0简化版]</w:t>
      </w:r>
    </w:p>
    <w:p>
      <w:r>
        <w:rPr>
          <w:rFonts w:ascii="微软雅黑" w:hAnsi="微软雅黑"/>
          <w:b w:val="0"/>
          <w:sz w:val="22"/>
        </w:rPr>
        <w:t>共7张核心表（相比V2.0移除Coach_Orders，新增Freeze_Cards_Log）：</w:t>
      </w:r>
    </w:p>
    <w:p>
      <w:r>
        <w:rPr>
          <w:rFonts w:ascii="微软雅黑" w:hAnsi="微软雅黑"/>
          <w:b/>
          <w:sz w:val="22"/>
        </w:rPr>
        <w:t>表1: Users（用户表）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 AUTOINC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用户ID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UNIQUE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手机号(登录账号)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SHA-256密码哈希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salt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密码盐值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DEFAULT explorer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explorer/ascendant/admin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注册时间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streak_days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连续打卡天数[新增]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freeze_cards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冻结卡剩余(律行者)[新增]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total_checkins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累计总打卡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表2: Profiles（画像表）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关联Users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年龄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性别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height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身高(cm)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体重(kg)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终极目标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allergy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过敏史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diet_pref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饮食偏好(JSON或逗号分隔)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sport_pref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运动偏好(JSON或逗号分隔)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sleep_time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睡眠时段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job_type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工作性质(选填)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更新时间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表3: Plans（规划表）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PlanID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 AUTOINC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 FK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plan_type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CHECK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3day/week/month/year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long_term_goal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长线目标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generated_at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生成时间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DEFAULT active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active/completed/expired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表4: Daily_Items（每日项表）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ItemID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 AUTOINC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项ID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PlanID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 FK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关联Plans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YYYY-MM-DD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time_slot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breakfast/lunch/dinner/sports/extra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规划内容(JSON/文本)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is_done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完成标记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表5: Feedbacks（反馈表）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 AUTOINC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 FK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item_id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关联Daily_Items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反馈文本内容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image_path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图片路径(可选,暂不分析)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feedback_date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feedback_time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反馈时间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表6: Reports（报告表）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 AUTOINC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报告ID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 FK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report_type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weekly/monthly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起始日期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结束日期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ai_summary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AI总结文字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export_path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导出文件路径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poster_path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海报图片路径(律行者)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生成时间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表7: Freeze_Cards_Log（冻结卡记录表）[V3.0新增]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LogID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PK AUTOINC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记录ID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 FK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used_date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使用日期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使用原因(自动保护/手动使用)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五、AI 核心逻辑架构</w:t>
      </w:r>
    </w:p>
    <w:p>
      <w:pPr>
        <w:pStyle w:val="Heading2"/>
      </w:pPr>
      <w:r>
        <w:rPr>
          <w:rFonts w:ascii="微软雅黑" w:hAnsi="微软雅黑"/>
        </w:rPr>
        <w:t>5.1 提示词(Prompt)封装策略</w:t>
      </w:r>
    </w:p>
    <w:p>
      <w:r>
        <w:rPr>
          <w:rFonts w:ascii="微软雅黑" w:hAnsi="微软雅黑"/>
          <w:b w:val="0"/>
          <w:sz w:val="22"/>
        </w:rPr>
        <w:t>为了保证AI输出稳定，采用结构化提示词（Structured Prompt）：</w:t>
      </w:r>
    </w:p>
    <w:p>
      <w:pPr>
        <w:pStyle w:val="ListBullet"/>
      </w:pPr>
      <w:r>
        <w:rPr>
          <w:rFonts w:ascii="微软雅黑" w:hAnsi="微软雅黑"/>
          <w:sz w:val="22"/>
        </w:rPr>
        <w:t>1. 系统角色定义：设定为专业健康教练，限定输出格式为严格JSON</w:t>
      </w:r>
    </w:p>
    <w:p>
      <w:pPr>
        <w:pStyle w:val="ListBullet"/>
      </w:pPr>
      <w:r>
        <w:rPr>
          <w:rFonts w:ascii="微软雅黑" w:hAnsi="微软雅黑"/>
          <w:sz w:val="22"/>
        </w:rPr>
        <w:t>2. 用户静态画像：身高、体重、过敏史、偏好等长期变量</w:t>
      </w:r>
    </w:p>
    <w:p>
      <w:pPr>
        <w:pStyle w:val="ListBullet"/>
      </w:pPr>
      <w:r>
        <w:rPr>
          <w:rFonts w:ascii="微软雅黑" w:hAnsi="微软雅黑"/>
          <w:sz w:val="22"/>
        </w:rPr>
        <w:t>3. 用户动态历史：律行者使用最近3天执行情况与反馈；探索者仅使用当日反馈</w:t>
      </w:r>
    </w:p>
    <w:p>
      <w:pPr>
        <w:pStyle w:val="ListBullet"/>
      </w:pPr>
      <w:r>
        <w:rPr>
          <w:rFonts w:ascii="微软雅黑" w:hAnsi="微软雅黑"/>
          <w:sz w:val="22"/>
        </w:rPr>
        <w:t>4. 当前请求：请求生成/更新未来3天具体内容或生成深度分析报告</w:t>
      </w:r>
    </w:p>
    <w:p>
      <w:pPr>
        <w:pStyle w:val="Heading2"/>
      </w:pPr>
      <w:r>
        <w:rPr>
          <w:rFonts w:ascii="微软雅黑" w:hAnsi="微软雅黑"/>
        </w:rPr>
        <w:t>5.2 规划更新策略</w:t>
      </w:r>
    </w:p>
    <w:p>
      <w:r>
        <w:rPr>
          <w:rFonts w:ascii="微软雅黑" w:hAnsi="微软雅黑"/>
          <w:b w:val="0"/>
          <w:sz w:val="22"/>
        </w:rPr>
        <w:t>探索者与律行者采用不同的更新策略（核心差异化）：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探索者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律行者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更新触发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每日首次登录时批量处理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每次反馈提交后即时触发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生效时间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次日可见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实时刷新UI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每日调用上限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最多3次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无限制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缺失推测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不推测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AI智能推测多方案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上下文深度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仅当日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最近3天完整历史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规划生成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每月1次完整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无限次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5.3 AI 深度分析（律行者专属）</w:t>
      </w:r>
    </w:p>
    <w:p>
      <w:r>
        <w:rPr>
          <w:rFonts w:ascii="微软雅黑" w:hAnsi="微软雅黑"/>
          <w:b w:val="0"/>
          <w:sz w:val="22"/>
        </w:rPr>
        <w:t>每周自动触发一次，调用DeepSeek API生成：</w:t>
      </w:r>
    </w:p>
    <w:p>
      <w:pPr>
        <w:pStyle w:val="ListBullet"/>
      </w:pPr>
      <w:r>
        <w:rPr>
          <w:rFonts w:ascii="微软雅黑" w:hAnsi="微软雅黑"/>
          <w:sz w:val="22"/>
        </w:rPr>
        <w:t>营养趋势：汇总本周饮食，分析宏量营养素比例，标记偏差</w:t>
      </w:r>
    </w:p>
    <w:p>
      <w:pPr>
        <w:pStyle w:val="ListBullet"/>
      </w:pPr>
      <w:r>
        <w:rPr>
          <w:rFonts w:ascii="微软雅黑" w:hAnsi="微软雅黑"/>
          <w:sz w:val="22"/>
        </w:rPr>
        <w:t>运动预测：基于本周数据预测下周体重/体脂变化区间</w:t>
      </w:r>
    </w:p>
    <w:p>
      <w:pPr>
        <w:pStyle w:val="ListBullet"/>
      </w:pPr>
      <w:r>
        <w:rPr>
          <w:rFonts w:ascii="微软雅黑" w:hAnsi="微软雅黑"/>
          <w:sz w:val="22"/>
        </w:rPr>
        <w:t>食谱推荐：结合偏好+过敏+营养缺口，生成3-5个推荐菜谱</w:t>
      </w:r>
    </w:p>
    <w:p>
      <w:pPr>
        <w:pStyle w:val="ListBullet"/>
      </w:pPr>
      <w:r>
        <w:rPr>
          <w:rFonts w:ascii="微软雅黑" w:hAnsi="微软雅黑"/>
          <w:sz w:val="22"/>
        </w:rPr>
        <w:t>懈怠预警：分析最易忽视时段，建议推送时机</w:t>
      </w:r>
    </w:p>
    <w:p>
      <w:pPr>
        <w:pStyle w:val="Heading2"/>
      </w:pPr>
      <w:r>
        <w:rPr>
          <w:rFonts w:ascii="微软雅黑" w:hAnsi="微软雅黑"/>
        </w:rPr>
        <w:t>5.4 打卡与冻结卡逻辑</w:t>
      </w:r>
    </w:p>
    <w:p>
      <w:pPr>
        <w:pStyle w:val="ListBullet"/>
      </w:pPr>
      <w:r>
        <w:rPr>
          <w:rFonts w:ascii="微软雅黑" w:hAnsi="微软雅黑"/>
          <w:sz w:val="22"/>
        </w:rPr>
        <w:t>每日至少1个时段反馈=当日打卡成功</w:t>
      </w:r>
    </w:p>
    <w:p>
      <w:pPr>
        <w:pStyle w:val="ListBullet"/>
      </w:pPr>
      <w:r>
        <w:rPr>
          <w:rFonts w:ascii="微软雅黑" w:hAnsi="微软雅黑"/>
          <w:sz w:val="22"/>
        </w:rPr>
        <w:t>探索者：中断重置天数，缺失20次时段需重填画像</w:t>
      </w:r>
    </w:p>
    <w:p>
      <w:pPr>
        <w:pStyle w:val="ListBullet"/>
      </w:pPr>
      <w:r>
        <w:rPr>
          <w:rFonts w:ascii="微软雅黑" w:hAnsi="微软雅黑"/>
          <w:sz w:val="22"/>
        </w:rPr>
        <w:t>律行者：每月1日发放3张冻结卡，自动保护；耗尽后3天宽限期</w:t>
      </w:r>
    </w:p>
    <w:p>
      <w:pPr>
        <w:pStyle w:val="ListBullet"/>
      </w:pPr>
      <w:r>
        <w:rPr>
          <w:rFonts w:ascii="微软雅黑" w:hAnsi="微软雅黑"/>
          <w:sz w:val="22"/>
        </w:rPr>
        <w:t>宽限期：打卡天数不中断但冻结卡不补发</w:t>
      </w:r>
    </w:p>
    <w:p>
      <w:pPr>
        <w:pStyle w:val="ListBullet"/>
      </w:pPr>
      <w:r>
        <w:rPr>
          <w:rFonts w:ascii="微软雅黑" w:hAnsi="微软雅黑"/>
          <w:sz w:val="22"/>
        </w:rPr>
        <w:t>管理员可手动增减冻结卡用于调试</w:t>
      </w:r>
    </w:p>
    <w:p>
      <w:pPr>
        <w:pStyle w:val="Heading1"/>
      </w:pPr>
      <w:r>
        <w:rPr>
          <w:rFonts w:ascii="微软雅黑" w:hAnsi="微软雅黑"/>
        </w:rPr>
        <w:t>六、商业化变现策略 [V3.0全新]</w:t>
      </w:r>
    </w:p>
    <w:p>
      <w:r>
        <w:rPr>
          <w:rFonts w:ascii="微软雅黑" w:hAnsi="微软雅黑"/>
          <w:b w:val="0"/>
          <w:sz w:val="22"/>
        </w:rPr>
        <w:t>V3.0移除人工服务后，商业化完全围绕AI增值分层构建：</w:t>
      </w:r>
    </w:p>
    <w:p>
      <w:pPr>
        <w:pStyle w:val="ListBullet"/>
      </w:pPr>
      <w:r>
        <w:rPr>
          <w:rFonts w:ascii="微软雅黑" w:hAnsi="微软雅黑"/>
          <w:sz w:val="22"/>
        </w:rPr>
        <w:t>AI调用额度分层：探索者免费额度有限，律行者无限次调用</w:t>
      </w:r>
    </w:p>
    <w:p>
      <w:pPr>
        <w:pStyle w:val="ListBullet"/>
      </w:pPr>
      <w:r>
        <w:rPr>
          <w:rFonts w:ascii="微软雅黑" w:hAnsi="微软雅黑"/>
          <w:sz w:val="22"/>
        </w:rPr>
        <w:t>深度功能解锁：AI分析、食谱推荐、运动预测仅律行者可用</w:t>
      </w:r>
    </w:p>
    <w:p>
      <w:pPr>
        <w:pStyle w:val="ListBullet"/>
      </w:pPr>
      <w:r>
        <w:rPr>
          <w:rFonts w:ascii="微软雅黑" w:hAnsi="微软雅黑"/>
          <w:sz w:val="22"/>
        </w:rPr>
        <w:t>打卡保护：冻结卡降低律行者流失率，提升付费粘性</w:t>
      </w:r>
    </w:p>
    <w:p>
      <w:pPr>
        <w:pStyle w:val="ListBullet"/>
      </w:pPr>
      <w:r>
        <w:rPr>
          <w:rFonts w:ascii="微软雅黑" w:hAnsi="微软雅黑"/>
          <w:sz w:val="22"/>
        </w:rPr>
        <w:t>报告价值感：精美PDF+AI生图海报提升律行者报告的收藏/分享价值</w:t>
      </w:r>
    </w:p>
    <w:p>
      <w:pPr>
        <w:pStyle w:val="ListBullet"/>
      </w:pPr>
      <w:r>
        <w:rPr>
          <w:rFonts w:ascii="微软雅黑" w:hAnsi="微软雅黑"/>
          <w:sz w:val="22"/>
        </w:rPr>
        <w:t>未来扩展：多板块+跨板块协调是律行者的长期付费锚点</w:t>
      </w:r>
    </w:p>
    <w:p>
      <w:pPr>
        <w:pStyle w:val="ListBullet"/>
      </w:pPr>
      <w:r>
        <w:rPr>
          <w:rFonts w:ascii="微软雅黑" w:hAnsi="微软雅黑"/>
          <w:sz w:val="22"/>
        </w:rPr>
        <w:t>Demo阶段：管理员手动赋予律行者状态，模拟支付流程</w:t>
      </w:r>
    </w:p>
    <w:p>
      <w:pPr>
        <w:pStyle w:val="ListBullet"/>
      </w:pPr>
      <w:r>
        <w:rPr>
          <w:rFonts w:ascii="微软雅黑" w:hAnsi="微软雅黑"/>
          <w:sz w:val="22"/>
        </w:rPr>
        <w:t>正式阶段：可接入微信/支付宝支付，按月/年订阅</w:t>
      </w:r>
    </w:p>
    <w:p>
      <w:pPr>
        <w:pStyle w:val="Heading1"/>
      </w:pPr>
      <w:r>
        <w:rPr>
          <w:rFonts w:ascii="微软雅黑" w:hAnsi="微软雅黑"/>
        </w:rPr>
        <w:t>七、第一阶段 (MVP) 开发路线图</w:t>
      </w:r>
    </w:p>
    <w:p>
      <w:r>
        <w:rPr>
          <w:rFonts w:ascii="微软雅黑" w:hAnsi="微软雅黑"/>
          <w:b w:val="0"/>
          <w:sz w:val="22"/>
        </w:rPr>
        <w:t>第一步：基础框架</w:t>
      </w:r>
    </w:p>
    <w:p>
      <w:pPr>
        <w:pStyle w:val="ListBullet"/>
      </w:pPr>
      <w:r>
        <w:rPr>
          <w:rFonts w:ascii="微软雅黑" w:hAnsi="微软雅黑"/>
          <w:sz w:val="22"/>
        </w:rPr>
        <w:t>完成Qt工程搭建(CMake + Qt6)</w:t>
      </w:r>
    </w:p>
    <w:p>
      <w:pPr>
        <w:pStyle w:val="ListBullet"/>
      </w:pPr>
      <w:r>
        <w:rPr>
          <w:rFonts w:ascii="微软雅黑" w:hAnsi="微软雅黑"/>
          <w:sz w:val="22"/>
        </w:rPr>
        <w:t>设计SQLite本地表结构(7张核心表)</w:t>
      </w:r>
    </w:p>
    <w:p>
      <w:pPr>
        <w:pStyle w:val="ListBullet"/>
      </w:pPr>
      <w:r>
        <w:rPr>
          <w:rFonts w:ascii="微软雅黑" w:hAnsi="微软雅黑"/>
          <w:sz w:val="22"/>
        </w:rPr>
        <w:t>实现模拟验证码登录/注册逻辑(SHA-256+盐值)</w:t>
      </w:r>
    </w:p>
    <w:p>
      <w:pPr>
        <w:pStyle w:val="ListBullet"/>
      </w:pPr>
      <w:r>
        <w:rPr>
          <w:rFonts w:ascii="微软雅黑" w:hAnsi="微软雅黑"/>
          <w:sz w:val="22"/>
        </w:rPr>
        <w:t>实现角色系统(explorer/ascendant/admin)</w:t>
      </w:r>
    </w:p>
    <w:p>
      <w:r>
        <w:rPr>
          <w:rFonts w:ascii="微软雅黑" w:hAnsi="微软雅黑"/>
          <w:b w:val="0"/>
          <w:sz w:val="22"/>
        </w:rPr>
        <w:t>第二步：画像与板块</w:t>
      </w:r>
    </w:p>
    <w:p>
      <w:pPr>
        <w:pStyle w:val="ListBullet"/>
      </w:pPr>
      <w:r>
        <w:rPr>
          <w:rFonts w:ascii="微软雅黑" w:hAnsi="微软雅黑"/>
          <w:sz w:val="22"/>
        </w:rPr>
        <w:t>实现用户画像采集表单(年龄/身高/体重/目标/过敏/偏好)</w:t>
      </w:r>
    </w:p>
    <w:p>
      <w:pPr>
        <w:pStyle w:val="ListBullet"/>
      </w:pPr>
      <w:r>
        <w:rPr>
          <w:rFonts w:ascii="微软雅黑" w:hAnsi="微软雅黑"/>
          <w:sz w:val="22"/>
        </w:rPr>
        <w:t>实现兴趣标签多选+手动输入</w:t>
      </w:r>
    </w:p>
    <w:p>
      <w:pPr>
        <w:pStyle w:val="ListBullet"/>
      </w:pPr>
      <w:r>
        <w:rPr>
          <w:rFonts w:ascii="微软雅黑" w:hAnsi="微软雅黑"/>
          <w:sz w:val="22"/>
        </w:rPr>
        <w:t>确保数据能存入Profiles表</w:t>
      </w:r>
    </w:p>
    <w:p>
      <w:pPr>
        <w:pStyle w:val="ListBullet"/>
      </w:pPr>
      <w:r>
        <w:rPr>
          <w:rFonts w:ascii="微软雅黑" w:hAnsi="微软雅黑"/>
          <w:sz w:val="22"/>
        </w:rPr>
        <w:t>画像数据可在个人主页修改</w:t>
      </w:r>
    </w:p>
    <w:p>
      <w:r>
        <w:rPr>
          <w:rFonts w:ascii="微软雅黑" w:hAnsi="微软雅黑"/>
          <w:b w:val="0"/>
          <w:sz w:val="22"/>
        </w:rPr>
        <w:t>第三步：AI规划对接</w:t>
      </w:r>
    </w:p>
    <w:p>
      <w:pPr>
        <w:pStyle w:val="ListBullet"/>
      </w:pPr>
      <w:r>
        <w:rPr>
          <w:rFonts w:ascii="微软雅黑" w:hAnsi="微软雅黑"/>
          <w:sz w:val="22"/>
        </w:rPr>
        <w:t>对接DeepSeek API(通过Qt6::Network)</w:t>
      </w:r>
    </w:p>
    <w:p>
      <w:pPr>
        <w:pStyle w:val="ListBullet"/>
      </w:pPr>
      <w:r>
        <w:rPr>
          <w:rFonts w:ascii="微软雅黑" w:hAnsi="微软雅黑"/>
          <w:sz w:val="22"/>
        </w:rPr>
        <w:t>实现基于画像生成3天详细规划+长期目标的业务逻辑</w:t>
      </w:r>
    </w:p>
    <w:p>
      <w:pPr>
        <w:pStyle w:val="ListBullet"/>
      </w:pPr>
      <w:r>
        <w:rPr>
          <w:rFonts w:ascii="微软雅黑" w:hAnsi="微软雅黑"/>
          <w:sz w:val="22"/>
        </w:rPr>
        <w:t>结构化提示词封装 + JSON解析</w:t>
      </w:r>
    </w:p>
    <w:p>
      <w:pPr>
        <w:pStyle w:val="ListBullet"/>
      </w:pPr>
      <w:r>
        <w:rPr>
          <w:rFonts w:ascii="微软雅黑" w:hAnsi="微软雅黑"/>
          <w:sz w:val="22"/>
        </w:rPr>
        <w:t>规划结果存入Plans和Daily_Items表</w:t>
      </w:r>
    </w:p>
    <w:p>
      <w:pPr>
        <w:pStyle w:val="ListBullet"/>
      </w:pPr>
      <w:r>
        <w:rPr>
          <w:rFonts w:ascii="微软雅黑" w:hAnsi="微软雅黑"/>
          <w:sz w:val="22"/>
        </w:rPr>
        <w:t>UI展示：早/中/晚三大色块 + 运动板块</w:t>
      </w:r>
    </w:p>
    <w:p>
      <w:r>
        <w:rPr>
          <w:rFonts w:ascii="微软雅黑" w:hAnsi="微软雅黑"/>
          <w:b w:val="0"/>
          <w:sz w:val="22"/>
        </w:rPr>
        <w:t>第四步：反馈与更新</w:t>
      </w:r>
    </w:p>
    <w:p>
      <w:pPr>
        <w:pStyle w:val="ListBullet"/>
      </w:pPr>
      <w:r>
        <w:rPr>
          <w:rFonts w:ascii="微软雅黑" w:hAnsi="微软雅黑"/>
          <w:sz w:val="22"/>
        </w:rPr>
        <w:t>完成反馈UI（文字输入弹窗 + 图片路径记录）</w:t>
      </w:r>
    </w:p>
    <w:p>
      <w:pPr>
        <w:pStyle w:val="ListBullet"/>
      </w:pPr>
      <w:r>
        <w:rPr>
          <w:rFonts w:ascii="微软雅黑" w:hAnsi="微软雅黑"/>
          <w:sz w:val="22"/>
        </w:rPr>
        <w:t>实现点击完成打卡功能</w:t>
      </w:r>
    </w:p>
    <w:p>
      <w:pPr>
        <w:pStyle w:val="ListBullet"/>
      </w:pPr>
      <w:r>
        <w:rPr>
          <w:rFonts w:ascii="微软雅黑" w:hAnsi="微软雅黑"/>
          <w:sz w:val="22"/>
        </w:rPr>
        <w:t>实现探索者与律行者差异化更新策略</w:t>
      </w:r>
    </w:p>
    <w:p>
      <w:pPr>
        <w:pStyle w:val="ListBullet"/>
      </w:pPr>
      <w:r>
        <w:rPr>
          <w:rFonts w:ascii="微软雅黑" w:hAnsi="微软雅黑"/>
          <w:sz w:val="22"/>
        </w:rPr>
        <w:t>实现打卡连续天数追踪</w:t>
      </w:r>
    </w:p>
    <w:p>
      <w:pPr>
        <w:pStyle w:val="ListBullet"/>
      </w:pPr>
      <w:r>
        <w:rPr>
          <w:rFonts w:ascii="微软雅黑" w:hAnsi="微软雅黑"/>
          <w:sz w:val="22"/>
        </w:rPr>
        <w:t>实现缺失20次时段→重填画像的强制逻辑</w:t>
      </w:r>
    </w:p>
    <w:p>
      <w:r>
        <w:rPr>
          <w:rFonts w:ascii="微软雅黑" w:hAnsi="微软雅黑"/>
          <w:b w:val="0"/>
          <w:sz w:val="22"/>
        </w:rPr>
        <w:t>第五步：冻结卡与深度分析（律行者专属）</w:t>
      </w:r>
    </w:p>
    <w:p>
      <w:pPr>
        <w:pStyle w:val="ListBullet"/>
      </w:pPr>
      <w:r>
        <w:rPr>
          <w:rFonts w:ascii="微软雅黑" w:hAnsi="微软雅黑"/>
          <w:sz w:val="22"/>
        </w:rPr>
        <w:t>实现冻结卡自动发放(每月1日3张)和自动消耗逻辑</w:t>
      </w:r>
    </w:p>
    <w:p>
      <w:pPr>
        <w:pStyle w:val="ListBullet"/>
      </w:pPr>
      <w:r>
        <w:rPr>
          <w:rFonts w:ascii="微软雅黑" w:hAnsi="微软雅黑"/>
          <w:sz w:val="22"/>
        </w:rPr>
        <w:t>实现3天宽限期机制</w:t>
      </w:r>
    </w:p>
    <w:p>
      <w:pPr>
        <w:pStyle w:val="ListBullet"/>
      </w:pPr>
      <w:r>
        <w:rPr>
          <w:rFonts w:ascii="微软雅黑" w:hAnsi="微软雅黑"/>
          <w:sz w:val="22"/>
        </w:rPr>
        <w:t>实现每周AI深度分析报告生成</w:t>
      </w:r>
    </w:p>
    <w:p>
      <w:pPr>
        <w:pStyle w:val="ListBullet"/>
      </w:pPr>
      <w:r>
        <w:rPr>
          <w:rFonts w:ascii="微软雅黑" w:hAnsi="微软雅黑"/>
          <w:sz w:val="22"/>
        </w:rPr>
        <w:t>深度分析结果存入Reports表并在UI展示</w:t>
      </w:r>
    </w:p>
    <w:p>
      <w:r>
        <w:rPr>
          <w:rFonts w:ascii="微软雅黑" w:hAnsi="微软雅黑"/>
          <w:b w:val="0"/>
          <w:sz w:val="22"/>
        </w:rPr>
        <w:t>第六步：辅助系统</w:t>
      </w:r>
    </w:p>
    <w:p>
      <w:pPr>
        <w:pStyle w:val="ListBullet"/>
      </w:pPr>
      <w:r>
        <w:rPr>
          <w:rFonts w:ascii="微软雅黑" w:hAnsi="微软雅黑"/>
          <w:sz w:val="22"/>
        </w:rPr>
        <w:t>实现Word(DOCX)总结报告导出(探索者)</w:t>
      </w:r>
    </w:p>
    <w:p>
      <w:pPr>
        <w:pStyle w:val="ListBullet"/>
      </w:pPr>
      <w:r>
        <w:rPr>
          <w:rFonts w:ascii="微软雅黑" w:hAnsi="微软雅黑"/>
          <w:sz w:val="22"/>
        </w:rPr>
        <w:t>实现PDF+海报总结报告(律行者,海报预留API接口)</w:t>
      </w:r>
    </w:p>
    <w:p>
      <w:pPr>
        <w:pStyle w:val="ListBullet"/>
      </w:pPr>
      <w:r>
        <w:rPr>
          <w:rFonts w:ascii="微软雅黑" w:hAnsi="微软雅黑"/>
          <w:sz w:val="22"/>
        </w:rPr>
        <w:t>实现模拟支付页面UI</w:t>
      </w:r>
    </w:p>
    <w:p>
      <w:pPr>
        <w:pStyle w:val="ListBullet"/>
      </w:pPr>
      <w:r>
        <w:rPr>
          <w:rFonts w:ascii="微软雅黑" w:hAnsi="微软雅黑"/>
          <w:sz w:val="22"/>
        </w:rPr>
        <w:t>实现律行者权益对比展示页面</w:t>
      </w:r>
    </w:p>
    <w:p>
      <w:r>
        <w:rPr>
          <w:rFonts w:ascii="微软雅黑" w:hAnsi="微软雅黑"/>
          <w:b w:val="0"/>
          <w:sz w:val="22"/>
        </w:rPr>
        <w:t>第七步：管理员端</w:t>
      </w:r>
    </w:p>
    <w:p>
      <w:pPr>
        <w:pStyle w:val="ListBullet"/>
      </w:pPr>
      <w:r>
        <w:rPr>
          <w:rFonts w:ascii="微软雅黑" w:hAnsi="微软雅黑"/>
          <w:sz w:val="22"/>
        </w:rPr>
        <w:t>实现独立管理后台页面</w:t>
      </w:r>
    </w:p>
    <w:p>
      <w:pPr>
        <w:pStyle w:val="ListBullet"/>
      </w:pPr>
      <w:r>
        <w:rPr>
          <w:rFonts w:ascii="微软雅黑" w:hAnsi="微软雅黑"/>
          <w:sz w:val="22"/>
        </w:rPr>
        <w:t>用户管理：增删改查、角色切换、密码重置</w:t>
      </w:r>
    </w:p>
    <w:p>
      <w:pPr>
        <w:pStyle w:val="ListBullet"/>
      </w:pPr>
      <w:r>
        <w:rPr>
          <w:rFonts w:ascii="微软雅黑" w:hAnsi="微软雅黑"/>
          <w:sz w:val="22"/>
        </w:rPr>
        <w:t>数据管理：修改打卡天数、冻结卡、规划数据</w:t>
      </w:r>
    </w:p>
    <w:p>
      <w:pPr>
        <w:pStyle w:val="ListBullet"/>
      </w:pPr>
      <w:r>
        <w:rPr>
          <w:rFonts w:ascii="微软雅黑" w:hAnsi="微软雅黑"/>
          <w:sz w:val="22"/>
        </w:rPr>
        <w:t>报告管理：无条件生成任意用户报告</w:t>
      </w:r>
    </w:p>
    <w:p>
      <w:pPr>
        <w:pStyle w:val="ListBullet"/>
      </w:pPr>
      <w:r>
        <w:rPr>
          <w:rFonts w:ascii="微软雅黑" w:hAnsi="微软雅黑"/>
          <w:sz w:val="22"/>
        </w:rPr>
        <w:t>模拟测试：切换角色体验</w:t>
      </w:r>
    </w:p>
    <w:p>
      <w:pPr>
        <w:pStyle w:val="Heading1"/>
      </w:pPr>
      <w:r>
        <w:rPr>
          <w:rFonts w:ascii="微软雅黑" w:hAnsi="微软雅黑"/>
        </w:rPr>
        <w:t>八、开发备注</w:t>
      </w:r>
    </w:p>
    <w:p>
      <w:pPr>
        <w:pStyle w:val="ListBullet"/>
      </w:pPr>
      <w:r>
        <w:rPr>
          <w:rFonts w:ascii="微软雅黑" w:hAnsi="微软雅黑"/>
          <w:sz w:val="22"/>
        </w:rPr>
        <w:t>1. 图片识别：Demo阶段暂不进行深度分析，仅保留反馈记录(image_path字段)</w:t>
      </w:r>
    </w:p>
    <w:p>
      <w:pPr>
        <w:pStyle w:val="ListBullet"/>
      </w:pPr>
      <w:r>
        <w:rPr>
          <w:rFonts w:ascii="微软雅黑" w:hAnsi="微软雅黑"/>
          <w:sz w:val="22"/>
        </w:rPr>
        <w:t>2. 支付/短信：仅做UI模拟及逻辑跳转，不接入真实服务</w:t>
      </w:r>
    </w:p>
    <w:p>
      <w:pPr>
        <w:pStyle w:val="ListBullet"/>
      </w:pPr>
      <w:r>
        <w:rPr>
          <w:rFonts w:ascii="微软雅黑" w:hAnsi="微软雅黑"/>
          <w:sz w:val="22"/>
        </w:rPr>
        <w:t>3. 法律免责：系统界面显著位置标注 本系统不提供医疗诊断，仅供参考</w:t>
      </w:r>
    </w:p>
    <w:p>
      <w:pPr>
        <w:pStyle w:val="ListBullet"/>
      </w:pPr>
      <w:r>
        <w:rPr>
          <w:rFonts w:ascii="微软雅黑" w:hAnsi="微软雅黑"/>
          <w:sz w:val="22"/>
        </w:rPr>
        <w:t>4. API Key管理：通过环境变量或.env文件加载，不硬编码在代码中</w:t>
      </w:r>
    </w:p>
    <w:p>
      <w:pPr>
        <w:pStyle w:val="ListBullet"/>
      </w:pPr>
      <w:r>
        <w:rPr>
          <w:rFonts w:ascii="微软雅黑" w:hAnsi="微软雅黑"/>
          <w:sz w:val="22"/>
        </w:rPr>
        <w:t>5. 错误处理：AI调用超时(30s)/网络异常→友好提示，不崩溃</w:t>
      </w:r>
    </w:p>
    <w:p>
      <w:pPr>
        <w:pStyle w:val="ListBullet"/>
      </w:pPr>
      <w:r>
        <w:rPr>
          <w:rFonts w:ascii="微软雅黑" w:hAnsi="微软雅黑"/>
          <w:sz w:val="22"/>
        </w:rPr>
        <w:t>6. 数据清理：定期清理超过90天的过期Daily_Items数据，避免DB膨胀</w:t>
      </w:r>
    </w:p>
    <w:p>
      <w:pPr>
        <w:pStyle w:val="ListBullet"/>
      </w:pPr>
      <w:r>
        <w:rPr>
          <w:rFonts w:ascii="微软雅黑" w:hAnsi="微软雅黑"/>
          <w:sz w:val="22"/>
        </w:rPr>
        <w:t>7. 第一阶段核心目标：完成闭环，跑通流程，可演示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