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00" w:line="320"/>
      </w:pPr>
      <w:r>
        <w:rPr>
          <w:b/>
          <w:bCs/>
        </w:rPr>
        <w:t xml:space="preserve">科技成果名称：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科技成果类型：</w:t>
      </w:r>
      <w:r>
        <w:t xml:space="preserve">软件著作权/软件系统成果</w:t>
      </w:r>
    </w:p>
    <w:p>
      <w:pPr>
        <w:spacing w:after="100" w:line="320"/>
      </w:pPr>
      <w:r>
        <w:rPr>
          <w:b/>
          <w:bCs/>
        </w:rPr>
        <w:t xml:space="preserve">科技成果来源：</w:t>
      </w:r>
      <w:r>
        <w:t xml:space="preserve">自主研发</w:t>
      </w:r>
    </w:p>
    <w:p>
      <w:pPr>
        <w:spacing w:after="100" w:line="320"/>
      </w:pPr>
      <w:r>
        <w:rPr>
          <w:b/>
          <w:bCs/>
        </w:rPr>
        <w:t xml:space="preserve">转化周期：</w:t>
      </w:r>
      <w:r>
        <w:t xml:space="preserve">2025年度</w:t>
      </w:r>
    </w:p>
    <w:p>
      <w:pPr>
        <w:pStyle w:val="Heading1"/>
      </w:pPr>
      <w:r>
        <w:rPr>
          <w:b/>
          <w:bCs/>
        </w:rPr>
        <w:t xml:space="preserve">一、成果概况</w:t>
      </w:r>
    </w:p>
    <w:p>
      <w:pPr>
        <w:spacing w:after="120" w:line="360"/>
      </w:pPr>
      <w:r>
        <w:t xml:space="preserve">本项目围绕“政务软件研发及运维技术服务”形成系列研发成果，核心目标为：围绕城区水系巡查调度与基层治理移动协同需求，形成覆盖“PC管理端+小程序端+运维保障”的成套研发成果，提升指挥调度效率、基层治理响应速度和服务闭环能力。。项目成果不是单一模块，而是围绕实际业务场景构建的一组可交付、可部署、可运维的软件系统能力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许邻e家基层管理小程序V1.0（微信小程序端）</w:t>
      </w:r>
    </w:p>
    <w:p>
      <w:pPr>
        <w:pStyle w:val="Heading1"/>
      </w:pPr>
      <w:r>
        <w:rPr>
          <w:b/>
          <w:bCs/>
        </w:rPr>
        <w:t xml:space="preserve">二、成果权属与形成过程</w:t>
      </w:r>
    </w:p>
    <w:p>
      <w:pPr>
        <w:spacing w:after="120" w:line="360"/>
      </w:pPr>
      <w:r>
        <w:t xml:space="preserve">本项目成果由公司自主投入研发形成，研发过程涵盖需求调研、原型设计、技术开发、功能测试、试运行、问题修正和资料归档等环节。项目的登记表、使用手册等支撑资料已归档，可证明成果形成路径的真实性和完整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原始文件支撑资料/2巡查调度平台PC+小程序/1-1巡查调度系统（PC版）-登记表.doc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原始文件支撑资料/2巡查调度平台PC+小程序/2-1巡查调度小程序-登记表.doc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原始文件支撑资料/3基层治理微平台PC+许邻e家小程序/2-1许邻e家-登记表.doc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原始文件支撑资料/2巡查调度平台PC+小程序/1-3巡查调度系统（PC版）使用手册.docx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原始文件支撑资料/2巡查调度平台PC+小程序/2-3巡查调度小程序使用手册.docx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原始文件支撑资料/3基层治理微平台PC+许邻e家小程序/2-3许邻e家-使用手册.docx</w:t>
      </w:r>
    </w:p>
    <w:p>
      <w:pPr>
        <w:pStyle w:val="Heading1"/>
      </w:pPr>
      <w:r>
        <w:rPr>
          <w:b/>
          <w:bCs/>
        </w:rPr>
        <w:t xml:space="preserve">三、成果转化方式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自行投资转化：由公司组织研发投入、测试投入、部署与运维支持，将成果转化为可持续交付的软件产品与服务能力。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项目实施转化：通过对接具体业务单位需求，将研发成果部署到实际业务场景中，实现从研发成果到业务工具的落地。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运维服务转化：通过后续版本优化、问题修复、运行监测、用户培训、数据维护等方式，将研发成果转化为持续服务能力。</w:t>
      </w:r>
    </w:p>
    <w:p>
      <w:pPr>
        <w:pStyle w:val="Heading1"/>
      </w:pPr>
      <w:r>
        <w:rPr>
          <w:b/>
          <w:bCs/>
        </w:rPr>
        <w:t xml:space="preserve">四、分项成果转化说明</w:t>
      </w:r>
    </w:p>
    <w:p>
      <w:pPr>
        <w:pStyle w:val="Heading2"/>
      </w:pPr>
      <w:r>
        <w:rPr>
          <w:b/>
          <w:bCs/>
        </w:rP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120" w:line="360"/>
      </w:pPr>
      <w:r>
        <w:t xml:space="preserve">转化应用说明：在水系管理与防汛调度场景中部署应用，承接日常巡查、汛期值守、应急指令下发与过程监督等工作，强化后台调度能力。</w:t>
      </w:r>
    </w:p>
    <w:p>
      <w:pPr>
        <w:pStyle w:val="Heading2"/>
      </w:pPr>
      <w:r>
        <w:rPr>
          <w:b/>
          <w:bCs/>
        </w:rP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120" w:line="360"/>
      </w:pPr>
      <w:r>
        <w:t xml:space="preserve">转化应用说明：作为一线人员作业入口投入使用，降低现场采集与反馈成本，缩短信息从发现到处置的时间链路。</w:t>
      </w:r>
    </w:p>
    <w:p>
      <w:pPr>
        <w:pStyle w:val="Heading2"/>
      </w:pPr>
      <w:r>
        <w:rPr>
          <w:b/>
          <w:bCs/>
        </w:rP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spacing w:after="120" w:line="360"/>
      </w:pPr>
      <w:r>
        <w:t xml:space="preserve">转化应用说明：应用于基层社区治理与便民服务场景，提升网格员移动工作效率与居民参与度，形成可推广的智慧社区轻量化入口。</w:t>
      </w:r>
    </w:p>
    <w:p>
      <w:pPr>
        <w:pStyle w:val="Heading1"/>
      </w:pPr>
      <w:r>
        <w:rPr>
          <w:b/>
          <w:bCs/>
        </w:rPr>
        <w:t xml:space="preserve">五、成果转化后的实际价值</w:t>
      </w:r>
    </w:p>
    <w:p>
      <w:pPr>
        <w:spacing w:after="120" w:line="360"/>
      </w:pPr>
      <w:r>
        <w:t xml:space="preserve">项目实施后，可显著提升水系巡查与基层治理的响应效率，减少人工电话通知与纸质记录，强化过程追踪与统计分析，为后续多区域推广提供可复制经验。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管理价值：实现业务流程线上化、任务闭环化、数据可视化和责任留痕。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效率价值：减少纸质记录、电话沟通和重复统计工作量，缩短信息传递时间。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复制价值：形成标准化部署资料、功能清单和运维机制，便于在同类单位推广应用。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持续价值：通过版本迭代、问题优化和功能扩展，将研发成果持续转化为运维服务收入和客户粘性。</w:t>
      </w:r>
    </w:p>
    <w:p>
      <w:pPr>
        <w:pStyle w:val="Heading1"/>
      </w:pPr>
      <w:r>
        <w:rPr>
          <w:b/>
          <w:bCs/>
        </w:rPr>
        <w:t xml:space="preserve">六、成果转化路径与后续计划</w:t>
      </w:r>
    </w:p>
    <w:p>
      <w:pPr>
        <w:spacing w:after="120" w:line="360"/>
      </w:pPr>
      <w:r>
        <w:t xml:space="preserve">后续将结合不同客户或业务单位的实际需求，对现有成果进行模块裁剪、接口适配、流程调整和权限优化，在保证核心能力稳定的基础上形成差异化交付方案。对于已投入使用的场景，将持续跟踪运行数据、用户反馈和问题闭环情况，推动成果从“可用”向“好用、易运维、可复制”升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完善版本发布与问题工单机制，缩短反馈闭环周期。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继续沉淀实施模板、培训资料和常见问题手册，提升交付效率。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结合后续业务需求，拓展统计分析、接口集成、移动端增强等能力。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2026-04-30T07:52:45.620Z</dcterms:created>
  <dcterms:modified xsi:type="dcterms:W3CDTF">2026-04-30T07:52:45.620Z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