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_watermar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综合信息平台研发及运维技术服务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</w:r>
      <w:r>
        <w:rPr>
          <w:color w:val="000000"/>
        </w:rPr>
        <w:t>项目起止时间：2025年1月1日至2025年10月31日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</w:r>
      <w:r>
        <w:rPr>
          <w:color w:val="000000"/>
        </w:rPr>
        <w:t>填报日期：2025年12月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综合信息平台研发及运维技术服务的建设场景看，主要面向品牌企业、公关服务团队及数据填报人员，强调舆情数据结构化、客诉闭环管理、工作总结自动生成与跨端协同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公关舆情与客诉数据统一采集、汇总、分析和跟踪处置需求，构建覆盖“PC管理端+H5移动端+统计分析+案例沉淀”的综合信息平台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围绕公关舆情与客诉数据统一采集、汇总、分析和跟踪处置需求，构建覆盖“PC管理端+H5移动端+统计分析+案例沉淀”的综合信息平台。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巧姐公关信息填报系统（PC版）V1.0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舆情信息管理、客诉处理、工作总结、案例库、文件交换与系统管理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按品牌、时间、地域、品类等多维查询与统计分析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图表看板、台账维护、回收站、操作留痕等企业级功能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支撑管理层快速掌握舆情态势与处置进展</w:t>
      </w:r>
    </w:p>
    <w:p>
      <w:pPr>
        <w:spacing w:after="80" w:before="80"/>
      </w:pPr>
      <w:r>
        <w:t xml:space="preserve">巧姐公关信息填报系统（H5版）V1.0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移动端舆情快速录入、客诉处理填报与查询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支持文本粘贴解析、字段快速填写、状态同步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个人中心与密码维护等基础能力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与PC端共享数据、共享流程、共享统计口径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Spring Boot + 安全认证体系支撑后台服务与权限控制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 + Element UI / H5 页面组件实现跨端一致交互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OCR/智能解析辅助数据结构化录入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Redis/JWT 会话管理与并发访问优化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ECharts 数据可视化与图表看板构建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操作日志、权限配置、数据导出和备份恢复等运维支撑能力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将舆情数据录入、客诉处置、工作总结生成与案例沉淀整合在统一平台，减少多工具切换与重复维护。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 H5 端与 PC 端实时协同，让一线数据录入和后台统计分析形成闭环，提升响应速度。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 OCR/智能解析与模板化总结功能，显著减轻人工整理与汇总压力，提高数据结构化程度。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保障高频录入与查询场景稳定运行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H5 页面首屏加载时间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≤3秒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提升外勤人员移动使用体验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OCR/智能识别准确率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≥90%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降低人工录入与修正成本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核心查询响应时间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满足多条件查询与图表统计分析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日均数据处理能力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≥3000条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支撑舆情与客诉集中录入场景</w:t>
            </w:r>
          </w:p>
        </w:tc>
      </w:tr>
    </w:tbl>
    <w:p>
      <w:pPr>
        <w:spacing w:after="120" w:line="360"/>
      </w:pPr>
      <w:r/>
      <w:r>
        <w:rPr>
          <w:color w:val="FF0000"/>
        </w:rPr>
      </w:r>
      <w:r>
        <w:rPr>
          <w:color w:val="FF0000"/>
        </w:rPr>
        <w:t>项目预算总额：约40万元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调研与方案设计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完成业务规则梳理、数据字典、页面原型与权限模型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PC端核心模块研发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完成舆情管理、客诉管理、案例库、看板与权限模块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H5端研发与联调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完成移动端录入、查询、状态同步与通知提醒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测试与优化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完成性能优化、数据口径校验、问题整改与资料归档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上线与运维支持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完成部署、培训、运维支持和成果总结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数据口径复杂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品牌、品类、地域等维度较多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建立统一字典、模板配置与审核规则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录入质量波动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一线填报习惯不一致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增加必填校验、示例模板和异常提示机制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总结模板差异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不同客户报告格式要求不同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采用模板化配置与参数化生成方案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高峰期并发压力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重大舆情期间录入和查询集中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进行压测与缓存优化，保留降级策略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约20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后台、前端、H5、测试、UI 等研发投入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约6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服务器、OCR能力接入、测试环境等投入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约3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硬件设备、既有平台能力摊销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约5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联调测试、培训支持、上线验证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约6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运维保障、资料归档、项目管理与支持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约40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/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2026-04-30T07:52:45.648Z</dcterms:created>
  <dcterms:modified xsi:type="dcterms:W3CDTF">2026-04-30T07:52:45.648Z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