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Capston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project: Boston Housing Data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Imarticus</w:t>
      </w:r>
      <w:proofErr w:type="spellEnd"/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Sources</w:t>
      </w:r>
      <w:proofErr w:type="gramStart"/>
      <w:r>
        <w:rPr>
          <w:rFonts w:ascii="Times New Roman" w:eastAsia="Times New Roman" w:hAnsi="Times New Roman" w:cs="Times New Roman"/>
          <w:sz w:val="28"/>
        </w:rPr>
        <w:t>:UCI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Machine Learning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(a) Origin:  This dataset was taken from the </w:t>
      </w:r>
      <w:proofErr w:type="spellStart"/>
      <w:r>
        <w:rPr>
          <w:rFonts w:ascii="Times New Roman" w:eastAsia="Times New Roman" w:hAnsi="Times New Roman" w:cs="Times New Roman"/>
          <w:sz w:val="28"/>
        </w:rPr>
        <w:t>StatLib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99663D" w:rsidRDefault="008A5AD4" w:rsidP="008A5AD4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</w:rPr>
        <w:t>library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which is maintained at Carnegie Mellon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>
        <w:rPr>
          <w:rFonts w:ascii="Times New Roman" w:eastAsia="Times New Roman" w:hAnsi="Times New Roman" w:cs="Times New Roman"/>
          <w:sz w:val="28"/>
        </w:rPr>
        <w:t>University.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(b) Creator:  Harrison, D. and </w:t>
      </w:r>
      <w:proofErr w:type="spellStart"/>
      <w:r>
        <w:rPr>
          <w:rFonts w:ascii="Times New Roman" w:eastAsia="Times New Roman" w:hAnsi="Times New Roman" w:cs="Times New Roman"/>
          <w:sz w:val="28"/>
        </w:rPr>
        <w:t>Rubinfeld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D.L. 'Hedonic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prices and the demand for clean air', J.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Environ. Economics &amp; Management, vol.5,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 81-102, 1978.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(c) Date: July 7, 1993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Past Usage: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  Used in </w:t>
      </w:r>
      <w:proofErr w:type="spellStart"/>
      <w:r>
        <w:rPr>
          <w:rFonts w:ascii="Times New Roman" w:eastAsia="Times New Roman" w:hAnsi="Times New Roman" w:cs="Times New Roman"/>
          <w:sz w:val="28"/>
        </w:rPr>
        <w:t>Belsley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Kuh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8"/>
        </w:rPr>
        <w:t>Welsch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'Regression  diagnostics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...', Wiley, 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1980.   N.B. </w:t>
      </w:r>
      <w:proofErr w:type="gramStart"/>
      <w:r>
        <w:rPr>
          <w:rFonts w:ascii="Times New Roman" w:eastAsia="Times New Roman" w:hAnsi="Times New Roman" w:cs="Times New Roman"/>
          <w:sz w:val="28"/>
        </w:rPr>
        <w:t>Various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transformations are used in the table on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pages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244-261.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  </w:t>
      </w:r>
      <w:proofErr w:type="spellStart"/>
      <w:r>
        <w:rPr>
          <w:rFonts w:ascii="Times New Roman" w:eastAsia="Times New Roman" w:hAnsi="Times New Roman" w:cs="Times New Roman"/>
          <w:sz w:val="28"/>
        </w:rPr>
        <w:t>Quinlan</w:t>
      </w:r>
      <w:proofErr w:type="gramStart"/>
      <w:r>
        <w:rPr>
          <w:rFonts w:ascii="Times New Roman" w:eastAsia="Times New Roman" w:hAnsi="Times New Roman" w:cs="Times New Roman"/>
          <w:sz w:val="28"/>
        </w:rPr>
        <w:t>,R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 (1993). Combining Instance-Based and Model-Based Learning.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In Proceedings on the Tenth Int</w:t>
      </w:r>
      <w:r>
        <w:rPr>
          <w:rFonts w:ascii="Times New Roman" w:eastAsia="Times New Roman" w:hAnsi="Times New Roman" w:cs="Times New Roman"/>
          <w:sz w:val="28"/>
        </w:rPr>
        <w:t xml:space="preserve">ernational Conference of Machine 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Learning, 236-243, University of Massachusetts, Amherst. Morgan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Kaufmann.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Relevant Information: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Concerns housing values in suburbs of Boston.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Number of Instances: 506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Number of Attributes: 13 </w:t>
      </w:r>
      <w:r>
        <w:rPr>
          <w:rFonts w:ascii="Times New Roman" w:eastAsia="Times New Roman" w:hAnsi="Times New Roman" w:cs="Times New Roman"/>
          <w:sz w:val="28"/>
        </w:rPr>
        <w:t>continuous attributes (including "class"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attribute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"MEDV"), 1 binary-valued attribute.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Attribute Information: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1. CRIM      per capita crime rate by town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2. ZN        proportion of residential land zoned for lots over 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25,000 </w:t>
      </w:r>
      <w:proofErr w:type="spellStart"/>
      <w:r>
        <w:rPr>
          <w:rFonts w:ascii="Times New Roman" w:eastAsia="Times New Roman" w:hAnsi="Times New Roman" w:cs="Times New Roman"/>
          <w:sz w:val="28"/>
        </w:rPr>
        <w:t>sq.ft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3. INDUS     proportion of non-retail business acres per town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4. CHAS      Charles River dummy variable (= 1 if tract bounds 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river</w:t>
      </w:r>
      <w:proofErr w:type="gramEnd"/>
      <w:r>
        <w:rPr>
          <w:rFonts w:ascii="Times New Roman" w:eastAsia="Times New Roman" w:hAnsi="Times New Roman" w:cs="Times New Roman"/>
          <w:sz w:val="28"/>
        </w:rPr>
        <w:t>; 0 otherwise)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5. NOX       nitric oxides concentration (parts pe</w:t>
      </w:r>
      <w:r>
        <w:rPr>
          <w:rFonts w:ascii="Times New Roman" w:eastAsia="Times New Roman" w:hAnsi="Times New Roman" w:cs="Times New Roman"/>
          <w:sz w:val="28"/>
        </w:rPr>
        <w:t>r 10 million)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6. RM        average number of rooms per dwelling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7. AGE       proportion of owner-occupied units built prior to 1940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8. DIS       weighted distances to five Boston employment </w:t>
      </w:r>
      <w:proofErr w:type="spellStart"/>
      <w:r>
        <w:rPr>
          <w:rFonts w:ascii="Times New Roman" w:eastAsia="Times New Roman" w:hAnsi="Times New Roman" w:cs="Times New Roman"/>
          <w:sz w:val="28"/>
        </w:rPr>
        <w:t>centres</w:t>
      </w:r>
      <w:proofErr w:type="spellEnd"/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9. RAD       index of accessibility to rad</w:t>
      </w:r>
      <w:r>
        <w:rPr>
          <w:rFonts w:ascii="Times New Roman" w:eastAsia="Times New Roman" w:hAnsi="Times New Roman" w:cs="Times New Roman"/>
          <w:sz w:val="28"/>
        </w:rPr>
        <w:t>ial highways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10. TAX      full-value property-tax rate per $10,000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11. </w:t>
      </w:r>
      <w:proofErr w:type="gramStart"/>
      <w:r>
        <w:rPr>
          <w:rFonts w:ascii="Times New Roman" w:eastAsia="Times New Roman" w:hAnsi="Times New Roman" w:cs="Times New Roman"/>
          <w:sz w:val="28"/>
        </w:rPr>
        <w:t>PTRATIO  pupil</w:t>
      </w:r>
      <w:proofErr w:type="gramEnd"/>
      <w:r>
        <w:rPr>
          <w:rFonts w:ascii="Times New Roman" w:eastAsia="Times New Roman" w:hAnsi="Times New Roman" w:cs="Times New Roman"/>
          <w:sz w:val="28"/>
        </w:rPr>
        <w:t>-teacher ratio by town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12. B        1000(Bk - 0.63</w:t>
      </w:r>
      <w:proofErr w:type="gramStart"/>
      <w:r>
        <w:rPr>
          <w:rFonts w:ascii="Times New Roman" w:eastAsia="Times New Roman" w:hAnsi="Times New Roman" w:cs="Times New Roman"/>
          <w:sz w:val="28"/>
        </w:rPr>
        <w:t>)^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 where Bk is the proportion of blacks 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town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13. LSTAT    % lower status of the pop</w:t>
      </w:r>
      <w:r>
        <w:rPr>
          <w:rFonts w:ascii="Times New Roman" w:eastAsia="Times New Roman" w:hAnsi="Times New Roman" w:cs="Times New Roman"/>
          <w:sz w:val="28"/>
        </w:rPr>
        <w:t>ulation</w:t>
      </w: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14. MEDV     Median value of owner-occupied homes in $1000's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Missing Attribute Values:  None.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Problem Statement: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a.) We are given dataset of house prices with some features like no of bathrooms, no of bedrooms, etc.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8A5A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b.) Our task is to cr</w:t>
      </w:r>
      <w:r>
        <w:rPr>
          <w:rFonts w:ascii="Times New Roman" w:eastAsia="Times New Roman" w:hAnsi="Times New Roman" w:cs="Times New Roman"/>
          <w:sz w:val="28"/>
        </w:rPr>
        <w:t>eate a model which will predict the price for any new house by looking at the features</w:t>
      </w: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663D" w:rsidRDefault="009966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99663D" w:rsidSect="008A5AD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663D"/>
    <w:rsid w:val="008A5AD4"/>
    <w:rsid w:val="009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9582"/>
  <w15:docId w15:val="{039EE0E4-AF05-4CB3-8987-293F0C73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MAROOF</cp:lastModifiedBy>
  <cp:revision>2</cp:revision>
  <dcterms:created xsi:type="dcterms:W3CDTF">2022-07-20T11:31:00Z</dcterms:created>
  <dcterms:modified xsi:type="dcterms:W3CDTF">2022-07-20T11:34:00Z</dcterms:modified>
</cp:coreProperties>
</file>