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C3BA2C">
      <w:pPr>
        <w:jc w:val="center"/>
        <w:rPr>
          <w:rFonts w:ascii="Times New Roman" w:hAnsi="Times New Roman" w:cs="Times New Roman"/>
          <w:sz w:val="28"/>
          <w:szCs w:val="28"/>
        </w:rPr>
      </w:pPr>
    </w:p>
    <w:p w14:paraId="6435966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TUGAS MATA KULIAH </w:t>
      </w:r>
    </w:p>
    <w:p w14:paraId="571F373F">
      <w:pPr>
        <w:spacing w:line="240" w:lineRule="auto"/>
        <w:jc w:val="center"/>
        <w:rPr>
          <w:rFonts w:hint="default" w:ascii="Times New Roman" w:hAnsi="Times New Roman" w:cs="Times New Roman"/>
          <w:b/>
          <w:bCs/>
          <w:sz w:val="28"/>
          <w:szCs w:val="28"/>
          <w:lang w:val="id-ID"/>
        </w:rPr>
      </w:pPr>
      <w:r>
        <w:rPr>
          <w:rFonts w:hint="default" w:ascii="Times New Roman" w:hAnsi="Times New Roman" w:cs="Times New Roman"/>
          <w:b/>
          <w:bCs/>
          <w:sz w:val="28"/>
          <w:szCs w:val="28"/>
          <w:lang w:val="id-ID"/>
        </w:rPr>
        <w:t>SOSIOLOGI DAN ANTOPOLOGI PENDIDIKAN</w:t>
      </w:r>
    </w:p>
    <w:p w14:paraId="263BE4BB">
      <w:pPr>
        <w:jc w:val="center"/>
        <w:rPr>
          <w:rFonts w:ascii="Times New Roman" w:hAnsi="Times New Roman" w:cs="Times New Roman"/>
          <w:i/>
          <w:iCs/>
          <w:sz w:val="28"/>
          <w:szCs w:val="28"/>
          <w:lang w:eastAsia="id-ID"/>
        </w:rPr>
      </w:pPr>
      <w:r>
        <w:rPr>
          <w:rFonts w:ascii="Times New Roman" w:hAnsi="Times New Roman" w:cs="Times New Roman"/>
          <w:i/>
          <w:iCs/>
          <w:sz w:val="28"/>
          <w:szCs w:val="28"/>
        </w:rPr>
        <w:t>Dosen Pengam</w:t>
      </w:r>
      <w:r>
        <w:rPr>
          <w:rFonts w:ascii="Times New Roman" w:hAnsi="Times New Roman" w:cs="Times New Roman"/>
          <w:i/>
          <w:iCs/>
          <w:sz w:val="28"/>
          <w:szCs w:val="28"/>
          <w:lang w:val="en-US"/>
        </w:rPr>
        <w:t>p</w:t>
      </w:r>
      <w:r>
        <w:rPr>
          <w:rFonts w:ascii="Times New Roman" w:hAnsi="Times New Roman" w:cs="Times New Roman"/>
          <w:i/>
          <w:iCs/>
          <w:sz w:val="28"/>
          <w:szCs w:val="28"/>
        </w:rPr>
        <w:t>u</w:t>
      </w:r>
      <w:bookmarkStart w:id="0" w:name="_GoBack"/>
      <w:bookmarkEnd w:id="0"/>
      <w:r>
        <w:rPr>
          <w:rFonts w:hint="default" w:ascii="Times New Roman" w:hAnsi="Times New Roman" w:cs="Times New Roman"/>
          <w:i/>
          <w:iCs/>
          <w:sz w:val="28"/>
          <w:szCs w:val="28"/>
          <w:lang w:val="id-ID"/>
        </w:rPr>
        <w:t>:</w:t>
      </w:r>
      <w:r>
        <w:rPr>
          <w:rFonts w:hint="default" w:ascii="Times New Roman" w:hAnsi="Times New Roman" w:cs="Times New Roman"/>
          <w:i/>
          <w:iCs/>
          <w:sz w:val="28"/>
          <w:szCs w:val="28"/>
          <w:lang w:val="id-ID"/>
        </w:rPr>
        <w:tab/>
        <w:t xml:space="preserve">Dhea Adela, </w:t>
      </w:r>
      <w:r>
        <w:rPr>
          <w:rFonts w:hAnsi="Times New Roman" w:cs="Times New Roman"/>
          <w:i/>
          <w:iCs/>
          <w:sz w:val="28"/>
          <w:szCs w:val="28"/>
          <w:lang w:val="en-US"/>
        </w:rPr>
        <w:t>M.Pd</w:t>
      </w:r>
    </w:p>
    <w:p w14:paraId="31425277">
      <w:pPr>
        <w:jc w:val="center"/>
        <w:rPr>
          <w:rFonts w:ascii="Times New Roman" w:hAnsi="Times New Roman" w:cs="Times New Roman"/>
          <w:sz w:val="28"/>
          <w:szCs w:val="28"/>
        </w:rPr>
      </w:pPr>
    </w:p>
    <w:p w14:paraId="351FD628">
      <w:pPr>
        <w:jc w:val="center"/>
        <w:rPr>
          <w:rFonts w:ascii="Times New Roman" w:hAnsi="Times New Roman" w:cs="Times New Roman"/>
          <w:sz w:val="28"/>
          <w:szCs w:val="28"/>
        </w:rPr>
      </w:pPr>
      <w:r>
        <w:rPr>
          <w:rFonts w:ascii="Times New Roman" w:hAnsi="Times New Roman" w:cs="Times New Roman"/>
          <w:sz w:val="28"/>
          <w:szCs w:val="28"/>
          <w:lang w:eastAsia="id-ID"/>
        </w:rPr>
        <w:drawing>
          <wp:anchor distT="0" distB="0" distL="0" distR="0" simplePos="0" relativeHeight="251659264" behindDoc="0" locked="0" layoutInCell="1" allowOverlap="1">
            <wp:simplePos x="0" y="0"/>
            <wp:positionH relativeFrom="column">
              <wp:posOffset>1686560</wp:posOffset>
            </wp:positionH>
            <wp:positionV relativeFrom="paragraph">
              <wp:posOffset>344805</wp:posOffset>
            </wp:positionV>
            <wp:extent cx="2283460" cy="2319020"/>
            <wp:effectExtent l="0" t="0" r="2540" b="12700"/>
            <wp:wrapSquare wrapText="bothSides"/>
            <wp:docPr id="1026" name="Picture 0"/>
            <wp:cNvGraphicFramePr/>
            <a:graphic xmlns:a="http://schemas.openxmlformats.org/drawingml/2006/main">
              <a:graphicData uri="http://schemas.openxmlformats.org/drawingml/2006/picture">
                <pic:pic xmlns:pic="http://schemas.openxmlformats.org/drawingml/2006/picture">
                  <pic:nvPicPr>
                    <pic:cNvPr id="1026" name="Picture 0"/>
                    <pic:cNvPicPr/>
                  </pic:nvPicPr>
                  <pic:blipFill>
                    <a:blip r:embed="rId6" cstate="print"/>
                    <a:srcRect/>
                    <a:stretch>
                      <a:fillRect/>
                    </a:stretch>
                  </pic:blipFill>
                  <pic:spPr>
                    <a:xfrm>
                      <a:off x="0" y="0"/>
                      <a:ext cx="2283460" cy="2319020"/>
                    </a:xfrm>
                    <a:prstGeom prst="rect">
                      <a:avLst/>
                    </a:prstGeom>
                  </pic:spPr>
                </pic:pic>
              </a:graphicData>
            </a:graphic>
          </wp:anchor>
        </w:drawing>
      </w:r>
    </w:p>
    <w:p w14:paraId="2E3293BA">
      <w:pPr>
        <w:jc w:val="center"/>
        <w:rPr>
          <w:rFonts w:ascii="Times New Roman" w:hAnsi="Times New Roman" w:cs="Times New Roman"/>
          <w:sz w:val="28"/>
          <w:szCs w:val="28"/>
        </w:rPr>
      </w:pPr>
    </w:p>
    <w:p w14:paraId="11C05FF4">
      <w:pPr>
        <w:jc w:val="center"/>
        <w:rPr>
          <w:rFonts w:ascii="Times New Roman" w:hAnsi="Times New Roman" w:cs="Times New Roman"/>
          <w:sz w:val="28"/>
          <w:szCs w:val="28"/>
        </w:rPr>
      </w:pPr>
    </w:p>
    <w:p w14:paraId="7F9EDEFE">
      <w:pPr>
        <w:jc w:val="center"/>
        <w:rPr>
          <w:rFonts w:ascii="Times New Roman" w:hAnsi="Times New Roman" w:cs="Times New Roman"/>
          <w:sz w:val="28"/>
          <w:szCs w:val="28"/>
        </w:rPr>
      </w:pPr>
    </w:p>
    <w:p w14:paraId="55C1E274">
      <w:pPr>
        <w:jc w:val="center"/>
        <w:rPr>
          <w:rFonts w:ascii="Times New Roman" w:hAnsi="Times New Roman" w:cs="Times New Roman"/>
          <w:sz w:val="28"/>
          <w:szCs w:val="28"/>
        </w:rPr>
      </w:pPr>
    </w:p>
    <w:p w14:paraId="0D60F55D">
      <w:pPr>
        <w:jc w:val="center"/>
        <w:rPr>
          <w:rFonts w:ascii="Times New Roman" w:hAnsi="Times New Roman" w:cs="Times New Roman"/>
          <w:sz w:val="28"/>
          <w:szCs w:val="28"/>
        </w:rPr>
      </w:pPr>
    </w:p>
    <w:p w14:paraId="423872A7">
      <w:pPr>
        <w:jc w:val="center"/>
        <w:rPr>
          <w:rFonts w:ascii="Times New Roman" w:hAnsi="Times New Roman" w:cs="Times New Roman"/>
          <w:sz w:val="28"/>
          <w:szCs w:val="28"/>
        </w:rPr>
      </w:pPr>
    </w:p>
    <w:p w14:paraId="3E1D49D1">
      <w:pPr>
        <w:jc w:val="center"/>
        <w:rPr>
          <w:rFonts w:ascii="Times New Roman" w:hAnsi="Times New Roman" w:cs="Times New Roman"/>
          <w:sz w:val="28"/>
          <w:szCs w:val="28"/>
        </w:rPr>
      </w:pPr>
    </w:p>
    <w:p w14:paraId="58D8F9C1">
      <w:pPr>
        <w:jc w:val="center"/>
        <w:rPr>
          <w:rFonts w:ascii="Times New Roman" w:hAnsi="Times New Roman" w:cs="Times New Roman"/>
          <w:sz w:val="28"/>
          <w:szCs w:val="28"/>
        </w:rPr>
      </w:pPr>
    </w:p>
    <w:p w14:paraId="6A099F2B">
      <w:pPr>
        <w:jc w:val="center"/>
        <w:rPr>
          <w:rFonts w:ascii="Times New Roman" w:hAnsi="Times New Roman" w:cs="Times New Roman"/>
          <w:sz w:val="28"/>
          <w:szCs w:val="28"/>
        </w:rPr>
      </w:pPr>
    </w:p>
    <w:p w14:paraId="13D74979">
      <w:pPr>
        <w:jc w:val="center"/>
        <w:rPr>
          <w:rFonts w:ascii="Times New Roman" w:hAnsi="Times New Roman" w:cs="Times New Roman"/>
          <w:sz w:val="28"/>
          <w:szCs w:val="28"/>
        </w:rPr>
      </w:pPr>
      <w:r>
        <w:rPr>
          <w:rFonts w:ascii="Times New Roman" w:hAnsi="Times New Roman" w:cs="Times New Roman"/>
          <w:sz w:val="28"/>
          <w:szCs w:val="28"/>
        </w:rPr>
        <w:t>Disusun Oleh :</w:t>
      </w:r>
    </w:p>
    <w:p w14:paraId="3064F051">
      <w:pPr>
        <w:jc w:val="center"/>
        <w:rPr>
          <w:rFonts w:ascii="Times New Roman" w:hAnsi="Times New Roman" w:cs="Times New Roman"/>
          <w:sz w:val="28"/>
          <w:szCs w:val="28"/>
        </w:rPr>
      </w:pPr>
      <w:r>
        <w:rPr>
          <w:rFonts w:ascii="Times New Roman" w:hAnsi="Times New Roman" w:cs="Times New Roman"/>
          <w:sz w:val="28"/>
          <w:szCs w:val="28"/>
          <w:lang w:val="en-US"/>
        </w:rPr>
        <w:t xml:space="preserve">Tia siti maryam (20220100159) </w:t>
      </w:r>
    </w:p>
    <w:p w14:paraId="7EC09EF2">
      <w:pPr>
        <w:jc w:val="center"/>
        <w:rPr>
          <w:rFonts w:ascii="Times New Roman" w:hAnsi="Times New Roman" w:cs="Times New Roman"/>
          <w:sz w:val="28"/>
          <w:szCs w:val="28"/>
        </w:rPr>
      </w:pPr>
      <w:r>
        <w:rPr>
          <w:rFonts w:ascii="Times New Roman" w:hAnsi="Times New Roman" w:cs="Times New Roman"/>
          <w:sz w:val="28"/>
          <w:szCs w:val="28"/>
          <w:lang w:val="en-US"/>
        </w:rPr>
        <w:t>SD22A</w:t>
      </w:r>
    </w:p>
    <w:p w14:paraId="71D40C60">
      <w:pPr>
        <w:spacing w:line="240" w:lineRule="auto"/>
        <w:jc w:val="center"/>
        <w:rPr>
          <w:rFonts w:ascii="Times New Roman" w:hAnsi="Times New Roman" w:cs="Times New Roman"/>
          <w:sz w:val="28"/>
          <w:szCs w:val="28"/>
        </w:rPr>
      </w:pPr>
    </w:p>
    <w:p w14:paraId="3AD1F79A">
      <w:pPr>
        <w:spacing w:line="240" w:lineRule="auto"/>
        <w:jc w:val="center"/>
        <w:rPr>
          <w:rFonts w:ascii="Times New Roman" w:hAnsi="Times New Roman" w:cs="Times New Roman"/>
          <w:sz w:val="28"/>
          <w:szCs w:val="28"/>
        </w:rPr>
      </w:pPr>
    </w:p>
    <w:p w14:paraId="7C621548">
      <w:pPr>
        <w:spacing w:line="240" w:lineRule="auto"/>
        <w:jc w:val="center"/>
        <w:rPr>
          <w:rFonts w:ascii="Times New Roman" w:hAnsi="Times New Roman" w:cs="Times New Roman"/>
          <w:sz w:val="28"/>
          <w:szCs w:val="28"/>
        </w:rPr>
      </w:pPr>
      <w:r>
        <w:rPr>
          <w:rFonts w:ascii="Times New Roman" w:hAnsi="Times New Roman" w:cs="Times New Roman"/>
          <w:sz w:val="28"/>
          <w:szCs w:val="28"/>
        </w:rPr>
        <w:t>PROGRAM STUDI PENDIDIKAN GURU SEKOLAH DASAR</w:t>
      </w:r>
    </w:p>
    <w:p w14:paraId="2A4A3B35">
      <w:pPr>
        <w:spacing w:line="240" w:lineRule="auto"/>
        <w:jc w:val="center"/>
        <w:rPr>
          <w:rFonts w:ascii="Times New Roman" w:hAnsi="Times New Roman" w:cs="Times New Roman"/>
          <w:sz w:val="28"/>
          <w:szCs w:val="28"/>
        </w:rPr>
      </w:pPr>
      <w:r>
        <w:rPr>
          <w:rFonts w:ascii="Times New Roman" w:hAnsi="Times New Roman" w:cs="Times New Roman"/>
          <w:sz w:val="28"/>
          <w:szCs w:val="28"/>
        </w:rPr>
        <w:t>UNIVERSITAS NUSA PUTRA</w:t>
      </w:r>
    </w:p>
    <w:p w14:paraId="77CFC2C7">
      <w:pPr>
        <w:jc w:val="center"/>
        <w:rPr>
          <w:rFonts w:ascii="Times New Roman" w:hAnsi="Times New Roman" w:cs="Times New Roman"/>
          <w:i/>
          <w:sz w:val="24"/>
          <w:szCs w:val="24"/>
        </w:rPr>
      </w:pPr>
      <w:r>
        <w:rPr>
          <w:rFonts w:ascii="Times New Roman" w:hAnsi="Times New Roman" w:cs="Times New Roman"/>
          <w:i/>
          <w:sz w:val="24"/>
          <w:szCs w:val="24"/>
        </w:rPr>
        <w:t>Jl. Raya Cibatu Cisaat No.21, Cibolang Kaler. Kec. Cisaat, Telpon (0266)210594 Website : http://nusaputra.ac.id/</w:t>
      </w:r>
    </w:p>
    <w:p w14:paraId="1B7661E8">
      <w:pPr>
        <w:rPr>
          <w:rFonts w:ascii="Times New Roman" w:hAnsi="Times New Roman" w:cs="Times New Roman"/>
        </w:rPr>
      </w:pPr>
    </w:p>
    <w:p w14:paraId="27CC0484">
      <w:pPr>
        <w:jc w:val="center"/>
        <w:rPr>
          <w:rFonts w:ascii="Times New Roman" w:hAnsi="Times New Roman" w:cs="Times New Roman"/>
          <w:b/>
          <w:sz w:val="32"/>
          <w:szCs w:val="32"/>
        </w:rPr>
      </w:pPr>
    </w:p>
    <w:p w14:paraId="0BFBEAF5">
      <w:pPr>
        <w:numPr>
          <w:ilvl w:val="0"/>
          <w:numId w:val="0"/>
        </w:numPr>
        <w:rPr>
          <w:rFonts w:hint="default" w:ascii="Times New Roman" w:hAnsi="Times New Roman" w:cs="Times New Roman"/>
          <w:sz w:val="24"/>
          <w:szCs w:val="24"/>
          <w:lang w:val="en-US"/>
        </w:rPr>
      </w:pPr>
    </w:p>
    <w:p w14:paraId="35368C7E">
      <w:pPr>
        <w:numPr>
          <w:ilvl w:val="0"/>
          <w:numId w:val="0"/>
        </w:numPr>
        <w:rPr>
          <w:rFonts w:hint="default" w:ascii="Times New Roman" w:hAnsi="Times New Roman" w:cs="Times New Roman"/>
        </w:rPr>
      </w:pPr>
      <w:r>
        <w:rPr>
          <w:rFonts w:hint="default" w:ascii="Times New Roman" w:hAnsi="Times New Roman" w:cs="Times New Roman"/>
          <w:sz w:val="24"/>
          <w:szCs w:val="24"/>
          <w:lang w:val="en-US"/>
        </w:rPr>
        <w:t xml:space="preserve">TUGAS SESI </w:t>
      </w:r>
      <w:r>
        <w:rPr>
          <w:rFonts w:hint="default" w:ascii="Times New Roman" w:hAnsi="Times New Roman" w:cs="Times New Roman"/>
          <w:sz w:val="24"/>
          <w:szCs w:val="24"/>
          <w:lang w:val="id-ID"/>
        </w:rPr>
        <w:t>2</w:t>
      </w:r>
      <w:r>
        <w:rPr>
          <w:rFonts w:hint="default" w:ascii="Times New Roman" w:hAnsi="Times New Roman" w:cs="Times New Roman"/>
          <w:sz w:val="24"/>
          <w:szCs w:val="24"/>
          <w:lang w:val="en-US"/>
        </w:rPr>
        <w:t xml:space="preserve">! </w:t>
      </w:r>
    </w:p>
    <w:p w14:paraId="1FCAFCE1">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bdr w:val="none" w:color="auto" w:sz="0" w:space="0"/>
          <w:shd w:val="clear" w:fill="FFFFFF"/>
        </w:rPr>
        <w:t>Bagaimana pendidikan formal dan non-formal dapat berkontribusi pada pembentukan karakter dan nilai-nilai masyarakat?</w:t>
      </w:r>
    </w:p>
    <w:p w14:paraId="5C17CB50">
      <w:pPr>
        <w:pStyle w:val="5"/>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bdr w:val="none" w:color="auto" w:sz="0" w:space="0"/>
          <w:shd w:val="clear" w:fill="FFFFFF"/>
        </w:rPr>
        <w:t>Bagaimana contoh konkret dari program pendidikan yang berhasil meningkatkan kesadaran sosial dan budaya di komunitas tertentu?</w:t>
      </w:r>
    </w:p>
    <w:p w14:paraId="700C51A5">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eastAsia="sans-serif" w:cs="Times New Roman"/>
          <w:i w:val="0"/>
          <w:iCs w:val="0"/>
          <w:caps w:val="0"/>
          <w:color w:val="auto"/>
          <w:spacing w:val="0"/>
          <w:sz w:val="24"/>
          <w:szCs w:val="24"/>
          <w:bdr w:val="none" w:color="auto" w:sz="0" w:space="0"/>
          <w:shd w:val="clear" w:fill="FFFFFF"/>
        </w:rPr>
      </w:pPr>
    </w:p>
    <w:p w14:paraId="5743E5D5">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right="0" w:rightChars="0"/>
        <w:jc w:val="both"/>
        <w:rPr>
          <w:rFonts w:hint="default" w:ascii="Times New Roman" w:hAnsi="Times New Roman" w:eastAsia="sans-serif" w:cs="Times New Roman"/>
          <w:i w:val="0"/>
          <w:iCs w:val="0"/>
          <w:caps w:val="0"/>
          <w:color w:val="auto"/>
          <w:spacing w:val="0"/>
          <w:sz w:val="24"/>
          <w:szCs w:val="24"/>
          <w:bdr w:val="none" w:color="auto" w:sz="0" w:space="0"/>
          <w:shd w:val="clear" w:fill="FFFFFF"/>
          <w:lang w:val="id-ID"/>
        </w:rPr>
      </w:pPr>
      <w:r>
        <w:rPr>
          <w:rFonts w:hint="default" w:ascii="Times New Roman" w:hAnsi="Times New Roman" w:eastAsia="sans-serif" w:cs="Times New Roman"/>
          <w:i w:val="0"/>
          <w:iCs w:val="0"/>
          <w:caps w:val="0"/>
          <w:color w:val="auto"/>
          <w:spacing w:val="0"/>
          <w:sz w:val="24"/>
          <w:szCs w:val="24"/>
          <w:bdr w:val="none" w:color="auto" w:sz="0" w:space="0"/>
          <w:shd w:val="clear" w:fill="FFFFFF"/>
          <w:lang w:val="id-ID"/>
        </w:rPr>
        <w:t>JAWABAN:</w:t>
      </w:r>
    </w:p>
    <w:p w14:paraId="04B27398">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cs="Times New Roman"/>
        </w:rPr>
        <w:t xml:space="preserve">Untuk memahami kontribusi pendidikan formal dan non-formal dalam pembentukan </w:t>
      </w:r>
      <w:r>
        <w:rPr>
          <w:rFonts w:hint="default" w:ascii="Times New Roman" w:hAnsi="Times New Roman" w:cs="Times New Roman"/>
          <w:lang w:val="id-ID"/>
        </w:rPr>
        <w:t xml:space="preserve">         </w:t>
      </w:r>
      <w:r>
        <w:rPr>
          <w:rFonts w:hint="default" w:ascii="Times New Roman" w:hAnsi="Times New Roman" w:cs="Times New Roman"/>
        </w:rPr>
        <w:t>karakter dan nilai-nilai masyarakat, kita perlu melihat peran masing-masing. Pendidikan formal, seperti yang terdapat di sekolah-sekolah, memberikan dasar pengetahuan dan keterampilan yang penting. Melalui kurikulum yang terstruktur, siswa diajarkan tentang nilai-nilai seperti kejujuran, kerja sama, dan rasa tanggung jawab. Interaksi dengan guru dan teman sebaya juga berkontribusi dalam membentuk sikap dan perilaku.</w:t>
      </w:r>
    </w:p>
    <w:p w14:paraId="65E3848B">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80" w:leftChars="218" w:right="0" w:rightChars="0" w:firstLine="0" w:firstLineChars="0"/>
        <w:jc w:val="both"/>
        <w:rPr>
          <w:rFonts w:hint="default" w:ascii="Times New Roman" w:hAnsi="Times New Roman" w:cs="Times New Roman"/>
        </w:rPr>
      </w:pPr>
      <w:r>
        <w:rPr>
          <w:rFonts w:hint="default" w:ascii="Times New Roman" w:hAnsi="Times New Roman" w:eastAsia="SimSun" w:cs="Times New Roman"/>
          <w:sz w:val="24"/>
          <w:szCs w:val="24"/>
        </w:rPr>
        <w:t>Di sisi lain, pendidikan non-formal, seperti kursus, pelatihan, dan kegiatan komunitas, menawarkan pendekatan yang lebih fleksibel dan praktis. Pendidikan ini sering kali lebih berfokus pada pengembangan karakter, karena peserta dapat belajar langsung dari pengalaman. Misalnya, program kepemimpinan di komunitas dapat membangun rasa percaya diri dan empati, yang esensial dalam membentuk individu yang peduli terhadap lingkungan sosialnya.</w:t>
      </w:r>
    </w:p>
    <w:p w14:paraId="46C4D03B">
      <w:pPr>
        <w:pStyle w:val="5"/>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80" w:leftChars="218" w:right="0" w:rightChars="0" w:firstLine="0" w:firstLineChars="0"/>
        <w:jc w:val="both"/>
        <w:rPr>
          <w:rFonts w:hint="default" w:ascii="Times New Roman" w:hAnsi="Times New Roman" w:cs="Times New Roman"/>
        </w:rPr>
      </w:pPr>
      <w:r>
        <w:rPr>
          <w:rFonts w:hint="default" w:ascii="Times New Roman" w:hAnsi="Times New Roman" w:cs="Times New Roman"/>
        </w:rPr>
        <w:t>Ketika kedua bentuk pendidikan ini digabungkan, mereka menciptakan lingkungan yang kondusif untuk pengembangan karakter dan nilai-nilai positif. Individu yang mendapatkan pendidikan baik formal maupun non-formal cenderung lebih siap untuk menghadapi tantangan masyarakat dan berkontribusi secara aktif. Dengan demikian, kedua jenis pendidikan ini saling melengkapi dan berkontribusi pada pembentukan masyarakat yang lebih baik.</w:t>
      </w:r>
    </w:p>
    <w:p w14:paraId="562FE5EB">
      <w:pPr>
        <w:pStyle w:val="5"/>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360" w:lineRule="auto"/>
        <w:ind w:left="425" w:leftChars="0" w:right="0" w:rightChars="0" w:hanging="425" w:firstLineChars="0"/>
        <w:jc w:val="both"/>
        <w:rPr>
          <w:rFonts w:hint="default" w:ascii="Times New Roman" w:hAnsi="Times New Roman" w:cs="Times New Roman"/>
        </w:rPr>
      </w:pPr>
      <w:r>
        <w:rPr>
          <w:rFonts w:hint="default" w:ascii="Times New Roman" w:hAnsi="Times New Roman" w:eastAsia="SimSun" w:cs="Times New Roman"/>
          <w:sz w:val="24"/>
          <w:szCs w:val="24"/>
        </w:rPr>
        <w:t>Salah satu contoh konkret dari program pendidikan yang berhasil meningkatkan kesadaran sosial dan budaya adalah Program Rumah Belajar di Indonesia. Program ini berfokus pada pendidikan informal bagi anak-anak dan remaja dari komunitas marginal, khususnya di daerah perkotaan. Melalui kelas-kelas kreatif seperti seni, musik, dan kerajinan tangan, peserta diajak untuk lebih memahami dan menghargai keragaman budaya lokal serta pentingnya solidaritas sosial. Program ini juga mencakup kegiatan diskusi mengenai isu-isu sosial, seperti kesetaraan gender dan hak asasi manusia, yang melibatkan partisipasi aktif dari masyarakat sekitar. Sebagai hasilnya, terjadi peningkatan kesadaran tentang pentingnya toleransi dan kerjasama lintas budaya di dalam komunitas, serta terciptanya ruang dialog antar generasi dan kelompok sosial yang sebelumnya kurang terhubung. Keberhasilan program ini terlihat dari meningkatnya partisipasi warga dalam kegiatan budaya dan penguatan identitas komunitas mereka.</w:t>
      </w:r>
    </w:p>
    <w:p w14:paraId="627CB2F7">
      <w:pPr>
        <w:spacing w:line="360" w:lineRule="auto"/>
        <w:rPr>
          <w:rFonts w:hint="default" w:ascii="Times New Roman" w:hAnsi="Times New Roman" w:cs="Times New Roman"/>
          <w:sz w:val="24"/>
          <w:szCs w:val="24"/>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Gadugi">
    <w:panose1 w:val="020B0502040204020203"/>
    <w:charset w:val="00"/>
    <w:family w:val="auto"/>
    <w:pitch w:val="default"/>
    <w:sig w:usb0="80000003" w:usb1="02000000" w:usb2="00003000" w:usb3="00000000" w:csb0="00000001" w:csb1="00000000"/>
  </w:font>
  <w:font w:name="Segoe UI Black">
    <w:panose1 w:val="020B0A02040204020203"/>
    <w:charset w:val="00"/>
    <w:family w:val="auto"/>
    <w:pitch w:val="default"/>
    <w:sig w:usb0="E00002FF" w:usb1="4000E47F" w:usb2="00000021" w:usb3="00000000" w:csb0="2000019F" w:csb1="00000000"/>
  </w:font>
  <w:font w:name="Wide Latin">
    <w:panose1 w:val="020A0A07050505020404"/>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E4EEA"/>
    <w:multiLevelType w:val="singleLevel"/>
    <w:tmpl w:val="846E4EEA"/>
    <w:lvl w:ilvl="0" w:tentative="0">
      <w:start w:val="1"/>
      <w:numFmt w:val="decimal"/>
      <w:lvlText w:val="%1."/>
      <w:lvlJc w:val="left"/>
      <w:pPr>
        <w:tabs>
          <w:tab w:val="left" w:pos="425"/>
        </w:tabs>
        <w:ind w:left="425" w:leftChars="0" w:hanging="425" w:firstLineChars="0"/>
      </w:pPr>
      <w:rPr>
        <w:rFonts w:hint="default"/>
      </w:rPr>
    </w:lvl>
  </w:abstractNum>
  <w:abstractNum w:abstractNumId="1">
    <w:nsid w:val="FF9735A6"/>
    <w:multiLevelType w:val="singleLevel"/>
    <w:tmpl w:val="FF9735A6"/>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242BF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99"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uiPriority w:val="1"/>
  </w:style>
  <w:style w:type="table" w:default="1" w:styleId="3">
    <w:name w:val="Normal Table"/>
    <w:qFormat/>
    <w:uiPriority w:val="99"/>
    <w:tblPr>
      <w:tblCellMar>
        <w:top w:w="0" w:type="dxa"/>
        <w:left w:w="108" w:type="dxa"/>
        <w:bottom w:w="0" w:type="dxa"/>
        <w:right w:w="108" w:type="dxa"/>
      </w:tblCellMar>
    </w:tblPr>
  </w:style>
  <w:style w:type="paragraph" w:styleId="4">
    <w:name w:val="Balloon Text"/>
    <w:basedOn w:val="1"/>
    <w:link w:val="7"/>
    <w:uiPriority w:val="99"/>
    <w:pPr>
      <w:spacing w:after="0" w:line="240" w:lineRule="auto"/>
    </w:pPr>
    <w:rPr>
      <w:rFonts w:ascii="Tahoma" w:hAnsi="Tahoma" w:cs="Tahoma"/>
      <w:sz w:val="16"/>
      <w:szCs w:val="16"/>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List Paragraph"/>
    <w:basedOn w:val="1"/>
    <w:qFormat/>
    <w:uiPriority w:val="34"/>
    <w:pPr>
      <w:ind w:left="720"/>
      <w:contextualSpacing/>
    </w:pPr>
  </w:style>
  <w:style w:type="character" w:customStyle="1" w:styleId="7">
    <w:name w:val="Balloon Text Char"/>
    <w:basedOn w:val="2"/>
    <w:link w:val="4"/>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292</Words>
  <Characters>1482</Characters>
  <Paragraphs>30</Paragraphs>
  <TotalTime>32</TotalTime>
  <ScaleCrop>false</ScaleCrop>
  <LinksUpToDate>false</LinksUpToDate>
  <CharactersWithSpaces>1755</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2023-02-19T16:53:00Z</dcterms:created>
  <dc:creator>Admin</dc:creator>
  <cp:lastModifiedBy>faisa</cp:lastModifiedBy>
  <dcterms:modified xsi:type="dcterms:W3CDTF">2024-09-24T05:04:14Z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1057-12.2.0.18283</vt:lpwstr>
  </property>
  <property fmtid="{D5CDD505-2E9C-101B-9397-08002B2CF9AE}" pid="3" name="ICV">
    <vt:lpwstr>6CF1BFFF77024FB9A4C01B4BEEE7A0C6_13</vt:lpwstr>
  </property>
</Properties>
</file>