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5E95" w:rsidRPr="003C5E95" w:rsidRDefault="003C5E95" w:rsidP="003C5E95">
      <w:pPr>
        <w:jc w:val="center"/>
        <w:rPr>
          <w:rFonts w:ascii="Bahnschrift" w:hAnsi="Bahnschrift" w:cstheme="majorBidi"/>
          <w:b/>
          <w:bCs/>
          <w:sz w:val="44"/>
          <w:szCs w:val="44"/>
        </w:rPr>
      </w:pPr>
      <w:r w:rsidRPr="003C5E95">
        <w:rPr>
          <w:rFonts w:ascii="Bahnschrift" w:hAnsi="Bahnschrift" w:cstheme="majorBidi"/>
          <w:b/>
          <w:bCs/>
          <w:sz w:val="44"/>
          <w:szCs w:val="44"/>
        </w:rPr>
        <w:t>T</w:t>
      </w:r>
      <w:r w:rsidRPr="003C5E95">
        <w:rPr>
          <w:rFonts w:ascii="Bahnschrift" w:hAnsi="Bahnschrift" w:cstheme="majorBidi"/>
          <w:b/>
          <w:bCs/>
          <w:sz w:val="44"/>
          <w:szCs w:val="44"/>
        </w:rPr>
        <w:t xml:space="preserve">echnical </w:t>
      </w:r>
      <w:r w:rsidRPr="003C5E95">
        <w:rPr>
          <w:rFonts w:ascii="Bahnschrift" w:hAnsi="Bahnschrift" w:cstheme="majorBidi"/>
          <w:b/>
          <w:bCs/>
          <w:sz w:val="44"/>
          <w:szCs w:val="44"/>
        </w:rPr>
        <w:t>R</w:t>
      </w:r>
      <w:r w:rsidRPr="003C5E95">
        <w:rPr>
          <w:rFonts w:ascii="Bahnschrift" w:hAnsi="Bahnschrift" w:cstheme="majorBidi"/>
          <w:b/>
          <w:bCs/>
          <w:sz w:val="44"/>
          <w:szCs w:val="44"/>
        </w:rPr>
        <w:t xml:space="preserve">eport </w:t>
      </w:r>
      <w:r w:rsidRPr="003C5E95">
        <w:rPr>
          <w:rFonts w:ascii="Bahnschrift" w:hAnsi="Bahnschrift" w:cstheme="majorBidi"/>
          <w:b/>
          <w:bCs/>
          <w:sz w:val="44"/>
          <w:szCs w:val="44"/>
        </w:rPr>
        <w:t>W</w:t>
      </w:r>
      <w:r w:rsidRPr="003C5E95">
        <w:rPr>
          <w:rFonts w:ascii="Bahnschrift" w:hAnsi="Bahnschrift" w:cstheme="majorBidi"/>
          <w:b/>
          <w:bCs/>
          <w:sz w:val="44"/>
          <w:szCs w:val="44"/>
        </w:rPr>
        <w:t>riting</w:t>
      </w:r>
      <w:r w:rsidRPr="003C5E95">
        <w:rPr>
          <w:rFonts w:ascii="Bahnschrift" w:hAnsi="Bahnschrift" w:cstheme="majorBidi"/>
          <w:b/>
          <w:bCs/>
          <w:sz w:val="44"/>
          <w:szCs w:val="44"/>
        </w:rPr>
        <w:t xml:space="preserve"> &amp; Presentation </w:t>
      </w:r>
    </w:p>
    <w:p w:rsidR="003C5E95" w:rsidRPr="003C5E95" w:rsidRDefault="003C5E95" w:rsidP="003C5E95">
      <w:pPr>
        <w:jc w:val="center"/>
        <w:rPr>
          <w:rFonts w:asciiTheme="majorBidi" w:hAnsiTheme="majorBidi" w:cstheme="majorBidi"/>
          <w:sz w:val="30"/>
          <w:szCs w:val="30"/>
        </w:rPr>
      </w:pPr>
      <w:r w:rsidRPr="003C5E95">
        <w:rPr>
          <w:rFonts w:asciiTheme="majorBidi" w:eastAsia="Times New Roman" w:hAnsiTheme="majorBidi" w:cstheme="majorBidi"/>
          <w:b/>
          <w:bCs/>
          <w:sz w:val="30"/>
          <w:szCs w:val="30"/>
        </w:rPr>
        <w:t>BS Computer Science, Batch 2022F</w:t>
      </w:r>
    </w:p>
    <w:p w:rsidR="003C5E95" w:rsidRPr="003C5E95" w:rsidRDefault="003C5E95" w:rsidP="003C5E95">
      <w:pPr>
        <w:jc w:val="center"/>
        <w:rPr>
          <w:b/>
          <w:bCs/>
          <w:sz w:val="40"/>
          <w:szCs w:val="40"/>
        </w:rPr>
      </w:pPr>
    </w:p>
    <w:p w:rsidR="003C5E95" w:rsidRPr="003C5E95" w:rsidRDefault="003C5E95" w:rsidP="003C5E95">
      <w:pPr>
        <w:jc w:val="center"/>
        <w:rPr>
          <w:rFonts w:ascii="Bahnschrift" w:hAnsi="Bahnschrift" w:cstheme="majorBidi"/>
          <w:b/>
          <w:bCs/>
          <w:sz w:val="44"/>
          <w:szCs w:val="44"/>
        </w:rPr>
      </w:pPr>
      <w:r w:rsidRPr="003C5E95">
        <w:rPr>
          <w:rFonts w:ascii="Bahnschrift" w:hAnsi="Bahnschrift" w:cstheme="majorBidi"/>
          <w:b/>
          <w:bCs/>
          <w:sz w:val="44"/>
          <w:szCs w:val="44"/>
        </w:rPr>
        <w:t>Information Report</w:t>
      </w:r>
    </w:p>
    <w:p w:rsidR="003C5E95" w:rsidRPr="003C5E95" w:rsidRDefault="003C5E95" w:rsidP="003C5E95">
      <w:pPr>
        <w:jc w:val="center"/>
        <w:rPr>
          <w:sz w:val="36"/>
          <w:szCs w:val="36"/>
        </w:rPr>
      </w:pPr>
      <w:bookmarkStart w:id="0" w:name="_GoBack"/>
      <w:r w:rsidRPr="00533C9B">
        <w:rPr>
          <w:rFonts w:ascii="Segoe UI" w:eastAsia="Times New Roman" w:hAnsi="Segoe UI" w:cs="Segoe UI"/>
          <w:b/>
          <w:bCs/>
          <w:sz w:val="36"/>
          <w:szCs w:val="36"/>
        </w:rPr>
        <w:t>Spain’s Use of Artificial Intelligence in Higher Education</w:t>
      </w:r>
    </w:p>
    <w:bookmarkEnd w:id="0"/>
    <w:p w:rsidR="003C5E95" w:rsidRPr="003C5E95" w:rsidRDefault="003C5E95" w:rsidP="003C5E95">
      <w:pPr>
        <w:jc w:val="center"/>
        <w:rPr>
          <w:sz w:val="20"/>
          <w:szCs w:val="20"/>
        </w:rPr>
      </w:pPr>
    </w:p>
    <w:p w:rsidR="003C5E95" w:rsidRPr="003C5E95" w:rsidRDefault="003C5E95" w:rsidP="003C5E95">
      <w:pPr>
        <w:spacing w:line="360" w:lineRule="auto"/>
        <w:ind w:left="90"/>
        <w:rPr>
          <w:rFonts w:ascii="Poppins" w:hAnsi="Poppins" w:cs="Poppins"/>
          <w:sz w:val="20"/>
          <w:szCs w:val="20"/>
          <w:shd w:val="clear" w:color="auto" w:fill="FFFFFF"/>
        </w:rPr>
      </w:pPr>
    </w:p>
    <w:p w:rsidR="003C5E95" w:rsidRPr="003C5E95" w:rsidRDefault="003C5E95" w:rsidP="003C5E95">
      <w:pPr>
        <w:pStyle w:val="Heading1"/>
        <w:spacing w:before="253"/>
        <w:jc w:val="center"/>
        <w:rPr>
          <w:rFonts w:asciiTheme="minorHAnsi" w:hAnsiTheme="minorHAnsi" w:cstheme="minorHAnsi"/>
          <w:color w:val="auto"/>
        </w:rPr>
      </w:pPr>
      <w:r w:rsidRPr="003C5E95">
        <w:rPr>
          <w:rFonts w:asciiTheme="minorHAnsi" w:hAnsiTheme="minorHAnsi" w:cstheme="minorHAnsi"/>
          <w:color w:val="auto"/>
        </w:rPr>
        <w:t>Submitted by:</w:t>
      </w:r>
    </w:p>
    <w:tbl>
      <w:tblPr>
        <w:tblpPr w:leftFromText="180" w:rightFromText="180" w:bottomFromText="160" w:vertAnchor="text" w:horzAnchor="margin" w:tblpXSpec="center" w:tblpY="221"/>
        <w:tblW w:w="7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8"/>
        <w:gridCol w:w="3634"/>
      </w:tblGrid>
      <w:tr w:rsidR="003C5E95" w:rsidRPr="003C5E95" w:rsidTr="00525C09">
        <w:trPr>
          <w:trHeight w:val="524"/>
        </w:trPr>
        <w:tc>
          <w:tcPr>
            <w:tcW w:w="3658" w:type="dxa"/>
            <w:tcBorders>
              <w:top w:val="single" w:sz="4" w:space="0" w:color="000000"/>
              <w:left w:val="single" w:sz="4" w:space="0" w:color="000000"/>
              <w:bottom w:val="single" w:sz="4" w:space="0" w:color="000000"/>
              <w:right w:val="single" w:sz="4" w:space="0" w:color="000000"/>
            </w:tcBorders>
            <w:hideMark/>
          </w:tcPr>
          <w:p w:rsidR="003C5E95" w:rsidRPr="003C5E95" w:rsidRDefault="003C5E95" w:rsidP="00525C09">
            <w:pPr>
              <w:pStyle w:val="TableParagraph"/>
              <w:spacing w:before="51" w:line="256" w:lineRule="auto"/>
              <w:ind w:left="590"/>
              <w:rPr>
                <w:rFonts w:asciiTheme="minorHAnsi" w:hAnsiTheme="minorHAnsi" w:cstheme="minorHAnsi"/>
                <w:b/>
                <w:sz w:val="32"/>
                <w:szCs w:val="32"/>
              </w:rPr>
            </w:pPr>
            <w:r w:rsidRPr="003C5E95">
              <w:rPr>
                <w:rFonts w:asciiTheme="minorHAnsi" w:hAnsiTheme="minorHAnsi" w:cstheme="minorHAnsi"/>
                <w:b/>
                <w:sz w:val="32"/>
                <w:szCs w:val="32"/>
              </w:rPr>
              <w:t xml:space="preserve">         Name</w:t>
            </w:r>
          </w:p>
        </w:tc>
        <w:tc>
          <w:tcPr>
            <w:tcW w:w="3634" w:type="dxa"/>
            <w:tcBorders>
              <w:top w:val="single" w:sz="4" w:space="0" w:color="000000"/>
              <w:left w:val="single" w:sz="4" w:space="0" w:color="000000"/>
              <w:bottom w:val="single" w:sz="4" w:space="0" w:color="000000"/>
              <w:right w:val="single" w:sz="4" w:space="0" w:color="000000"/>
            </w:tcBorders>
            <w:hideMark/>
          </w:tcPr>
          <w:p w:rsidR="003C5E95" w:rsidRPr="003C5E95" w:rsidRDefault="003C5E95" w:rsidP="00525C09">
            <w:pPr>
              <w:pStyle w:val="TableParagraph"/>
              <w:spacing w:before="51" w:line="256" w:lineRule="auto"/>
              <w:jc w:val="center"/>
              <w:rPr>
                <w:rFonts w:asciiTheme="minorHAnsi" w:hAnsiTheme="minorHAnsi" w:cstheme="minorHAnsi"/>
                <w:b/>
                <w:sz w:val="32"/>
                <w:szCs w:val="32"/>
              </w:rPr>
            </w:pPr>
            <w:r w:rsidRPr="003C5E95">
              <w:rPr>
                <w:rFonts w:asciiTheme="minorHAnsi" w:hAnsiTheme="minorHAnsi" w:cstheme="minorHAnsi"/>
                <w:b/>
                <w:bCs/>
                <w:sz w:val="32"/>
                <w:szCs w:val="32"/>
              </w:rPr>
              <w:t>Roll Number</w:t>
            </w:r>
          </w:p>
        </w:tc>
      </w:tr>
      <w:tr w:rsidR="003C5E95" w:rsidRPr="003C5E95" w:rsidTr="00525C09">
        <w:trPr>
          <w:trHeight w:val="505"/>
        </w:trPr>
        <w:tc>
          <w:tcPr>
            <w:tcW w:w="3658" w:type="dxa"/>
            <w:tcBorders>
              <w:top w:val="single" w:sz="4" w:space="0" w:color="000000"/>
              <w:left w:val="single" w:sz="4" w:space="0" w:color="000000"/>
              <w:bottom w:val="single" w:sz="4" w:space="0" w:color="000000"/>
              <w:right w:val="single" w:sz="4" w:space="0" w:color="000000"/>
            </w:tcBorders>
            <w:hideMark/>
          </w:tcPr>
          <w:p w:rsidR="003C5E95" w:rsidRPr="003C5E95" w:rsidRDefault="003C5E95" w:rsidP="00525C09">
            <w:pPr>
              <w:pStyle w:val="TableParagraph"/>
              <w:spacing w:line="256" w:lineRule="auto"/>
              <w:rPr>
                <w:rFonts w:asciiTheme="minorHAnsi" w:hAnsiTheme="minorHAnsi" w:cstheme="minorHAnsi"/>
                <w:sz w:val="32"/>
                <w:szCs w:val="32"/>
              </w:rPr>
            </w:pPr>
            <w:r w:rsidRPr="003C5E95">
              <w:rPr>
                <w:rFonts w:asciiTheme="minorHAnsi" w:hAnsiTheme="minorHAnsi" w:cstheme="minorHAnsi"/>
                <w:sz w:val="32"/>
                <w:szCs w:val="32"/>
              </w:rPr>
              <w:t xml:space="preserve">    Muhammad Faisal</w:t>
            </w:r>
          </w:p>
        </w:tc>
        <w:tc>
          <w:tcPr>
            <w:tcW w:w="3634" w:type="dxa"/>
            <w:tcBorders>
              <w:top w:val="single" w:sz="4" w:space="0" w:color="000000"/>
              <w:left w:val="single" w:sz="4" w:space="0" w:color="000000"/>
              <w:bottom w:val="single" w:sz="4" w:space="0" w:color="000000"/>
              <w:right w:val="single" w:sz="4" w:space="0" w:color="000000"/>
            </w:tcBorders>
            <w:hideMark/>
          </w:tcPr>
          <w:p w:rsidR="003C5E95" w:rsidRPr="003C5E95" w:rsidRDefault="003C5E95" w:rsidP="00525C09">
            <w:pPr>
              <w:pStyle w:val="ListParagraph"/>
              <w:spacing w:line="256" w:lineRule="auto"/>
              <w:ind w:left="0"/>
              <w:jc w:val="center"/>
              <w:rPr>
                <w:rFonts w:asciiTheme="minorHAnsi" w:hAnsiTheme="minorHAnsi" w:cstheme="minorHAnsi"/>
                <w:sz w:val="32"/>
                <w:szCs w:val="32"/>
              </w:rPr>
            </w:pPr>
            <w:r w:rsidRPr="003C5E95">
              <w:rPr>
                <w:rFonts w:asciiTheme="minorHAnsi" w:hAnsiTheme="minorHAnsi" w:cstheme="minorHAnsi"/>
                <w:sz w:val="32"/>
                <w:szCs w:val="32"/>
                <w:shd w:val="clear" w:color="auto" w:fill="FFFFFF"/>
              </w:rPr>
              <w:t>2022F-BCS-152</w:t>
            </w:r>
          </w:p>
        </w:tc>
      </w:tr>
      <w:tr w:rsidR="003C5E95" w:rsidRPr="003C5E95" w:rsidTr="00525C09">
        <w:trPr>
          <w:trHeight w:val="505"/>
        </w:trPr>
        <w:tc>
          <w:tcPr>
            <w:tcW w:w="3658" w:type="dxa"/>
            <w:tcBorders>
              <w:top w:val="single" w:sz="4" w:space="0" w:color="000000"/>
              <w:left w:val="single" w:sz="4" w:space="0" w:color="000000"/>
              <w:bottom w:val="single" w:sz="4" w:space="0" w:color="000000"/>
              <w:right w:val="single" w:sz="4" w:space="0" w:color="000000"/>
            </w:tcBorders>
          </w:tcPr>
          <w:p w:rsidR="003C5E95" w:rsidRPr="003C5E95" w:rsidRDefault="003C5E95" w:rsidP="00525C09">
            <w:pPr>
              <w:pStyle w:val="TableParagraph"/>
              <w:spacing w:line="256" w:lineRule="auto"/>
              <w:rPr>
                <w:rFonts w:asciiTheme="minorHAnsi" w:hAnsiTheme="minorHAnsi" w:cstheme="minorHAnsi"/>
                <w:sz w:val="32"/>
                <w:szCs w:val="32"/>
              </w:rPr>
            </w:pPr>
            <w:r w:rsidRPr="003C5E95">
              <w:rPr>
                <w:rFonts w:asciiTheme="minorHAnsi" w:hAnsiTheme="minorHAnsi" w:cstheme="minorHAnsi"/>
                <w:sz w:val="32"/>
                <w:szCs w:val="32"/>
              </w:rPr>
              <w:t xml:space="preserve">    </w:t>
            </w:r>
            <w:proofErr w:type="spellStart"/>
            <w:r w:rsidRPr="003C5E95">
              <w:rPr>
                <w:rFonts w:asciiTheme="minorHAnsi" w:hAnsiTheme="minorHAnsi" w:cstheme="minorHAnsi"/>
                <w:sz w:val="32"/>
                <w:szCs w:val="32"/>
              </w:rPr>
              <w:t>Muzamil</w:t>
            </w:r>
            <w:proofErr w:type="spellEnd"/>
          </w:p>
        </w:tc>
        <w:tc>
          <w:tcPr>
            <w:tcW w:w="3634" w:type="dxa"/>
            <w:tcBorders>
              <w:top w:val="single" w:sz="4" w:space="0" w:color="000000"/>
              <w:left w:val="single" w:sz="4" w:space="0" w:color="000000"/>
              <w:bottom w:val="single" w:sz="4" w:space="0" w:color="000000"/>
              <w:right w:val="single" w:sz="4" w:space="0" w:color="000000"/>
            </w:tcBorders>
          </w:tcPr>
          <w:p w:rsidR="003C5E95" w:rsidRPr="003C5E95" w:rsidRDefault="003C5E95" w:rsidP="00525C09">
            <w:pPr>
              <w:pStyle w:val="ListParagraph"/>
              <w:spacing w:line="256" w:lineRule="auto"/>
              <w:ind w:left="0"/>
              <w:jc w:val="center"/>
              <w:rPr>
                <w:rFonts w:asciiTheme="minorHAnsi" w:hAnsiTheme="minorHAnsi" w:cstheme="minorHAnsi"/>
                <w:sz w:val="32"/>
                <w:szCs w:val="32"/>
                <w:shd w:val="clear" w:color="auto" w:fill="FFFFFF"/>
              </w:rPr>
            </w:pPr>
            <w:r w:rsidRPr="003C5E95">
              <w:rPr>
                <w:rFonts w:asciiTheme="minorHAnsi" w:hAnsiTheme="minorHAnsi" w:cstheme="minorHAnsi"/>
                <w:sz w:val="32"/>
                <w:szCs w:val="32"/>
                <w:shd w:val="clear" w:color="auto" w:fill="FFFFFF"/>
              </w:rPr>
              <w:t>2022F-BCS-316</w:t>
            </w:r>
          </w:p>
        </w:tc>
      </w:tr>
    </w:tbl>
    <w:p w:rsidR="003C5E95" w:rsidRPr="003C5E95" w:rsidRDefault="003C5E95" w:rsidP="003C5E95">
      <w:pPr>
        <w:spacing w:line="360" w:lineRule="auto"/>
        <w:ind w:left="90"/>
        <w:rPr>
          <w:rFonts w:ascii="Poppins" w:hAnsi="Poppins" w:cs="Poppins"/>
          <w:sz w:val="20"/>
          <w:szCs w:val="20"/>
          <w:shd w:val="clear" w:color="auto" w:fill="FFFFFF"/>
        </w:rPr>
      </w:pPr>
    </w:p>
    <w:p w:rsidR="003C5E95" w:rsidRPr="003C5E95" w:rsidRDefault="003C5E95" w:rsidP="003C5E95">
      <w:pPr>
        <w:spacing w:line="360" w:lineRule="auto"/>
        <w:ind w:left="-90"/>
        <w:rPr>
          <w:rFonts w:asciiTheme="majorBidi" w:hAnsiTheme="majorBidi" w:cstheme="majorBidi"/>
          <w:sz w:val="40"/>
          <w:szCs w:val="40"/>
        </w:rPr>
      </w:pPr>
    </w:p>
    <w:p w:rsidR="003C5E95" w:rsidRPr="003C5E95" w:rsidRDefault="003C5E95" w:rsidP="003C5E95">
      <w:pPr>
        <w:ind w:left="-90"/>
      </w:pPr>
    </w:p>
    <w:p w:rsidR="003C5E95" w:rsidRPr="003C5E95" w:rsidRDefault="003C5E95" w:rsidP="003C5E95">
      <w:pPr>
        <w:ind w:left="-90"/>
      </w:pPr>
    </w:p>
    <w:p w:rsidR="003C5E95" w:rsidRPr="003C5E95" w:rsidRDefault="003C5E95" w:rsidP="003C5E95">
      <w:pPr>
        <w:ind w:left="-90"/>
      </w:pPr>
      <w:r w:rsidRPr="003C5E95">
        <w:rPr>
          <w:noProof/>
        </w:rPr>
        <w:drawing>
          <wp:anchor distT="0" distB="0" distL="114300" distR="114300" simplePos="0" relativeHeight="251661312" behindDoc="0" locked="0" layoutInCell="1" allowOverlap="1" wp14:anchorId="2671CE6E" wp14:editId="770928A6">
            <wp:simplePos x="0" y="0"/>
            <wp:positionH relativeFrom="page">
              <wp:posOffset>3064510</wp:posOffset>
            </wp:positionH>
            <wp:positionV relativeFrom="page">
              <wp:posOffset>4844995</wp:posOffset>
            </wp:positionV>
            <wp:extent cx="1742440" cy="1683385"/>
            <wp:effectExtent l="0" t="0" r="0" b="0"/>
            <wp:wrapSquare wrapText="right"/>
            <wp:docPr id="1742500718" name="Picture 1" descr="Description: SSUET logo Botc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descr="Description: SSUET logo Botcc"/>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2440" cy="1683385"/>
                    </a:xfrm>
                    <a:prstGeom prst="rect">
                      <a:avLst/>
                    </a:prstGeom>
                    <a:noFill/>
                  </pic:spPr>
                </pic:pic>
              </a:graphicData>
            </a:graphic>
            <wp14:sizeRelH relativeFrom="page">
              <wp14:pctWidth>0</wp14:pctWidth>
            </wp14:sizeRelH>
            <wp14:sizeRelV relativeFrom="page">
              <wp14:pctHeight>0</wp14:pctHeight>
            </wp14:sizeRelV>
          </wp:anchor>
        </w:drawing>
      </w:r>
    </w:p>
    <w:p w:rsidR="003C5E95" w:rsidRPr="003C5E95" w:rsidRDefault="003C5E95" w:rsidP="003C5E95">
      <w:pPr>
        <w:ind w:left="-90"/>
      </w:pPr>
    </w:p>
    <w:p w:rsidR="003C5E95" w:rsidRPr="003C5E95" w:rsidRDefault="003C5E95" w:rsidP="003C5E95">
      <w:pPr>
        <w:ind w:left="-90"/>
      </w:pPr>
    </w:p>
    <w:p w:rsidR="003C5E95" w:rsidRPr="003C5E95" w:rsidRDefault="003C5E95" w:rsidP="003C5E95">
      <w:pPr>
        <w:ind w:left="-90"/>
      </w:pPr>
    </w:p>
    <w:p w:rsidR="003C5E95" w:rsidRPr="003C5E95" w:rsidRDefault="003C5E95" w:rsidP="003C5E95">
      <w:pPr>
        <w:ind w:left="-90"/>
      </w:pPr>
    </w:p>
    <w:p w:rsidR="003C5E95" w:rsidRPr="003C5E95" w:rsidRDefault="003C5E95" w:rsidP="003C5E95">
      <w:pPr>
        <w:ind w:left="-90"/>
      </w:pPr>
    </w:p>
    <w:p w:rsidR="003C5E95" w:rsidRPr="003C5E95" w:rsidRDefault="003C5E95" w:rsidP="003C5E95">
      <w:pPr>
        <w:ind w:left="-90"/>
      </w:pPr>
    </w:p>
    <w:p w:rsidR="003C5E95" w:rsidRPr="003C5E95" w:rsidRDefault="003C5E95" w:rsidP="003C5E95">
      <w:pPr>
        <w:ind w:left="-90"/>
      </w:pPr>
    </w:p>
    <w:p w:rsidR="003C5E95" w:rsidRPr="003C5E95" w:rsidRDefault="003C5E95" w:rsidP="003C5E95">
      <w:pPr>
        <w:ind w:left="-90"/>
      </w:pPr>
    </w:p>
    <w:p w:rsidR="003C5E95" w:rsidRPr="003C5E95" w:rsidRDefault="003C5E95" w:rsidP="003C5E95">
      <w:pPr>
        <w:ind w:left="-90"/>
      </w:pPr>
    </w:p>
    <w:p w:rsidR="003C5E95" w:rsidRPr="003C5E95" w:rsidRDefault="003C5E95" w:rsidP="003C5E95">
      <w:pPr>
        <w:ind w:left="-90"/>
      </w:pPr>
    </w:p>
    <w:p w:rsidR="003C5E95" w:rsidRPr="003C5E95" w:rsidRDefault="003C5E95" w:rsidP="003C5E95"/>
    <w:p w:rsidR="003C5E95" w:rsidRPr="003C5E95" w:rsidRDefault="003C5E95" w:rsidP="003C5E95">
      <w:pPr>
        <w:jc w:val="center"/>
        <w:rPr>
          <w:b/>
          <w:bCs/>
          <w:sz w:val="36"/>
          <w:szCs w:val="36"/>
        </w:rPr>
      </w:pPr>
      <w:r w:rsidRPr="003C5E95">
        <w:rPr>
          <w:b/>
          <w:bCs/>
          <w:sz w:val="36"/>
          <w:szCs w:val="36"/>
        </w:rPr>
        <w:t>BS in Computer Science</w:t>
      </w:r>
    </w:p>
    <w:p w:rsidR="003C5E95" w:rsidRPr="003C5E95" w:rsidRDefault="003C5E95" w:rsidP="003C5E95">
      <w:pPr>
        <w:jc w:val="center"/>
        <w:rPr>
          <w:b/>
          <w:bCs/>
          <w:sz w:val="36"/>
          <w:szCs w:val="36"/>
        </w:rPr>
      </w:pPr>
      <w:r w:rsidRPr="003C5E95">
        <w:rPr>
          <w:b/>
          <w:bCs/>
          <w:sz w:val="36"/>
          <w:szCs w:val="36"/>
        </w:rPr>
        <w:t>Department of Computer Science &amp; Information Technology</w:t>
      </w:r>
    </w:p>
    <w:p w:rsidR="003C5E95" w:rsidRPr="003C5E95" w:rsidRDefault="003C5E95" w:rsidP="003C5E95">
      <w:pPr>
        <w:jc w:val="center"/>
        <w:rPr>
          <w:sz w:val="28"/>
          <w:szCs w:val="28"/>
        </w:rPr>
      </w:pPr>
      <w:r w:rsidRPr="003C5E95">
        <w:rPr>
          <w:sz w:val="28"/>
          <w:szCs w:val="28"/>
        </w:rPr>
        <w:t>University Road Karachi – 75300</w:t>
      </w:r>
    </w:p>
    <w:p w:rsidR="003C5E95" w:rsidRPr="003C5E95" w:rsidRDefault="003C5E95" w:rsidP="003C5E95">
      <w:pPr>
        <w:jc w:val="center"/>
        <w:rPr>
          <w:sz w:val="28"/>
          <w:szCs w:val="28"/>
        </w:rPr>
      </w:pPr>
      <w:hyperlink r:id="rId6" w:history="1">
        <w:r w:rsidRPr="003C5E95">
          <w:rPr>
            <w:rStyle w:val="Hyperlink"/>
            <w:color w:val="auto"/>
            <w:sz w:val="28"/>
            <w:szCs w:val="28"/>
          </w:rPr>
          <w:t>http://www.ssuet.edu.pk</w:t>
        </w:r>
      </w:hyperlink>
    </w:p>
    <w:p w:rsidR="00533C9B" w:rsidRPr="00533C9B" w:rsidRDefault="00533C9B" w:rsidP="00533C9B">
      <w:pPr>
        <w:spacing w:before="100" w:beforeAutospacing="1" w:after="100" w:afterAutospacing="1" w:line="240" w:lineRule="auto"/>
        <w:outlineLvl w:val="2"/>
        <w:rPr>
          <w:rFonts w:ascii="Segoe UI" w:eastAsia="Times New Roman" w:hAnsi="Segoe UI" w:cs="Segoe UI"/>
          <w:b/>
          <w:bCs/>
          <w:sz w:val="27"/>
          <w:szCs w:val="27"/>
        </w:rPr>
      </w:pPr>
      <w:r w:rsidRPr="00533C9B">
        <w:rPr>
          <w:rFonts w:ascii="Segoe UI" w:eastAsia="Times New Roman" w:hAnsi="Segoe UI" w:cs="Segoe UI"/>
          <w:b/>
          <w:bCs/>
          <w:sz w:val="27"/>
          <w:szCs w:val="27"/>
        </w:rPr>
        <w:lastRenderedPageBreak/>
        <w:t>Information Report: Spain’s Use of Artificial Intelligence in Higher Education</w:t>
      </w:r>
    </w:p>
    <w:p w:rsidR="00533C9B" w:rsidRPr="00533C9B" w:rsidRDefault="00533C9B" w:rsidP="00533C9B">
      <w:pPr>
        <w:spacing w:before="100" w:beforeAutospacing="1" w:after="100" w:afterAutospacing="1" w:line="240" w:lineRule="auto"/>
        <w:outlineLvl w:val="3"/>
        <w:rPr>
          <w:rFonts w:ascii="Segoe UI" w:eastAsia="Times New Roman" w:hAnsi="Segoe UI" w:cs="Segoe UI"/>
          <w:b/>
          <w:bCs/>
          <w:sz w:val="24"/>
          <w:szCs w:val="24"/>
        </w:rPr>
      </w:pPr>
      <w:r w:rsidRPr="00533C9B">
        <w:rPr>
          <w:rFonts w:ascii="Segoe UI" w:eastAsia="Times New Roman" w:hAnsi="Segoe UI" w:cs="Segoe UI"/>
          <w:b/>
          <w:bCs/>
          <w:sz w:val="24"/>
          <w:szCs w:val="24"/>
        </w:rPr>
        <w:t>Introduction</w:t>
      </w:r>
    </w:p>
    <w:p w:rsidR="00533C9B" w:rsidRPr="00533C9B" w:rsidRDefault="00533C9B" w:rsidP="00533C9B">
      <w:pPr>
        <w:spacing w:before="100" w:beforeAutospacing="1" w:after="100" w:afterAutospacing="1" w:line="240" w:lineRule="auto"/>
        <w:rPr>
          <w:rFonts w:ascii="Segoe UI" w:eastAsia="Times New Roman" w:hAnsi="Segoe UI" w:cs="Segoe UI"/>
          <w:sz w:val="24"/>
          <w:szCs w:val="24"/>
        </w:rPr>
      </w:pPr>
      <w:r w:rsidRPr="00533C9B">
        <w:rPr>
          <w:rFonts w:ascii="Segoe UI" w:eastAsia="Times New Roman" w:hAnsi="Segoe UI" w:cs="Segoe UI"/>
          <w:sz w:val="24"/>
          <w:szCs w:val="24"/>
        </w:rPr>
        <w:t>Spain is emerging as a global leader in integrating Artificial Intelligence (AI) into higher education, leveraging its rich academic heritage and forward-thinking policies to modernize its educational system. With institutions like the University of Salamanca, founded in 1218 and one of the oldest universities in the world, Spain is blending tradition with innovation. Through national initiatives such as the </w:t>
      </w:r>
      <w:r w:rsidRPr="003C5E95">
        <w:rPr>
          <w:rFonts w:ascii="Segoe UI" w:eastAsia="Times New Roman" w:hAnsi="Segoe UI" w:cs="Segoe UI"/>
          <w:b/>
          <w:bCs/>
          <w:sz w:val="24"/>
          <w:szCs w:val="24"/>
        </w:rPr>
        <w:t>Digital Spain 2025</w:t>
      </w:r>
      <w:r w:rsidRPr="00533C9B">
        <w:rPr>
          <w:rFonts w:ascii="Segoe UI" w:eastAsia="Times New Roman" w:hAnsi="Segoe UI" w:cs="Segoe UI"/>
          <w:sz w:val="24"/>
          <w:szCs w:val="24"/>
        </w:rPr>
        <w:t> strategy and participation in European programs like </w:t>
      </w:r>
      <w:r w:rsidRPr="003C5E95">
        <w:rPr>
          <w:rFonts w:ascii="Segoe UI" w:eastAsia="Times New Roman" w:hAnsi="Segoe UI" w:cs="Segoe UI"/>
          <w:b/>
          <w:bCs/>
          <w:sz w:val="24"/>
          <w:szCs w:val="24"/>
        </w:rPr>
        <w:t>Horizon Europe</w:t>
      </w:r>
      <w:r w:rsidRPr="00533C9B">
        <w:rPr>
          <w:rFonts w:ascii="Segoe UI" w:eastAsia="Times New Roman" w:hAnsi="Segoe UI" w:cs="Segoe UI"/>
          <w:sz w:val="24"/>
          <w:szCs w:val="24"/>
        </w:rPr>
        <w:t>, Spain is actively incorporating AI to enhance learning, research, and administrative efficiency in its universities. This report explores how Spain is using AI in higher education, highlighting key applications, strategies, and challenges.</w:t>
      </w:r>
    </w:p>
    <w:p w:rsidR="00533C9B" w:rsidRPr="00533C9B" w:rsidRDefault="00533C9B" w:rsidP="00533C9B">
      <w:pPr>
        <w:spacing w:before="100" w:beforeAutospacing="1" w:after="100" w:afterAutospacing="1" w:line="240" w:lineRule="auto"/>
        <w:outlineLvl w:val="3"/>
        <w:rPr>
          <w:rFonts w:ascii="Segoe UI" w:eastAsia="Times New Roman" w:hAnsi="Segoe UI" w:cs="Segoe UI"/>
          <w:b/>
          <w:bCs/>
          <w:sz w:val="24"/>
          <w:szCs w:val="24"/>
        </w:rPr>
      </w:pPr>
      <w:r w:rsidRPr="00533C9B">
        <w:rPr>
          <w:rFonts w:ascii="Segoe UI" w:eastAsia="Times New Roman" w:hAnsi="Segoe UI" w:cs="Segoe UI"/>
          <w:b/>
          <w:bCs/>
          <w:sz w:val="24"/>
          <w:szCs w:val="24"/>
        </w:rPr>
        <w:t>AI Applications in Spanish Higher Education</w:t>
      </w:r>
    </w:p>
    <w:p w:rsidR="00533C9B" w:rsidRPr="00533C9B" w:rsidRDefault="00533C9B" w:rsidP="00533C9B">
      <w:pPr>
        <w:numPr>
          <w:ilvl w:val="0"/>
          <w:numId w:val="1"/>
        </w:numPr>
        <w:spacing w:after="100" w:afterAutospacing="1" w:line="240" w:lineRule="auto"/>
        <w:rPr>
          <w:rFonts w:ascii="Segoe UI" w:eastAsia="Times New Roman" w:hAnsi="Segoe UI" w:cs="Segoe UI"/>
          <w:sz w:val="24"/>
          <w:szCs w:val="24"/>
        </w:rPr>
      </w:pPr>
      <w:r w:rsidRPr="003C5E95">
        <w:rPr>
          <w:rFonts w:ascii="Segoe UI" w:eastAsia="Times New Roman" w:hAnsi="Segoe UI" w:cs="Segoe UI"/>
          <w:b/>
          <w:bCs/>
          <w:sz w:val="24"/>
          <w:szCs w:val="24"/>
        </w:rPr>
        <w:t>Personalized Learning</w:t>
      </w:r>
      <w:r w:rsidRPr="00533C9B">
        <w:rPr>
          <w:rFonts w:ascii="Segoe UI" w:eastAsia="Times New Roman" w:hAnsi="Segoe UI" w:cs="Segoe UI"/>
          <w:sz w:val="24"/>
          <w:szCs w:val="24"/>
        </w:rPr>
        <w:br/>
        <w:t>Spanish universities are using AI to create adaptive learning environments tailored to individual student needs. For example, the </w:t>
      </w:r>
      <w:r w:rsidRPr="003C5E95">
        <w:rPr>
          <w:rFonts w:ascii="Segoe UI" w:eastAsia="Times New Roman" w:hAnsi="Segoe UI" w:cs="Segoe UI"/>
          <w:b/>
          <w:bCs/>
          <w:sz w:val="24"/>
          <w:szCs w:val="24"/>
        </w:rPr>
        <w:t>University of Valencia</w:t>
      </w:r>
      <w:r w:rsidRPr="00533C9B">
        <w:rPr>
          <w:rFonts w:ascii="Segoe UI" w:eastAsia="Times New Roman" w:hAnsi="Segoe UI" w:cs="Segoe UI"/>
          <w:sz w:val="24"/>
          <w:szCs w:val="24"/>
        </w:rPr>
        <w:t> employs AI-driven platforms to analyze student performance data and identify areas where learners struggle. These platforms then recommend personalized resources, such as additional reading materials or practice exercises, to help students improve. Similarly, the </w:t>
      </w:r>
      <w:r w:rsidRPr="003C5E95">
        <w:rPr>
          <w:rFonts w:ascii="Segoe UI" w:eastAsia="Times New Roman" w:hAnsi="Segoe UI" w:cs="Segoe UI"/>
          <w:b/>
          <w:bCs/>
          <w:sz w:val="24"/>
          <w:szCs w:val="24"/>
        </w:rPr>
        <w:t>University of Salamanca</w:t>
      </w:r>
      <w:r w:rsidRPr="00533C9B">
        <w:rPr>
          <w:rFonts w:ascii="Segoe UI" w:eastAsia="Times New Roman" w:hAnsi="Segoe UI" w:cs="Segoe UI"/>
          <w:sz w:val="24"/>
          <w:szCs w:val="24"/>
        </w:rPr>
        <w:t> uses AI-powered tools to provide real-time feedback on assignments, enabling students to track their progress and refine their skills.</w:t>
      </w:r>
    </w:p>
    <w:p w:rsidR="00533C9B" w:rsidRPr="00533C9B" w:rsidRDefault="00533C9B" w:rsidP="00533C9B">
      <w:pPr>
        <w:numPr>
          <w:ilvl w:val="0"/>
          <w:numId w:val="1"/>
        </w:numPr>
        <w:spacing w:after="100" w:afterAutospacing="1" w:line="240" w:lineRule="auto"/>
        <w:rPr>
          <w:rFonts w:ascii="Segoe UI" w:eastAsia="Times New Roman" w:hAnsi="Segoe UI" w:cs="Segoe UI"/>
          <w:sz w:val="24"/>
          <w:szCs w:val="24"/>
        </w:rPr>
      </w:pPr>
      <w:r w:rsidRPr="003C5E95">
        <w:rPr>
          <w:rFonts w:ascii="Segoe UI" w:eastAsia="Times New Roman" w:hAnsi="Segoe UI" w:cs="Segoe UI"/>
          <w:b/>
          <w:bCs/>
          <w:sz w:val="24"/>
          <w:szCs w:val="24"/>
        </w:rPr>
        <w:t>Enhanced Research Capabilities</w:t>
      </w:r>
      <w:r w:rsidRPr="00533C9B">
        <w:rPr>
          <w:rFonts w:ascii="Segoe UI" w:eastAsia="Times New Roman" w:hAnsi="Segoe UI" w:cs="Segoe UI"/>
          <w:sz w:val="24"/>
          <w:szCs w:val="24"/>
        </w:rPr>
        <w:br/>
        <w:t>AI is revolutionizing research in Spanish universities by enabling the analysis of large datasets and accelerating discoveries. The </w:t>
      </w:r>
      <w:r w:rsidRPr="003C5E95">
        <w:rPr>
          <w:rFonts w:ascii="Segoe UI" w:eastAsia="Times New Roman" w:hAnsi="Segoe UI" w:cs="Segoe UI"/>
          <w:b/>
          <w:bCs/>
          <w:sz w:val="24"/>
          <w:szCs w:val="24"/>
        </w:rPr>
        <w:t>Polytechnic University of Catalonia</w:t>
      </w:r>
      <w:r w:rsidRPr="00533C9B">
        <w:rPr>
          <w:rFonts w:ascii="Segoe UI" w:eastAsia="Times New Roman" w:hAnsi="Segoe UI" w:cs="Segoe UI"/>
          <w:sz w:val="24"/>
          <w:szCs w:val="24"/>
        </w:rPr>
        <w:t> has integrated AI into its research labs, focusing on areas like robotics, natural language processing, and AI ethics. For instance, AI algorithms are being used to analyze medical data for early disease detection and to model climate change impacts. These advancements are positioning Spain as a hub for cutting-edge research in Europe.</w:t>
      </w:r>
    </w:p>
    <w:p w:rsidR="00533C9B" w:rsidRPr="00533C9B" w:rsidRDefault="00533C9B" w:rsidP="00533C9B">
      <w:pPr>
        <w:numPr>
          <w:ilvl w:val="0"/>
          <w:numId w:val="1"/>
        </w:numPr>
        <w:spacing w:after="100" w:afterAutospacing="1" w:line="240" w:lineRule="auto"/>
        <w:rPr>
          <w:rFonts w:ascii="Segoe UI" w:eastAsia="Times New Roman" w:hAnsi="Segoe UI" w:cs="Segoe UI"/>
          <w:sz w:val="24"/>
          <w:szCs w:val="24"/>
        </w:rPr>
      </w:pPr>
      <w:r w:rsidRPr="003C5E95">
        <w:rPr>
          <w:rFonts w:ascii="Segoe UI" w:eastAsia="Times New Roman" w:hAnsi="Segoe UI" w:cs="Segoe UI"/>
          <w:b/>
          <w:bCs/>
          <w:sz w:val="24"/>
          <w:szCs w:val="24"/>
        </w:rPr>
        <w:t>Streamlined Administrative Processes</w:t>
      </w:r>
      <w:r w:rsidRPr="00533C9B">
        <w:rPr>
          <w:rFonts w:ascii="Segoe UI" w:eastAsia="Times New Roman" w:hAnsi="Segoe UI" w:cs="Segoe UI"/>
          <w:sz w:val="24"/>
          <w:szCs w:val="24"/>
        </w:rPr>
        <w:br/>
        <w:t>AI is transforming administrative tasks in Spanish universities, making operations more efficient and reducing faculty workload. The </w:t>
      </w:r>
      <w:r w:rsidRPr="003C5E95">
        <w:rPr>
          <w:rFonts w:ascii="Segoe UI" w:eastAsia="Times New Roman" w:hAnsi="Segoe UI" w:cs="Segoe UI"/>
          <w:b/>
          <w:bCs/>
          <w:sz w:val="24"/>
          <w:szCs w:val="24"/>
        </w:rPr>
        <w:t>University of Barcelona</w:t>
      </w:r>
      <w:r w:rsidRPr="00533C9B">
        <w:rPr>
          <w:rFonts w:ascii="Segoe UI" w:eastAsia="Times New Roman" w:hAnsi="Segoe UI" w:cs="Segoe UI"/>
          <w:sz w:val="24"/>
          <w:szCs w:val="24"/>
        </w:rPr>
        <w:t> has implemented AI-powered chatbots to handle student inquiries about admissions, course registration, and campus services. These chatbots provide instant responses, freeing up staff to focus on more complex tasks. Additionally, AI tools are being used for automated grading, scheduling, and document verification, further enhancing operational efficiency.</w:t>
      </w:r>
    </w:p>
    <w:p w:rsidR="00533C9B" w:rsidRPr="00533C9B" w:rsidRDefault="00533C9B" w:rsidP="00533C9B">
      <w:pPr>
        <w:numPr>
          <w:ilvl w:val="0"/>
          <w:numId w:val="1"/>
        </w:numPr>
        <w:spacing w:after="100" w:afterAutospacing="1" w:line="240" w:lineRule="auto"/>
        <w:rPr>
          <w:rFonts w:ascii="Segoe UI" w:eastAsia="Times New Roman" w:hAnsi="Segoe UI" w:cs="Segoe UI"/>
          <w:sz w:val="24"/>
          <w:szCs w:val="24"/>
        </w:rPr>
      </w:pPr>
      <w:r w:rsidRPr="003C5E95">
        <w:rPr>
          <w:rFonts w:ascii="Segoe UI" w:eastAsia="Times New Roman" w:hAnsi="Segoe UI" w:cs="Segoe UI"/>
          <w:b/>
          <w:bCs/>
          <w:sz w:val="24"/>
          <w:szCs w:val="24"/>
        </w:rPr>
        <w:t>Industry Collaboration and Practical Training</w:t>
      </w:r>
      <w:r w:rsidRPr="00533C9B">
        <w:rPr>
          <w:rFonts w:ascii="Segoe UI" w:eastAsia="Times New Roman" w:hAnsi="Segoe UI" w:cs="Segoe UI"/>
          <w:sz w:val="24"/>
          <w:szCs w:val="24"/>
        </w:rPr>
        <w:br/>
        <w:t>Spanish universities are partnering with leading tech companies to integrate AI into their curricula and provide students with hands-on experience. For example, the </w:t>
      </w:r>
      <w:r w:rsidRPr="003C5E95">
        <w:rPr>
          <w:rFonts w:ascii="Segoe UI" w:eastAsia="Times New Roman" w:hAnsi="Segoe UI" w:cs="Segoe UI"/>
          <w:b/>
          <w:bCs/>
          <w:sz w:val="24"/>
          <w:szCs w:val="24"/>
        </w:rPr>
        <w:t>University of Salamanca</w:t>
      </w:r>
      <w:r w:rsidRPr="00533C9B">
        <w:rPr>
          <w:rFonts w:ascii="Segoe UI" w:eastAsia="Times New Roman" w:hAnsi="Segoe UI" w:cs="Segoe UI"/>
          <w:sz w:val="24"/>
          <w:szCs w:val="24"/>
        </w:rPr>
        <w:t> collaborates with </w:t>
      </w:r>
      <w:r w:rsidRPr="003C5E95">
        <w:rPr>
          <w:rFonts w:ascii="Segoe UI" w:eastAsia="Times New Roman" w:hAnsi="Segoe UI" w:cs="Segoe UI"/>
          <w:b/>
          <w:bCs/>
          <w:sz w:val="24"/>
          <w:szCs w:val="24"/>
        </w:rPr>
        <w:t>IBM</w:t>
      </w:r>
      <w:r w:rsidRPr="00533C9B">
        <w:rPr>
          <w:rFonts w:ascii="Segoe UI" w:eastAsia="Times New Roman" w:hAnsi="Segoe UI" w:cs="Segoe UI"/>
          <w:sz w:val="24"/>
          <w:szCs w:val="24"/>
        </w:rPr>
        <w:t> to offer training programs in AI technologies, including machine learning and data analytics. Similarly, the </w:t>
      </w:r>
      <w:r w:rsidRPr="003C5E95">
        <w:rPr>
          <w:rFonts w:ascii="Segoe UI" w:eastAsia="Times New Roman" w:hAnsi="Segoe UI" w:cs="Segoe UI"/>
          <w:b/>
          <w:bCs/>
          <w:sz w:val="24"/>
          <w:szCs w:val="24"/>
        </w:rPr>
        <w:t>Polytechnic University of Madrid</w:t>
      </w:r>
      <w:r w:rsidRPr="00533C9B">
        <w:rPr>
          <w:rFonts w:ascii="Segoe UI" w:eastAsia="Times New Roman" w:hAnsi="Segoe UI" w:cs="Segoe UI"/>
          <w:sz w:val="24"/>
          <w:szCs w:val="24"/>
        </w:rPr>
        <w:t> works with </w:t>
      </w:r>
      <w:r w:rsidRPr="003C5E95">
        <w:rPr>
          <w:rFonts w:ascii="Segoe UI" w:eastAsia="Times New Roman" w:hAnsi="Segoe UI" w:cs="Segoe UI"/>
          <w:b/>
          <w:bCs/>
          <w:sz w:val="24"/>
          <w:szCs w:val="24"/>
        </w:rPr>
        <w:t>Microsoft</w:t>
      </w:r>
      <w:r w:rsidRPr="00533C9B">
        <w:rPr>
          <w:rFonts w:ascii="Segoe UI" w:eastAsia="Times New Roman" w:hAnsi="Segoe UI" w:cs="Segoe UI"/>
          <w:sz w:val="24"/>
          <w:szCs w:val="24"/>
        </w:rPr>
        <w:t> and </w:t>
      </w:r>
      <w:r w:rsidRPr="003C5E95">
        <w:rPr>
          <w:rFonts w:ascii="Segoe UI" w:eastAsia="Times New Roman" w:hAnsi="Segoe UI" w:cs="Segoe UI"/>
          <w:b/>
          <w:bCs/>
          <w:sz w:val="24"/>
          <w:szCs w:val="24"/>
        </w:rPr>
        <w:t>Telefónica</w:t>
      </w:r>
      <w:r w:rsidRPr="00533C9B">
        <w:rPr>
          <w:rFonts w:ascii="Segoe UI" w:eastAsia="Times New Roman" w:hAnsi="Segoe UI" w:cs="Segoe UI"/>
          <w:sz w:val="24"/>
          <w:szCs w:val="24"/>
        </w:rPr>
        <w:t> to organize hackathons and workshops, giving students the opportunity to apply AI in real-world scenarios. These partnerships ensure that graduates are well-prepared for the demands of the modern workforce.</w:t>
      </w:r>
    </w:p>
    <w:p w:rsidR="00533C9B" w:rsidRPr="003C5E95" w:rsidRDefault="00533C9B" w:rsidP="00533C9B">
      <w:pPr>
        <w:spacing w:before="100" w:beforeAutospacing="1" w:after="100" w:afterAutospacing="1" w:line="240" w:lineRule="auto"/>
        <w:outlineLvl w:val="3"/>
        <w:rPr>
          <w:rFonts w:ascii="Segoe UI" w:eastAsia="Times New Roman" w:hAnsi="Segoe UI" w:cs="Segoe UI"/>
          <w:b/>
          <w:bCs/>
          <w:sz w:val="24"/>
          <w:szCs w:val="24"/>
        </w:rPr>
      </w:pPr>
    </w:p>
    <w:p w:rsidR="00533C9B" w:rsidRPr="00533C9B" w:rsidRDefault="00533C9B" w:rsidP="00533C9B">
      <w:pPr>
        <w:spacing w:before="100" w:beforeAutospacing="1" w:after="100" w:afterAutospacing="1" w:line="240" w:lineRule="auto"/>
        <w:outlineLvl w:val="3"/>
        <w:rPr>
          <w:rFonts w:ascii="Segoe UI" w:eastAsia="Times New Roman" w:hAnsi="Segoe UI" w:cs="Segoe UI"/>
          <w:b/>
          <w:bCs/>
          <w:sz w:val="24"/>
          <w:szCs w:val="24"/>
        </w:rPr>
      </w:pPr>
      <w:r w:rsidRPr="00533C9B">
        <w:rPr>
          <w:rFonts w:ascii="Segoe UI" w:eastAsia="Times New Roman" w:hAnsi="Segoe UI" w:cs="Segoe UI"/>
          <w:b/>
          <w:bCs/>
          <w:sz w:val="24"/>
          <w:szCs w:val="24"/>
        </w:rPr>
        <w:lastRenderedPageBreak/>
        <w:t>National and European Support for AI in Education</w:t>
      </w:r>
    </w:p>
    <w:p w:rsidR="00533C9B" w:rsidRPr="00533C9B" w:rsidRDefault="00533C9B" w:rsidP="00533C9B">
      <w:pPr>
        <w:spacing w:before="100" w:beforeAutospacing="1" w:after="100" w:afterAutospacing="1" w:line="240" w:lineRule="auto"/>
        <w:rPr>
          <w:rFonts w:ascii="Segoe UI" w:eastAsia="Times New Roman" w:hAnsi="Segoe UI" w:cs="Segoe UI"/>
          <w:sz w:val="24"/>
          <w:szCs w:val="24"/>
        </w:rPr>
      </w:pPr>
      <w:r w:rsidRPr="00533C9B">
        <w:rPr>
          <w:rFonts w:ascii="Segoe UI" w:eastAsia="Times New Roman" w:hAnsi="Segoe UI" w:cs="Segoe UI"/>
          <w:sz w:val="24"/>
          <w:szCs w:val="24"/>
        </w:rPr>
        <w:t>Spain’s commitment to AI in higher education is reinforced by robust national and European policies:</w:t>
      </w:r>
    </w:p>
    <w:p w:rsidR="00533C9B" w:rsidRPr="00533C9B" w:rsidRDefault="00533C9B" w:rsidP="00533C9B">
      <w:pPr>
        <w:numPr>
          <w:ilvl w:val="0"/>
          <w:numId w:val="2"/>
        </w:numPr>
        <w:spacing w:after="100" w:afterAutospacing="1" w:line="240" w:lineRule="auto"/>
        <w:rPr>
          <w:rFonts w:ascii="Segoe UI" w:eastAsia="Times New Roman" w:hAnsi="Segoe UI" w:cs="Segoe UI"/>
          <w:sz w:val="24"/>
          <w:szCs w:val="24"/>
        </w:rPr>
      </w:pPr>
      <w:r w:rsidRPr="003C5E95">
        <w:rPr>
          <w:rFonts w:ascii="Segoe UI" w:eastAsia="Times New Roman" w:hAnsi="Segoe UI" w:cs="Segoe UI"/>
          <w:b/>
          <w:bCs/>
          <w:sz w:val="24"/>
          <w:szCs w:val="24"/>
        </w:rPr>
        <w:t>Digital Spain 2025:</w:t>
      </w:r>
      <w:r w:rsidRPr="00533C9B">
        <w:rPr>
          <w:rFonts w:ascii="Segoe UI" w:eastAsia="Times New Roman" w:hAnsi="Segoe UI" w:cs="Segoe UI"/>
          <w:sz w:val="24"/>
          <w:szCs w:val="24"/>
        </w:rPr>
        <w:t> This national strategy aims to modernize Spain’s education system by investing in AI infrastructure, digital skills training, and research. It includes funding for AI projects in universities and initiatives to promote AI literacy among students and educators.</w:t>
      </w:r>
    </w:p>
    <w:p w:rsidR="00533C9B" w:rsidRPr="00533C9B" w:rsidRDefault="00533C9B" w:rsidP="00533C9B">
      <w:pPr>
        <w:numPr>
          <w:ilvl w:val="0"/>
          <w:numId w:val="2"/>
        </w:numPr>
        <w:spacing w:after="100" w:afterAutospacing="1" w:line="240" w:lineRule="auto"/>
        <w:rPr>
          <w:rFonts w:ascii="Segoe UI" w:eastAsia="Times New Roman" w:hAnsi="Segoe UI" w:cs="Segoe UI"/>
          <w:sz w:val="24"/>
          <w:szCs w:val="24"/>
        </w:rPr>
      </w:pPr>
      <w:r w:rsidRPr="003C5E95">
        <w:rPr>
          <w:rFonts w:ascii="Segoe UI" w:eastAsia="Times New Roman" w:hAnsi="Segoe UI" w:cs="Segoe UI"/>
          <w:b/>
          <w:bCs/>
          <w:sz w:val="24"/>
          <w:szCs w:val="24"/>
        </w:rPr>
        <w:t>Horizon Europe:</w:t>
      </w:r>
      <w:r w:rsidRPr="00533C9B">
        <w:rPr>
          <w:rFonts w:ascii="Segoe UI" w:eastAsia="Times New Roman" w:hAnsi="Segoe UI" w:cs="Segoe UI"/>
          <w:sz w:val="24"/>
          <w:szCs w:val="24"/>
        </w:rPr>
        <w:t> As part of the European Union’s flagship research program, Spanish universities are participating in AI-focused projects that emphasize sustainability, inclusivity, and ethical AI practices.</w:t>
      </w:r>
    </w:p>
    <w:p w:rsidR="00533C9B" w:rsidRPr="00533C9B" w:rsidRDefault="00533C9B" w:rsidP="00533C9B">
      <w:pPr>
        <w:numPr>
          <w:ilvl w:val="0"/>
          <w:numId w:val="2"/>
        </w:numPr>
        <w:spacing w:after="100" w:afterAutospacing="1" w:line="240" w:lineRule="auto"/>
        <w:rPr>
          <w:rFonts w:ascii="Segoe UI" w:eastAsia="Times New Roman" w:hAnsi="Segoe UI" w:cs="Segoe UI"/>
          <w:sz w:val="24"/>
          <w:szCs w:val="24"/>
        </w:rPr>
      </w:pPr>
      <w:proofErr w:type="spellStart"/>
      <w:r w:rsidRPr="003C5E95">
        <w:rPr>
          <w:rFonts w:ascii="Segoe UI" w:eastAsia="Times New Roman" w:hAnsi="Segoe UI" w:cs="Segoe UI"/>
          <w:b/>
          <w:bCs/>
          <w:sz w:val="24"/>
          <w:szCs w:val="24"/>
        </w:rPr>
        <w:t>Educa</w:t>
      </w:r>
      <w:proofErr w:type="spellEnd"/>
      <w:r w:rsidRPr="003C5E95">
        <w:rPr>
          <w:rFonts w:ascii="Segoe UI" w:eastAsia="Times New Roman" w:hAnsi="Segoe UI" w:cs="Segoe UI"/>
          <w:b/>
          <w:bCs/>
          <w:sz w:val="24"/>
          <w:szCs w:val="24"/>
        </w:rPr>
        <w:t xml:space="preserve"> </w:t>
      </w:r>
      <w:proofErr w:type="spellStart"/>
      <w:r w:rsidRPr="003C5E95">
        <w:rPr>
          <w:rFonts w:ascii="Segoe UI" w:eastAsia="Times New Roman" w:hAnsi="Segoe UI" w:cs="Segoe UI"/>
          <w:b/>
          <w:bCs/>
          <w:sz w:val="24"/>
          <w:szCs w:val="24"/>
        </w:rPr>
        <w:t>en</w:t>
      </w:r>
      <w:proofErr w:type="spellEnd"/>
      <w:r w:rsidRPr="003C5E95">
        <w:rPr>
          <w:rFonts w:ascii="Segoe UI" w:eastAsia="Times New Roman" w:hAnsi="Segoe UI" w:cs="Segoe UI"/>
          <w:b/>
          <w:bCs/>
          <w:sz w:val="24"/>
          <w:szCs w:val="24"/>
        </w:rPr>
        <w:t xml:space="preserve"> Digital Program:</w:t>
      </w:r>
      <w:r w:rsidRPr="00533C9B">
        <w:rPr>
          <w:rFonts w:ascii="Segoe UI" w:eastAsia="Times New Roman" w:hAnsi="Segoe UI" w:cs="Segoe UI"/>
          <w:sz w:val="24"/>
          <w:szCs w:val="24"/>
        </w:rPr>
        <w:t> This government initiative focuses on equipping educators and students with digital skills, including AI literacy, to ensure they can thrive in a technology-driven world.</w:t>
      </w:r>
    </w:p>
    <w:p w:rsidR="004F465E" w:rsidRPr="003C5E95" w:rsidRDefault="003C5E95" w:rsidP="00533C9B">
      <w:pPr>
        <w:spacing w:before="100" w:beforeAutospacing="1" w:after="100" w:afterAutospacing="1" w:line="240" w:lineRule="auto"/>
        <w:outlineLvl w:val="3"/>
        <w:rPr>
          <w:rFonts w:ascii="Segoe UI" w:eastAsia="Times New Roman" w:hAnsi="Segoe UI" w:cs="Segoe UI"/>
          <w:b/>
          <w:bCs/>
          <w:sz w:val="24"/>
          <w:szCs w:val="24"/>
        </w:rPr>
      </w:pPr>
      <w:r w:rsidRPr="003C5E95">
        <w:rPr>
          <w:rFonts w:ascii="Segoe UI" w:eastAsia="Times New Roman" w:hAnsi="Segoe UI" w:cs="Segoe UI"/>
          <w:b/>
          <w:bCs/>
          <w:noProof/>
          <w:sz w:val="24"/>
          <w:szCs w:val="24"/>
        </w:rPr>
        <w:drawing>
          <wp:anchor distT="0" distB="0" distL="114300" distR="114300" simplePos="0" relativeHeight="251659264" behindDoc="0" locked="0" layoutInCell="1" allowOverlap="1">
            <wp:simplePos x="0" y="0"/>
            <wp:positionH relativeFrom="column">
              <wp:posOffset>655955</wp:posOffset>
            </wp:positionH>
            <wp:positionV relativeFrom="paragraph">
              <wp:posOffset>84317</wp:posOffset>
            </wp:positionV>
            <wp:extent cx="5088835" cy="3247657"/>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8835" cy="324765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465E" w:rsidRPr="003C5E95" w:rsidRDefault="004F465E" w:rsidP="00533C9B">
      <w:pPr>
        <w:spacing w:before="100" w:beforeAutospacing="1" w:after="100" w:afterAutospacing="1" w:line="240" w:lineRule="auto"/>
        <w:outlineLvl w:val="3"/>
        <w:rPr>
          <w:rFonts w:ascii="Segoe UI" w:eastAsia="Times New Roman" w:hAnsi="Segoe UI" w:cs="Segoe UI"/>
          <w:b/>
          <w:bCs/>
          <w:sz w:val="24"/>
          <w:szCs w:val="24"/>
        </w:rPr>
      </w:pPr>
    </w:p>
    <w:p w:rsidR="004F465E" w:rsidRPr="003C5E95" w:rsidRDefault="004F465E" w:rsidP="00533C9B">
      <w:pPr>
        <w:spacing w:before="100" w:beforeAutospacing="1" w:after="100" w:afterAutospacing="1" w:line="240" w:lineRule="auto"/>
        <w:outlineLvl w:val="3"/>
        <w:rPr>
          <w:rFonts w:ascii="Segoe UI" w:eastAsia="Times New Roman" w:hAnsi="Segoe UI" w:cs="Segoe UI"/>
          <w:b/>
          <w:bCs/>
          <w:sz w:val="24"/>
          <w:szCs w:val="24"/>
        </w:rPr>
      </w:pPr>
    </w:p>
    <w:p w:rsidR="004F465E" w:rsidRPr="003C5E95" w:rsidRDefault="004F465E" w:rsidP="00533C9B">
      <w:pPr>
        <w:spacing w:before="100" w:beforeAutospacing="1" w:after="100" w:afterAutospacing="1" w:line="240" w:lineRule="auto"/>
        <w:outlineLvl w:val="3"/>
        <w:rPr>
          <w:rFonts w:ascii="Segoe UI" w:eastAsia="Times New Roman" w:hAnsi="Segoe UI" w:cs="Segoe UI"/>
          <w:b/>
          <w:bCs/>
          <w:sz w:val="24"/>
          <w:szCs w:val="24"/>
        </w:rPr>
      </w:pPr>
    </w:p>
    <w:p w:rsidR="004F465E" w:rsidRPr="003C5E95" w:rsidRDefault="004F465E" w:rsidP="00533C9B">
      <w:pPr>
        <w:spacing w:before="100" w:beforeAutospacing="1" w:after="100" w:afterAutospacing="1" w:line="240" w:lineRule="auto"/>
        <w:outlineLvl w:val="3"/>
        <w:rPr>
          <w:rFonts w:ascii="Segoe UI" w:eastAsia="Times New Roman" w:hAnsi="Segoe UI" w:cs="Segoe UI"/>
          <w:b/>
          <w:bCs/>
          <w:sz w:val="24"/>
          <w:szCs w:val="24"/>
        </w:rPr>
      </w:pPr>
    </w:p>
    <w:p w:rsidR="003C5E95" w:rsidRPr="003C5E95" w:rsidRDefault="003C5E95" w:rsidP="00533C9B">
      <w:pPr>
        <w:spacing w:before="100" w:beforeAutospacing="1" w:after="100" w:afterAutospacing="1" w:line="240" w:lineRule="auto"/>
        <w:outlineLvl w:val="3"/>
        <w:rPr>
          <w:rFonts w:ascii="Segoe UI" w:eastAsia="Times New Roman" w:hAnsi="Segoe UI" w:cs="Segoe UI"/>
          <w:b/>
          <w:bCs/>
          <w:sz w:val="24"/>
          <w:szCs w:val="24"/>
        </w:rPr>
      </w:pPr>
    </w:p>
    <w:p w:rsidR="003C5E95" w:rsidRPr="003C5E95" w:rsidRDefault="003C5E95" w:rsidP="00533C9B">
      <w:pPr>
        <w:spacing w:before="100" w:beforeAutospacing="1" w:after="100" w:afterAutospacing="1" w:line="240" w:lineRule="auto"/>
        <w:outlineLvl w:val="3"/>
        <w:rPr>
          <w:rFonts w:ascii="Segoe UI" w:eastAsia="Times New Roman" w:hAnsi="Segoe UI" w:cs="Segoe UI"/>
          <w:b/>
          <w:bCs/>
          <w:sz w:val="24"/>
          <w:szCs w:val="24"/>
        </w:rPr>
      </w:pPr>
    </w:p>
    <w:p w:rsidR="003C5E95" w:rsidRPr="003C5E95" w:rsidRDefault="003C5E95" w:rsidP="00533C9B">
      <w:pPr>
        <w:spacing w:before="100" w:beforeAutospacing="1" w:after="100" w:afterAutospacing="1" w:line="240" w:lineRule="auto"/>
        <w:outlineLvl w:val="3"/>
        <w:rPr>
          <w:rFonts w:ascii="Segoe UI" w:eastAsia="Times New Roman" w:hAnsi="Segoe UI" w:cs="Segoe UI"/>
          <w:b/>
          <w:bCs/>
          <w:sz w:val="24"/>
          <w:szCs w:val="24"/>
        </w:rPr>
      </w:pPr>
    </w:p>
    <w:p w:rsidR="003C5E95" w:rsidRPr="003C5E95" w:rsidRDefault="003C5E95" w:rsidP="00533C9B">
      <w:pPr>
        <w:spacing w:before="100" w:beforeAutospacing="1" w:after="100" w:afterAutospacing="1" w:line="240" w:lineRule="auto"/>
        <w:outlineLvl w:val="3"/>
        <w:rPr>
          <w:rFonts w:ascii="Segoe UI" w:eastAsia="Times New Roman" w:hAnsi="Segoe UI" w:cs="Segoe UI"/>
          <w:b/>
          <w:bCs/>
          <w:sz w:val="24"/>
          <w:szCs w:val="24"/>
        </w:rPr>
      </w:pPr>
    </w:p>
    <w:p w:rsidR="003C5E95" w:rsidRPr="003C5E95" w:rsidRDefault="003C5E95" w:rsidP="00533C9B">
      <w:pPr>
        <w:spacing w:before="100" w:beforeAutospacing="1" w:after="100" w:afterAutospacing="1" w:line="240" w:lineRule="auto"/>
        <w:outlineLvl w:val="3"/>
        <w:rPr>
          <w:rFonts w:ascii="Segoe UI" w:eastAsia="Times New Roman" w:hAnsi="Segoe UI" w:cs="Segoe UI"/>
          <w:b/>
          <w:bCs/>
          <w:i/>
          <w:iCs/>
          <w:sz w:val="24"/>
          <w:szCs w:val="24"/>
        </w:rPr>
      </w:pPr>
      <w:r w:rsidRPr="003C5E95">
        <w:rPr>
          <w:b/>
          <w:bCs/>
          <w:i/>
          <w:iCs/>
        </w:rPr>
        <w:t xml:space="preserve">             B</w:t>
      </w:r>
      <w:r w:rsidRPr="003C5E95">
        <w:rPr>
          <w:b/>
          <w:bCs/>
          <w:i/>
          <w:iCs/>
        </w:rPr>
        <w:t xml:space="preserve">ar chart comparing student engagement levels in traditional vs. </w:t>
      </w:r>
      <w:proofErr w:type="spellStart"/>
      <w:r w:rsidRPr="003C5E95">
        <w:rPr>
          <w:b/>
          <w:bCs/>
          <w:i/>
          <w:iCs/>
        </w:rPr>
        <w:t>AIpowered</w:t>
      </w:r>
      <w:proofErr w:type="spellEnd"/>
      <w:r w:rsidRPr="003C5E95">
        <w:rPr>
          <w:b/>
          <w:bCs/>
          <w:i/>
          <w:iCs/>
        </w:rPr>
        <w:t xml:space="preserve"> learning environments</w:t>
      </w:r>
    </w:p>
    <w:p w:rsidR="00533C9B" w:rsidRPr="00533C9B" w:rsidRDefault="00533C9B" w:rsidP="00533C9B">
      <w:pPr>
        <w:spacing w:before="100" w:beforeAutospacing="1" w:after="100" w:afterAutospacing="1" w:line="240" w:lineRule="auto"/>
        <w:outlineLvl w:val="3"/>
        <w:rPr>
          <w:rFonts w:ascii="Segoe UI" w:eastAsia="Times New Roman" w:hAnsi="Segoe UI" w:cs="Segoe UI"/>
          <w:b/>
          <w:bCs/>
          <w:sz w:val="24"/>
          <w:szCs w:val="24"/>
        </w:rPr>
      </w:pPr>
      <w:r w:rsidRPr="00533C9B">
        <w:rPr>
          <w:rFonts w:ascii="Segoe UI" w:eastAsia="Times New Roman" w:hAnsi="Segoe UI" w:cs="Segoe UI"/>
          <w:b/>
          <w:bCs/>
          <w:sz w:val="24"/>
          <w:szCs w:val="24"/>
        </w:rPr>
        <w:t>Challenges and Opportunities</w:t>
      </w:r>
    </w:p>
    <w:p w:rsidR="00533C9B" w:rsidRPr="00533C9B" w:rsidRDefault="00533C9B" w:rsidP="00533C9B">
      <w:pPr>
        <w:numPr>
          <w:ilvl w:val="0"/>
          <w:numId w:val="3"/>
        </w:numPr>
        <w:spacing w:after="60" w:line="240" w:lineRule="auto"/>
        <w:rPr>
          <w:rFonts w:ascii="Segoe UI" w:eastAsia="Times New Roman" w:hAnsi="Segoe UI" w:cs="Segoe UI"/>
          <w:sz w:val="24"/>
          <w:szCs w:val="24"/>
        </w:rPr>
      </w:pPr>
      <w:r w:rsidRPr="003C5E95">
        <w:rPr>
          <w:rFonts w:ascii="Segoe UI" w:eastAsia="Times New Roman" w:hAnsi="Segoe UI" w:cs="Segoe UI"/>
          <w:b/>
          <w:bCs/>
          <w:sz w:val="24"/>
          <w:szCs w:val="24"/>
        </w:rPr>
        <w:t>Challenges</w:t>
      </w:r>
    </w:p>
    <w:p w:rsidR="00533C9B" w:rsidRPr="00533C9B" w:rsidRDefault="00533C9B" w:rsidP="00533C9B">
      <w:pPr>
        <w:numPr>
          <w:ilvl w:val="1"/>
          <w:numId w:val="3"/>
        </w:numPr>
        <w:spacing w:after="100" w:afterAutospacing="1" w:line="240" w:lineRule="auto"/>
        <w:rPr>
          <w:rFonts w:ascii="Segoe UI" w:eastAsia="Times New Roman" w:hAnsi="Segoe UI" w:cs="Segoe UI"/>
          <w:sz w:val="24"/>
          <w:szCs w:val="24"/>
        </w:rPr>
      </w:pPr>
      <w:r w:rsidRPr="003C5E95">
        <w:rPr>
          <w:rFonts w:ascii="Segoe UI" w:eastAsia="Times New Roman" w:hAnsi="Segoe UI" w:cs="Segoe UI"/>
          <w:b/>
          <w:bCs/>
          <w:sz w:val="24"/>
          <w:szCs w:val="24"/>
        </w:rPr>
        <w:t>Resource Disparities:</w:t>
      </w:r>
      <w:r w:rsidRPr="00533C9B">
        <w:rPr>
          <w:rFonts w:ascii="Segoe UI" w:eastAsia="Times New Roman" w:hAnsi="Segoe UI" w:cs="Segoe UI"/>
          <w:sz w:val="24"/>
          <w:szCs w:val="24"/>
        </w:rPr>
        <w:t> Smaller universities and institutions in rural areas often lack the funding and infrastructure to implement advanced AI systems.</w:t>
      </w:r>
    </w:p>
    <w:p w:rsidR="00533C9B" w:rsidRPr="00533C9B" w:rsidRDefault="00533C9B" w:rsidP="00533C9B">
      <w:pPr>
        <w:numPr>
          <w:ilvl w:val="1"/>
          <w:numId w:val="3"/>
        </w:numPr>
        <w:spacing w:after="100" w:afterAutospacing="1" w:line="240" w:lineRule="auto"/>
        <w:rPr>
          <w:rFonts w:ascii="Segoe UI" w:eastAsia="Times New Roman" w:hAnsi="Segoe UI" w:cs="Segoe UI"/>
          <w:sz w:val="24"/>
          <w:szCs w:val="24"/>
        </w:rPr>
      </w:pPr>
      <w:r w:rsidRPr="003C5E95">
        <w:rPr>
          <w:rFonts w:ascii="Segoe UI" w:eastAsia="Times New Roman" w:hAnsi="Segoe UI" w:cs="Segoe UI"/>
          <w:b/>
          <w:bCs/>
          <w:sz w:val="24"/>
          <w:szCs w:val="24"/>
        </w:rPr>
        <w:t>Skill Gaps:</w:t>
      </w:r>
      <w:r w:rsidRPr="00533C9B">
        <w:rPr>
          <w:rFonts w:ascii="Segoe UI" w:eastAsia="Times New Roman" w:hAnsi="Segoe UI" w:cs="Segoe UI"/>
          <w:sz w:val="24"/>
          <w:szCs w:val="24"/>
        </w:rPr>
        <w:t> There is a need for more educators trained in AI technologies and methodologies to effectively integrate AI into teaching and research.</w:t>
      </w:r>
    </w:p>
    <w:p w:rsidR="004F465E" w:rsidRPr="003C5E95" w:rsidRDefault="00533C9B" w:rsidP="004F465E">
      <w:pPr>
        <w:numPr>
          <w:ilvl w:val="1"/>
          <w:numId w:val="3"/>
        </w:numPr>
        <w:spacing w:after="100" w:afterAutospacing="1" w:line="240" w:lineRule="auto"/>
        <w:rPr>
          <w:rFonts w:ascii="Segoe UI" w:eastAsia="Times New Roman" w:hAnsi="Segoe UI" w:cs="Segoe UI"/>
          <w:sz w:val="24"/>
          <w:szCs w:val="24"/>
        </w:rPr>
      </w:pPr>
      <w:r w:rsidRPr="003C5E95">
        <w:rPr>
          <w:rFonts w:ascii="Segoe UI" w:eastAsia="Times New Roman" w:hAnsi="Segoe UI" w:cs="Segoe UI"/>
          <w:b/>
          <w:bCs/>
          <w:sz w:val="24"/>
          <w:szCs w:val="24"/>
        </w:rPr>
        <w:t>Ethical Concerns:</w:t>
      </w:r>
      <w:r w:rsidRPr="00533C9B">
        <w:rPr>
          <w:rFonts w:ascii="Segoe UI" w:eastAsia="Times New Roman" w:hAnsi="Segoe UI" w:cs="Segoe UI"/>
          <w:sz w:val="24"/>
          <w:szCs w:val="24"/>
        </w:rPr>
        <w:t> Ensuring fairness, transparency, and accountability in AI applications remains a critical challenge, particularly in areas like automated grading and data privacy.</w:t>
      </w:r>
    </w:p>
    <w:p w:rsidR="003C5E95" w:rsidRPr="003C5E95" w:rsidRDefault="003C5E95" w:rsidP="003C5E95">
      <w:pPr>
        <w:spacing w:after="100" w:afterAutospacing="1" w:line="240" w:lineRule="auto"/>
        <w:rPr>
          <w:rFonts w:ascii="Segoe UI" w:eastAsia="Times New Roman" w:hAnsi="Segoe UI" w:cs="Segoe UI"/>
          <w:sz w:val="24"/>
          <w:szCs w:val="24"/>
        </w:rPr>
      </w:pPr>
    </w:p>
    <w:p w:rsidR="004F465E" w:rsidRPr="00533C9B" w:rsidRDefault="004F465E" w:rsidP="004F465E">
      <w:pPr>
        <w:spacing w:after="100" w:afterAutospacing="1" w:line="240" w:lineRule="auto"/>
        <w:ind w:left="720"/>
        <w:rPr>
          <w:rFonts w:ascii="Segoe UI" w:eastAsia="Times New Roman" w:hAnsi="Segoe UI" w:cs="Segoe UI"/>
          <w:sz w:val="24"/>
          <w:szCs w:val="24"/>
        </w:rPr>
      </w:pPr>
    </w:p>
    <w:p w:rsidR="00533C9B" w:rsidRPr="00533C9B" w:rsidRDefault="00533C9B" w:rsidP="00533C9B">
      <w:pPr>
        <w:numPr>
          <w:ilvl w:val="0"/>
          <w:numId w:val="3"/>
        </w:numPr>
        <w:spacing w:after="60" w:line="240" w:lineRule="auto"/>
        <w:rPr>
          <w:rFonts w:ascii="Segoe UI" w:eastAsia="Times New Roman" w:hAnsi="Segoe UI" w:cs="Segoe UI"/>
          <w:sz w:val="24"/>
          <w:szCs w:val="24"/>
        </w:rPr>
      </w:pPr>
      <w:r w:rsidRPr="003C5E95">
        <w:rPr>
          <w:rFonts w:ascii="Segoe UI" w:eastAsia="Times New Roman" w:hAnsi="Segoe UI" w:cs="Segoe UI"/>
          <w:b/>
          <w:bCs/>
          <w:sz w:val="24"/>
          <w:szCs w:val="24"/>
        </w:rPr>
        <w:lastRenderedPageBreak/>
        <w:t>Opportunities</w:t>
      </w:r>
    </w:p>
    <w:p w:rsidR="00533C9B" w:rsidRPr="00533C9B" w:rsidRDefault="00533C9B" w:rsidP="00533C9B">
      <w:pPr>
        <w:numPr>
          <w:ilvl w:val="1"/>
          <w:numId w:val="3"/>
        </w:numPr>
        <w:spacing w:after="100" w:afterAutospacing="1" w:line="240" w:lineRule="auto"/>
        <w:rPr>
          <w:rFonts w:ascii="Segoe UI" w:eastAsia="Times New Roman" w:hAnsi="Segoe UI" w:cs="Segoe UI"/>
          <w:sz w:val="24"/>
          <w:szCs w:val="24"/>
        </w:rPr>
      </w:pPr>
      <w:r w:rsidRPr="003C5E95">
        <w:rPr>
          <w:rFonts w:ascii="Segoe UI" w:eastAsia="Times New Roman" w:hAnsi="Segoe UI" w:cs="Segoe UI"/>
          <w:b/>
          <w:bCs/>
          <w:sz w:val="24"/>
          <w:szCs w:val="24"/>
        </w:rPr>
        <w:t>Global Leadership:</w:t>
      </w:r>
      <w:r w:rsidRPr="00533C9B">
        <w:rPr>
          <w:rFonts w:ascii="Segoe UI" w:eastAsia="Times New Roman" w:hAnsi="Segoe UI" w:cs="Segoe UI"/>
          <w:sz w:val="24"/>
          <w:szCs w:val="24"/>
        </w:rPr>
        <w:t> Spain has the potential to become a global leader in AI education by leveraging its strong academic institutions and innovative policies.</w:t>
      </w:r>
    </w:p>
    <w:p w:rsidR="00533C9B" w:rsidRPr="00533C9B" w:rsidRDefault="00533C9B" w:rsidP="00533C9B">
      <w:pPr>
        <w:numPr>
          <w:ilvl w:val="1"/>
          <w:numId w:val="3"/>
        </w:numPr>
        <w:spacing w:after="100" w:afterAutospacing="1" w:line="240" w:lineRule="auto"/>
        <w:rPr>
          <w:rFonts w:ascii="Segoe UI" w:eastAsia="Times New Roman" w:hAnsi="Segoe UI" w:cs="Segoe UI"/>
          <w:sz w:val="24"/>
          <w:szCs w:val="24"/>
        </w:rPr>
      </w:pPr>
      <w:r w:rsidRPr="003C5E95">
        <w:rPr>
          <w:rFonts w:ascii="Segoe UI" w:eastAsia="Times New Roman" w:hAnsi="Segoe UI" w:cs="Segoe UI"/>
          <w:b/>
          <w:bCs/>
          <w:sz w:val="24"/>
          <w:szCs w:val="24"/>
        </w:rPr>
        <w:t>Increased Accessibility:</w:t>
      </w:r>
      <w:r w:rsidRPr="00533C9B">
        <w:rPr>
          <w:rFonts w:ascii="Segoe UI" w:eastAsia="Times New Roman" w:hAnsi="Segoe UI" w:cs="Segoe UI"/>
          <w:sz w:val="24"/>
          <w:szCs w:val="24"/>
        </w:rPr>
        <w:t> AI can help bridge educational gaps by providing personalized learning opportunities to underserved communities, including rural areas and students with disabilities.</w:t>
      </w:r>
    </w:p>
    <w:p w:rsidR="00533C9B" w:rsidRPr="003C5E95" w:rsidRDefault="00533C9B" w:rsidP="00533C9B">
      <w:pPr>
        <w:numPr>
          <w:ilvl w:val="1"/>
          <w:numId w:val="3"/>
        </w:numPr>
        <w:spacing w:after="100" w:afterAutospacing="1" w:line="240" w:lineRule="auto"/>
        <w:rPr>
          <w:rFonts w:ascii="Segoe UI" w:eastAsia="Times New Roman" w:hAnsi="Segoe UI" w:cs="Segoe UI"/>
          <w:sz w:val="24"/>
          <w:szCs w:val="24"/>
        </w:rPr>
      </w:pPr>
      <w:r w:rsidRPr="003C5E95">
        <w:rPr>
          <w:rFonts w:ascii="Segoe UI" w:eastAsia="Times New Roman" w:hAnsi="Segoe UI" w:cs="Segoe UI"/>
          <w:b/>
          <w:bCs/>
          <w:sz w:val="24"/>
          <w:szCs w:val="24"/>
        </w:rPr>
        <w:t>Future-Ready Workforce:</w:t>
      </w:r>
      <w:r w:rsidRPr="00533C9B">
        <w:rPr>
          <w:rFonts w:ascii="Segoe UI" w:eastAsia="Times New Roman" w:hAnsi="Segoe UI" w:cs="Segoe UI"/>
          <w:sz w:val="24"/>
          <w:szCs w:val="24"/>
        </w:rPr>
        <w:t> By equipping students with AI skills, Spain is preparing them for high-demand careers in fields like data science, AI development, and robotics.</w:t>
      </w:r>
    </w:p>
    <w:p w:rsidR="004F465E" w:rsidRPr="003C5E95" w:rsidRDefault="003C5E95" w:rsidP="004F465E">
      <w:pPr>
        <w:spacing w:after="100" w:afterAutospacing="1" w:line="240" w:lineRule="auto"/>
        <w:rPr>
          <w:rFonts w:ascii="Segoe UI" w:eastAsia="Times New Roman" w:hAnsi="Segoe UI" w:cs="Segoe UI"/>
          <w:sz w:val="24"/>
          <w:szCs w:val="24"/>
        </w:rPr>
      </w:pPr>
      <w:r w:rsidRPr="003C5E95">
        <w:rPr>
          <w:rFonts w:ascii="Segoe UI" w:eastAsia="Times New Roman" w:hAnsi="Segoe UI" w:cs="Segoe UI"/>
          <w:noProof/>
          <w:sz w:val="24"/>
          <w:szCs w:val="24"/>
        </w:rPr>
        <w:drawing>
          <wp:anchor distT="0" distB="0" distL="114300" distR="114300" simplePos="0" relativeHeight="251658240" behindDoc="0" locked="0" layoutInCell="1" allowOverlap="1">
            <wp:simplePos x="0" y="0"/>
            <wp:positionH relativeFrom="column">
              <wp:posOffset>1060340</wp:posOffset>
            </wp:positionH>
            <wp:positionV relativeFrom="paragraph">
              <wp:posOffset>18415</wp:posOffset>
            </wp:positionV>
            <wp:extent cx="4353339" cy="348805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53339" cy="348805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465E" w:rsidRPr="003C5E95" w:rsidRDefault="004F465E" w:rsidP="004F465E">
      <w:pPr>
        <w:spacing w:after="100" w:afterAutospacing="1" w:line="240" w:lineRule="auto"/>
        <w:rPr>
          <w:rFonts w:ascii="Segoe UI" w:eastAsia="Times New Roman" w:hAnsi="Segoe UI" w:cs="Segoe UI"/>
          <w:sz w:val="24"/>
          <w:szCs w:val="24"/>
        </w:rPr>
      </w:pPr>
    </w:p>
    <w:p w:rsidR="004F465E" w:rsidRPr="003C5E95" w:rsidRDefault="004F465E" w:rsidP="004F465E">
      <w:pPr>
        <w:spacing w:after="100" w:afterAutospacing="1" w:line="240" w:lineRule="auto"/>
        <w:rPr>
          <w:rFonts w:ascii="Segoe UI" w:eastAsia="Times New Roman" w:hAnsi="Segoe UI" w:cs="Segoe UI"/>
          <w:sz w:val="24"/>
          <w:szCs w:val="24"/>
        </w:rPr>
      </w:pPr>
    </w:p>
    <w:p w:rsidR="004F465E" w:rsidRPr="003C5E95" w:rsidRDefault="004F465E" w:rsidP="004F465E">
      <w:pPr>
        <w:spacing w:after="100" w:afterAutospacing="1" w:line="240" w:lineRule="auto"/>
        <w:rPr>
          <w:rFonts w:ascii="Segoe UI" w:eastAsia="Times New Roman" w:hAnsi="Segoe UI" w:cs="Segoe UI"/>
          <w:sz w:val="24"/>
          <w:szCs w:val="24"/>
        </w:rPr>
      </w:pPr>
    </w:p>
    <w:p w:rsidR="004F465E" w:rsidRPr="003C5E95" w:rsidRDefault="004F465E" w:rsidP="004F465E">
      <w:pPr>
        <w:spacing w:after="100" w:afterAutospacing="1" w:line="240" w:lineRule="auto"/>
        <w:rPr>
          <w:rFonts w:ascii="Segoe UI" w:eastAsia="Times New Roman" w:hAnsi="Segoe UI" w:cs="Segoe UI"/>
          <w:sz w:val="24"/>
          <w:szCs w:val="24"/>
        </w:rPr>
      </w:pPr>
    </w:p>
    <w:p w:rsidR="004F465E" w:rsidRPr="003C5E95" w:rsidRDefault="004F465E" w:rsidP="004F465E">
      <w:pPr>
        <w:spacing w:after="100" w:afterAutospacing="1" w:line="240" w:lineRule="auto"/>
        <w:rPr>
          <w:rFonts w:ascii="Segoe UI" w:eastAsia="Times New Roman" w:hAnsi="Segoe UI" w:cs="Segoe UI"/>
          <w:sz w:val="24"/>
          <w:szCs w:val="24"/>
        </w:rPr>
      </w:pPr>
    </w:p>
    <w:p w:rsidR="003C5E95" w:rsidRPr="003C5E95" w:rsidRDefault="003C5E95" w:rsidP="004F465E">
      <w:pPr>
        <w:spacing w:after="100" w:afterAutospacing="1" w:line="240" w:lineRule="auto"/>
        <w:rPr>
          <w:rFonts w:ascii="Segoe UI" w:eastAsia="Times New Roman" w:hAnsi="Segoe UI" w:cs="Segoe UI"/>
          <w:sz w:val="24"/>
          <w:szCs w:val="24"/>
        </w:rPr>
      </w:pPr>
    </w:p>
    <w:p w:rsidR="003C5E95" w:rsidRPr="003C5E95" w:rsidRDefault="003C5E95" w:rsidP="004F465E">
      <w:pPr>
        <w:spacing w:after="100" w:afterAutospacing="1" w:line="240" w:lineRule="auto"/>
        <w:rPr>
          <w:rFonts w:ascii="Segoe UI" w:eastAsia="Times New Roman" w:hAnsi="Segoe UI" w:cs="Segoe UI"/>
          <w:sz w:val="24"/>
          <w:szCs w:val="24"/>
        </w:rPr>
      </w:pPr>
    </w:p>
    <w:p w:rsidR="004F465E" w:rsidRPr="003C5E95" w:rsidRDefault="004F465E" w:rsidP="004F465E">
      <w:pPr>
        <w:spacing w:after="100" w:afterAutospacing="1" w:line="240" w:lineRule="auto"/>
        <w:rPr>
          <w:rFonts w:ascii="Segoe UI" w:eastAsia="Times New Roman" w:hAnsi="Segoe UI" w:cs="Segoe UI"/>
          <w:sz w:val="24"/>
          <w:szCs w:val="24"/>
        </w:rPr>
      </w:pPr>
    </w:p>
    <w:p w:rsidR="004F465E" w:rsidRPr="00533C9B" w:rsidRDefault="004F465E" w:rsidP="004F465E">
      <w:pPr>
        <w:spacing w:after="100" w:afterAutospacing="1" w:line="240" w:lineRule="auto"/>
        <w:rPr>
          <w:rFonts w:ascii="Segoe UI" w:eastAsia="Times New Roman" w:hAnsi="Segoe UI" w:cs="Segoe UI"/>
          <w:sz w:val="24"/>
          <w:szCs w:val="24"/>
        </w:rPr>
      </w:pPr>
    </w:p>
    <w:p w:rsidR="00533C9B" w:rsidRPr="00533C9B" w:rsidRDefault="00533C9B" w:rsidP="00533C9B">
      <w:pPr>
        <w:spacing w:before="100" w:beforeAutospacing="1" w:after="100" w:afterAutospacing="1" w:line="240" w:lineRule="auto"/>
        <w:outlineLvl w:val="3"/>
        <w:rPr>
          <w:rFonts w:ascii="Segoe UI" w:eastAsia="Times New Roman" w:hAnsi="Segoe UI" w:cs="Segoe UI"/>
          <w:b/>
          <w:bCs/>
          <w:sz w:val="24"/>
          <w:szCs w:val="24"/>
        </w:rPr>
      </w:pPr>
      <w:r w:rsidRPr="00533C9B">
        <w:rPr>
          <w:rFonts w:ascii="Segoe UI" w:eastAsia="Times New Roman" w:hAnsi="Segoe UI" w:cs="Segoe UI"/>
          <w:b/>
          <w:bCs/>
          <w:sz w:val="24"/>
          <w:szCs w:val="24"/>
        </w:rPr>
        <w:t>Conclusion</w:t>
      </w:r>
    </w:p>
    <w:p w:rsidR="00533C9B" w:rsidRPr="00533C9B" w:rsidRDefault="00533C9B" w:rsidP="00533C9B">
      <w:pPr>
        <w:spacing w:before="100" w:beforeAutospacing="1" w:after="100" w:afterAutospacing="1" w:line="240" w:lineRule="auto"/>
        <w:rPr>
          <w:rFonts w:ascii="Segoe UI" w:eastAsia="Times New Roman" w:hAnsi="Segoe UI" w:cs="Segoe UI"/>
          <w:sz w:val="24"/>
          <w:szCs w:val="24"/>
        </w:rPr>
      </w:pPr>
      <w:r w:rsidRPr="00533C9B">
        <w:rPr>
          <w:rFonts w:ascii="Segoe UI" w:eastAsia="Times New Roman" w:hAnsi="Segoe UI" w:cs="Segoe UI"/>
          <w:sz w:val="24"/>
          <w:szCs w:val="24"/>
        </w:rPr>
        <w:t>Spain is at the forefront of integrating AI into higher education, using innovative technologies to enhance learning, research, and administrative efficiency. Institutions like the </w:t>
      </w:r>
      <w:r w:rsidRPr="003C5E95">
        <w:rPr>
          <w:rFonts w:ascii="Segoe UI" w:eastAsia="Times New Roman" w:hAnsi="Segoe UI" w:cs="Segoe UI"/>
          <w:b/>
          <w:bCs/>
          <w:sz w:val="24"/>
          <w:szCs w:val="24"/>
        </w:rPr>
        <w:t>University of Salamanca</w:t>
      </w:r>
      <w:r w:rsidRPr="00533C9B">
        <w:rPr>
          <w:rFonts w:ascii="Segoe UI" w:eastAsia="Times New Roman" w:hAnsi="Segoe UI" w:cs="Segoe UI"/>
          <w:sz w:val="24"/>
          <w:szCs w:val="24"/>
        </w:rPr>
        <w:t> and the </w:t>
      </w:r>
      <w:r w:rsidRPr="003C5E95">
        <w:rPr>
          <w:rFonts w:ascii="Segoe UI" w:eastAsia="Times New Roman" w:hAnsi="Segoe UI" w:cs="Segoe UI"/>
          <w:b/>
          <w:bCs/>
          <w:sz w:val="24"/>
          <w:szCs w:val="24"/>
        </w:rPr>
        <w:t>Polytechnic University of Madrid</w:t>
      </w:r>
      <w:r w:rsidRPr="00533C9B">
        <w:rPr>
          <w:rFonts w:ascii="Segoe UI" w:eastAsia="Times New Roman" w:hAnsi="Segoe UI" w:cs="Segoe UI"/>
          <w:sz w:val="24"/>
          <w:szCs w:val="24"/>
        </w:rPr>
        <w:t> are leading the way, demonstrating how AI can be used to create personalized learning experiences, streamline operations, and foster groundbreaking research. Supported by national strategies like </w:t>
      </w:r>
      <w:r w:rsidRPr="003C5E95">
        <w:rPr>
          <w:rFonts w:ascii="Segoe UI" w:eastAsia="Times New Roman" w:hAnsi="Segoe UI" w:cs="Segoe UI"/>
          <w:b/>
          <w:bCs/>
          <w:sz w:val="24"/>
          <w:szCs w:val="24"/>
        </w:rPr>
        <w:t>Digital Spain 2025</w:t>
      </w:r>
      <w:r w:rsidRPr="00533C9B">
        <w:rPr>
          <w:rFonts w:ascii="Segoe UI" w:eastAsia="Times New Roman" w:hAnsi="Segoe UI" w:cs="Segoe UI"/>
          <w:sz w:val="24"/>
          <w:szCs w:val="24"/>
        </w:rPr>
        <w:t> and European programs like </w:t>
      </w:r>
      <w:r w:rsidRPr="003C5E95">
        <w:rPr>
          <w:rFonts w:ascii="Segoe UI" w:eastAsia="Times New Roman" w:hAnsi="Segoe UI" w:cs="Segoe UI"/>
          <w:b/>
          <w:bCs/>
          <w:sz w:val="24"/>
          <w:szCs w:val="24"/>
        </w:rPr>
        <w:t>Horizon Europe</w:t>
      </w:r>
      <w:r w:rsidRPr="00533C9B">
        <w:rPr>
          <w:rFonts w:ascii="Segoe UI" w:eastAsia="Times New Roman" w:hAnsi="Segoe UI" w:cs="Segoe UI"/>
          <w:sz w:val="24"/>
          <w:szCs w:val="24"/>
        </w:rPr>
        <w:t>, Spain is well-positioned to maintain its leadership in AI-driven education. While challenges such as resource disparities and ethical concerns remain, the opportunities for growth and innovation are immense. By continuing to invest in AI and prioritize ethical practices, Spain is ensuring that its students are prepared to excel in an increasingly AI-driven world.</w:t>
      </w:r>
    </w:p>
    <w:p w:rsidR="007B2E43" w:rsidRPr="003C5E95" w:rsidRDefault="007B2E43"/>
    <w:sectPr w:rsidR="007B2E43" w:rsidRPr="003C5E95" w:rsidSect="00533C9B">
      <w:pgSz w:w="12240" w:h="15840"/>
      <w:pgMar w:top="540" w:right="720" w:bottom="27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Poppins">
    <w:altName w:val="Nirmala UI"/>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5F0828"/>
    <w:multiLevelType w:val="multilevel"/>
    <w:tmpl w:val="1B8E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C5468"/>
    <w:multiLevelType w:val="multilevel"/>
    <w:tmpl w:val="CE08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053448"/>
    <w:multiLevelType w:val="multilevel"/>
    <w:tmpl w:val="C1D0F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C9B"/>
    <w:rsid w:val="003C5E95"/>
    <w:rsid w:val="004F465E"/>
    <w:rsid w:val="00533C9B"/>
    <w:rsid w:val="007B2E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3AFC6"/>
  <w15:chartTrackingRefBased/>
  <w15:docId w15:val="{FE8CC942-5FB7-4FD5-96BE-6061402E6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E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533C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33C9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33C9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33C9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33C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3C9B"/>
    <w:rPr>
      <w:b/>
      <w:bCs/>
    </w:rPr>
  </w:style>
  <w:style w:type="character" w:customStyle="1" w:styleId="Heading1Char">
    <w:name w:val="Heading 1 Char"/>
    <w:basedOn w:val="DefaultParagraphFont"/>
    <w:link w:val="Heading1"/>
    <w:uiPriority w:val="9"/>
    <w:rsid w:val="003C5E9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1"/>
    <w:qFormat/>
    <w:rsid w:val="003C5E95"/>
    <w:pPr>
      <w:spacing w:after="0" w:line="240" w:lineRule="auto"/>
      <w:ind w:left="720"/>
      <w:contextualSpacing/>
    </w:pPr>
    <w:rPr>
      <w:rFonts w:ascii="Times New Roman" w:eastAsiaTheme="minorEastAsia" w:hAnsi="Times New Roman" w:cs="Times New Roman"/>
      <w:sz w:val="24"/>
      <w:szCs w:val="24"/>
    </w:rPr>
  </w:style>
  <w:style w:type="paragraph" w:customStyle="1" w:styleId="TableParagraph">
    <w:name w:val="Table Paragraph"/>
    <w:basedOn w:val="Normal"/>
    <w:uiPriority w:val="1"/>
    <w:qFormat/>
    <w:rsid w:val="003C5E95"/>
    <w:pPr>
      <w:widowControl w:val="0"/>
      <w:autoSpaceDE w:val="0"/>
      <w:autoSpaceDN w:val="0"/>
      <w:spacing w:after="0"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3C5E9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5855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suet.edu.pk"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978</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1</cp:revision>
  <dcterms:created xsi:type="dcterms:W3CDTF">2025-01-08T02:44:00Z</dcterms:created>
  <dcterms:modified xsi:type="dcterms:W3CDTF">2025-01-08T03:12:00Z</dcterms:modified>
</cp:coreProperties>
</file>