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4"/>
          <w:szCs w:val="24"/>
        </w:rPr>
        <w:t xml:space="preserve">COMPLEX COMPUTING PROBLEM (CCP) — ASSIGNMENT #3</w:t>
      </w:r>
    </w:p>
    <w:p>
      <w:pPr>
        <w:spacing w:after="80"/>
        <w:jc w:val="center"/>
      </w:pPr>
      <w:r>
        <w:rPr>
          <w:rFonts w:ascii="Times New Roman" w:cs="Times New Roman" w:eastAsia="Times New Roman" w:hAnsi="Times New Roman"/>
          <w:b/>
          <w:bCs/>
          <w:sz w:val="20"/>
          <w:szCs w:val="20"/>
        </w:rPr>
        <w:t xml:space="preserve">Department of Computer Science &amp; Information Technology</w:t>
      </w:r>
    </w:p>
    <w:p>
      <w:pPr>
        <w:spacing w:after="80"/>
        <w:jc w:val="center"/>
      </w:pPr>
      <w:r>
        <w:rPr>
          <w:rFonts w:ascii="Times New Roman" w:cs="Times New Roman" w:eastAsia="Times New Roman" w:hAnsi="Times New Roman"/>
          <w:sz w:val="20"/>
          <w:szCs w:val="20"/>
        </w:rPr>
        <w:t xml:space="preserve">Program: Computer Science | Course: [CS-466] Machine Learning | Spring 2026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0"/>
                <w:szCs w:val="20"/>
              </w:rPr>
              <w:t xml:space="preserve">Announced: 01/06/2026</w:t>
            </w:r>
          </w:p>
        </w:tc>
        <w:tc>
          <w:tcPr>
            <w:tcW w:type="dxa" w:w="3120"/>
            <w:tcBorders>
              <w:top w:val="none" w:color="FFFFFF" w:sz="0"/>
              <w:left w:val="none" w:color="FFFFFF" w:sz="0"/>
              <w:bottom w:val="none" w:color="FFFFFF" w:sz="0"/>
              <w:right w:val="none" w:color="FFFFFF" w:sz="0"/>
            </w:tcBorders>
          </w:tcPr>
          <w:p>
            <w:pPr>
              <w:spacing w:after="80"/>
              <w:jc w:val="center"/>
            </w:pPr>
            <w:r>
              <w:rPr>
                <w:rFonts w:ascii="Times New Roman" w:cs="Times New Roman" w:eastAsia="Times New Roman" w:hAnsi="Times New Roman"/>
                <w:sz w:val="20"/>
                <w:szCs w:val="20"/>
              </w:rPr>
              <w:t xml:space="preserve">Due: 29/06/2026</w:t>
            </w:r>
          </w:p>
        </w:tc>
        <w:tc>
          <w:tcPr>
            <w:tcW w:type="dxa" w:w="3120"/>
            <w:tcBorders>
              <w:top w:val="none" w:color="FFFFFF" w:sz="0"/>
              <w:left w:val="none" w:color="FFFFFF" w:sz="0"/>
              <w:bottom w:val="none" w:color="FFFFFF" w:sz="0"/>
              <w:right w:val="none" w:color="FFFFFF" w:sz="0"/>
            </w:tcBorders>
          </w:tcPr>
          <w:p>
            <w:pPr>
              <w:spacing w:after="80"/>
              <w:jc w:val="right"/>
            </w:pPr>
            <w:r>
              <w:rPr>
                <w:rFonts w:ascii="Times New Roman" w:cs="Times New Roman" w:eastAsia="Times New Roman" w:hAnsi="Times New Roman"/>
                <w:sz w:val="20"/>
                <w:szCs w:val="20"/>
              </w:rPr>
              <w:t xml:space="preserve">Total Marks: 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0"/>
                <w:szCs w:val="20"/>
              </w:rPr>
              <w:t xml:space="preserve">Teacher: </w:t>
            </w:r>
            <w:r>
              <w:rPr>
                <w:rFonts w:ascii="Times New Roman" w:cs="Times New Roman" w:eastAsia="Times New Roman" w:hAnsi="Times New Roman"/>
                <w:sz w:val="20"/>
                <w:szCs w:val="20"/>
              </w:rPr>
              <w:t xml:space="preserve">Ms. Tahmina Khan</w:t>
            </w:r>
          </w:p>
        </w:tc>
        <w:tc>
          <w:tcPr>
            <w:tcW w:type="dxa" w:w="4680"/>
            <w:tcBorders>
              <w:top w:val="none" w:color="FFFFFF" w:sz="0"/>
              <w:left w:val="none" w:color="FFFFFF" w:sz="0"/>
              <w:bottom w:val="none" w:color="FFFFFF" w:sz="0"/>
              <w:right w:val="none" w:color="FFFFFF" w:sz="0"/>
            </w:tcBorders>
          </w:tcPr>
          <w:p>
            <w:pPr>
              <w:spacing w:after="80"/>
              <w:jc w:val="right"/>
            </w:pPr>
            <w:r>
              <w:rPr>
                <w:rFonts w:ascii="Times New Roman" w:cs="Times New Roman" w:eastAsia="Times New Roman" w:hAnsi="Times New Roman"/>
                <w:b/>
                <w:bCs/>
                <w:sz w:val="20"/>
                <w:szCs w:val="20"/>
              </w:rPr>
              <w:t xml:space="preserve">Submitted by: </w:t>
            </w:r>
            <w:r>
              <w:rPr>
                <w:rFonts w:ascii="Times New Roman" w:cs="Times New Roman" w:eastAsia="Times New Roman" w:hAnsi="Times New Roman"/>
                <w:sz w:val="20"/>
                <w:szCs w:val="20"/>
              </w:rPr>
              <w:t xml:space="preserve">Muhammad Faisal | Roll #: 2022F-BCS-152 | Section: B</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1404"/>
        <w:gridCol w:w="1404"/>
        <w:gridCol w:w="1404"/>
      </w:tblGrid>
      <w:tr>
        <w:tc>
          <w:tcPr>
            <w:tcW w:type="dxa" w:w="93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CLO #</w:t>
            </w:r>
          </w:p>
        </w:tc>
        <w:tc>
          <w:tcPr>
            <w:tcW w:type="dxa" w:w="4212"/>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CLO Statement</w:t>
            </w:r>
          </w:p>
        </w:tc>
        <w:tc>
          <w:tcPr>
            <w:tcW w:type="dxa" w:w="1404"/>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Bloom's Taxonomy</w:t>
            </w:r>
          </w:p>
        </w:tc>
        <w:tc>
          <w:tcPr>
            <w:tcW w:type="dxa" w:w="1404"/>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GAs</w:t>
            </w:r>
          </w:p>
        </w:tc>
        <w:tc>
          <w:tcPr>
            <w:tcW w:type="dxa" w:w="1404"/>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Knowledge Profile</w:t>
            </w:r>
          </w:p>
        </w:tc>
      </w:tr>
      <w:tr>
        <w:tc>
          <w:tcPr>
            <w:tcW w:type="dxa" w:w="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3</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sz w:val="18"/>
                <w:szCs w:val="18"/>
              </w:rPr>
              <w:t xml:space="preserve">To be able to analyze different algorithms to improve the performance of machine learning models.</w:t>
            </w:r>
          </w:p>
        </w:tc>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C4 (Analyze)</w:t>
            </w:r>
          </w:p>
        </w:tc>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GA-3 (Problem Analysis)</w:t>
            </w:r>
          </w:p>
        </w:tc>
        <w:tc>
          <w:tcPr>
            <w:tcW w:type="dxa" w:w="14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D.4.1.1, D.4.1.2, D.4.1.3, D.4.1.7, D.4.1.9</w:t>
            </w:r>
          </w:p>
        </w:tc>
      </w:tr>
    </w:tbl>
    <w:p>
      <w:pPr>
        <w:spacing w:after="100"/>
      </w:pPr>
    </w:p>
    <w:p>
      <w:r>
        <w:br w:type="page"/>
      </w:r>
    </w:p>
    <w:p>
      <w:pPr>
        <w:spacing w:after="100" w:before="200"/>
      </w:pPr>
      <w:r>
        <w:rPr>
          <w:rFonts w:ascii="Times New Roman" w:cs="Times New Roman" w:eastAsia="Times New Roman" w:hAnsi="Times New Roman"/>
          <w:b/>
          <w:bCs/>
          <w:sz w:val="24"/>
          <w:szCs w:val="24"/>
        </w:rPr>
        <w:t xml:space="preserve">Problem Statement</w:t>
      </w:r>
    </w:p>
    <w:p>
      <w:pPr>
        <w:spacing w:after="80"/>
      </w:pPr>
      <w:r>
        <w:rPr>
          <w:rFonts w:ascii="Times New Roman" w:cs="Times New Roman" w:eastAsia="Times New Roman" w:hAnsi="Times New Roman"/>
          <w:sz w:val="20"/>
          <w:szCs w:val="20"/>
        </w:rPr>
        <w:t xml:space="preserve">To develop, implement, and evaluate deep learning models utilizing transfer learning to accurately detect and classify:</w:t>
      </w:r>
    </w:p>
    <w:p>
      <w:pPr>
        <w:pStyle w:val="ListParagraph"/>
        <w:numPr>
          <w:ilvl w:val="0"/>
          <w:numId w:val="2"/>
        </w:numPr>
        <w:spacing w:after="60"/>
      </w:pPr>
      <w:r>
        <w:rPr>
          <w:rFonts w:ascii="Times New Roman" w:cs="Times New Roman" w:eastAsia="Times New Roman" w:hAnsi="Times New Roman"/>
          <w:sz w:val="20"/>
          <w:szCs w:val="20"/>
        </w:rPr>
        <w:t xml:space="preserve">Tuberculosis (TB) from Chest X-Ray images</w:t>
      </w:r>
    </w:p>
    <w:p>
      <w:pPr>
        <w:pStyle w:val="ListParagraph"/>
        <w:numPr>
          <w:ilvl w:val="0"/>
          <w:numId w:val="2"/>
        </w:numPr>
        <w:spacing w:after="60"/>
      </w:pPr>
      <w:r>
        <w:rPr>
          <w:rFonts w:ascii="Times New Roman" w:cs="Times New Roman" w:eastAsia="Times New Roman" w:hAnsi="Times New Roman"/>
          <w:sz w:val="20"/>
          <w:szCs w:val="20"/>
        </w:rPr>
        <w:t xml:space="preserve">Brain Tumors from MRI scans</w:t>
      </w:r>
    </w:p>
    <w:p>
      <w:pPr>
        <w:spacing w:after="100"/>
      </w:pPr>
    </w:p>
    <w:p>
      <w:pPr>
        <w:spacing w:after="60" w:before="120"/>
      </w:pPr>
      <w:r>
        <w:rPr>
          <w:rFonts w:ascii="Times New Roman" w:cs="Times New Roman" w:eastAsia="Times New Roman" w:hAnsi="Times New Roman"/>
          <w:b/>
          <w:bCs/>
          <w:i/>
          <w:iCs/>
          <w:sz w:val="20"/>
          <w:szCs w:val="20"/>
        </w:rPr>
        <w:t xml:space="preserve">Requirements:</w:t>
      </w:r>
    </w:p>
    <w:p>
      <w:pPr>
        <w:spacing w:after="80"/>
      </w:pPr>
      <w:r>
        <w:rPr>
          <w:rFonts w:ascii="Times New Roman" w:cs="Times New Roman" w:eastAsia="Times New Roman" w:hAnsi="Times New Roman"/>
          <w:b/>
          <w:bCs/>
          <w:sz w:val="20"/>
          <w:szCs w:val="20"/>
        </w:rPr>
        <w:t xml:space="preserve">1. Data Preprocessing:</w:t>
      </w:r>
    </w:p>
    <w:p>
      <w:pPr>
        <w:pStyle w:val="ListParagraph"/>
        <w:numPr>
          <w:ilvl w:val="0"/>
          <w:numId w:val="2"/>
        </w:numPr>
        <w:spacing w:after="60"/>
      </w:pPr>
      <w:r>
        <w:rPr>
          <w:rFonts w:ascii="Times New Roman" w:cs="Times New Roman" w:eastAsia="Times New Roman" w:hAnsi="Times New Roman"/>
          <w:sz w:val="20"/>
          <w:szCs w:val="20"/>
        </w:rPr>
        <w:t xml:space="preserve">Split each dataset into training (80%) and validation sets (20%).</w:t>
      </w:r>
    </w:p>
    <w:p>
      <w:pPr>
        <w:pStyle w:val="ListParagraph"/>
        <w:numPr>
          <w:ilvl w:val="0"/>
          <w:numId w:val="2"/>
        </w:numPr>
        <w:spacing w:after="60"/>
      </w:pPr>
      <w:r>
        <w:rPr>
          <w:rFonts w:ascii="Times New Roman" w:cs="Times New Roman" w:eastAsia="Times New Roman" w:hAnsi="Times New Roman"/>
          <w:sz w:val="20"/>
          <w:szCs w:val="20"/>
        </w:rPr>
        <w:t xml:space="preserve">Normalize image pixel values between 0 and 1.</w:t>
      </w:r>
    </w:p>
    <w:p>
      <w:pPr>
        <w:pStyle w:val="ListParagraph"/>
        <w:numPr>
          <w:ilvl w:val="0"/>
          <w:numId w:val="2"/>
        </w:numPr>
        <w:spacing w:after="60"/>
      </w:pPr>
      <w:r>
        <w:rPr>
          <w:rFonts w:ascii="Times New Roman" w:cs="Times New Roman" w:eastAsia="Times New Roman" w:hAnsi="Times New Roman"/>
          <w:sz w:val="20"/>
          <w:szCs w:val="20"/>
        </w:rPr>
        <w:t xml:space="preserve">Resize images to 256x256 pixels.</w:t>
      </w:r>
    </w:p>
    <w:p>
      <w:pPr>
        <w:spacing w:after="100"/>
      </w:pPr>
    </w:p>
    <w:p>
      <w:pPr>
        <w:spacing w:after="80"/>
      </w:pPr>
      <w:r>
        <w:rPr>
          <w:rFonts w:ascii="Times New Roman" w:cs="Times New Roman" w:eastAsia="Times New Roman" w:hAnsi="Times New Roman"/>
          <w:b/>
          <w:bCs/>
          <w:sz w:val="20"/>
          <w:szCs w:val="20"/>
        </w:rPr>
        <w:t xml:space="preserve">2. Transfer Learning:</w:t>
      </w:r>
    </w:p>
    <w:p>
      <w:pPr>
        <w:spacing w:after="80"/>
      </w:pPr>
      <w:r>
        <w:rPr>
          <w:rFonts w:ascii="Times New Roman" w:cs="Times New Roman" w:eastAsia="Times New Roman" w:hAnsi="Times New Roman"/>
          <w:sz w:val="20"/>
          <w:szCs w:val="20"/>
        </w:rPr>
        <w:t xml:space="preserve">Use each of the following pre-trained models as a starting point:</w:t>
      </w:r>
    </w:p>
    <w:p>
      <w:pPr>
        <w:pStyle w:val="ListParagraph"/>
        <w:numPr>
          <w:ilvl w:val="0"/>
          <w:numId w:val="2"/>
        </w:numPr>
        <w:spacing w:after="60"/>
      </w:pPr>
      <w:r>
        <w:rPr>
          <w:rFonts w:ascii="Times New Roman" w:cs="Times New Roman" w:eastAsia="Times New Roman" w:hAnsi="Times New Roman"/>
          <w:sz w:val="20"/>
          <w:szCs w:val="20"/>
        </w:rPr>
        <w:t xml:space="preserve">ResNet50</w:t>
      </w:r>
    </w:p>
    <w:p>
      <w:pPr>
        <w:pStyle w:val="ListParagraph"/>
        <w:numPr>
          <w:ilvl w:val="0"/>
          <w:numId w:val="2"/>
        </w:numPr>
        <w:spacing w:after="60"/>
      </w:pPr>
      <w:r>
        <w:rPr>
          <w:rFonts w:ascii="Times New Roman" w:cs="Times New Roman" w:eastAsia="Times New Roman" w:hAnsi="Times New Roman"/>
          <w:sz w:val="20"/>
          <w:szCs w:val="20"/>
        </w:rPr>
        <w:t xml:space="preserve">DenseNet121</w:t>
      </w:r>
    </w:p>
    <w:p>
      <w:pPr>
        <w:pStyle w:val="ListParagraph"/>
        <w:numPr>
          <w:ilvl w:val="0"/>
          <w:numId w:val="2"/>
        </w:numPr>
        <w:spacing w:after="60"/>
      </w:pPr>
      <w:r>
        <w:rPr>
          <w:rFonts w:ascii="Times New Roman" w:cs="Times New Roman" w:eastAsia="Times New Roman" w:hAnsi="Times New Roman"/>
          <w:sz w:val="20"/>
          <w:szCs w:val="20"/>
        </w:rPr>
        <w:t xml:space="preserve">InceptionV3</w:t>
      </w:r>
    </w:p>
    <w:p>
      <w:pPr>
        <w:pStyle w:val="ListParagraph"/>
        <w:numPr>
          <w:ilvl w:val="0"/>
          <w:numId w:val="2"/>
        </w:numPr>
        <w:spacing w:after="60"/>
      </w:pPr>
      <w:r>
        <w:rPr>
          <w:rFonts w:ascii="Times New Roman" w:cs="Times New Roman" w:eastAsia="Times New Roman" w:hAnsi="Times New Roman"/>
          <w:sz w:val="20"/>
          <w:szCs w:val="20"/>
        </w:rPr>
        <w:t xml:space="preserve">VGG16</w:t>
      </w:r>
    </w:p>
    <w:p>
      <w:pPr>
        <w:spacing w:after="80"/>
      </w:pPr>
      <w:r>
        <w:rPr>
          <w:rFonts w:ascii="Times New Roman" w:cs="Times New Roman" w:eastAsia="Times New Roman" w:hAnsi="Times New Roman"/>
          <w:sz w:val="20"/>
          <w:szCs w:val="20"/>
        </w:rPr>
        <w:t xml:space="preserve">Fine-tune the models by adjusting the following hyperparameters:</w:t>
      </w:r>
    </w:p>
    <w:p>
      <w:pPr>
        <w:pStyle w:val="ListParagraph"/>
        <w:numPr>
          <w:ilvl w:val="0"/>
          <w:numId w:val="2"/>
        </w:numPr>
        <w:spacing w:after="60"/>
      </w:pPr>
      <w:r>
        <w:rPr>
          <w:rFonts w:ascii="Times New Roman" w:cs="Times New Roman" w:eastAsia="Times New Roman" w:hAnsi="Times New Roman"/>
          <w:sz w:val="20"/>
          <w:szCs w:val="20"/>
        </w:rPr>
        <w:t xml:space="preserve">Learning rate (0.001, 0.01, 0.1)</w:t>
      </w:r>
    </w:p>
    <w:p>
      <w:pPr>
        <w:pStyle w:val="ListParagraph"/>
        <w:numPr>
          <w:ilvl w:val="0"/>
          <w:numId w:val="2"/>
        </w:numPr>
        <w:spacing w:after="60"/>
      </w:pPr>
      <w:r>
        <w:rPr>
          <w:rFonts w:ascii="Times New Roman" w:cs="Times New Roman" w:eastAsia="Times New Roman" w:hAnsi="Times New Roman"/>
          <w:sz w:val="20"/>
          <w:szCs w:val="20"/>
        </w:rPr>
        <w:t xml:space="preserve">Batch size (8, 16, 32)</w:t>
      </w:r>
    </w:p>
    <w:p>
      <w:pPr>
        <w:pStyle w:val="ListParagraph"/>
        <w:numPr>
          <w:ilvl w:val="0"/>
          <w:numId w:val="2"/>
        </w:numPr>
        <w:spacing w:after="60"/>
      </w:pPr>
      <w:r>
        <w:rPr>
          <w:rFonts w:ascii="Times New Roman" w:cs="Times New Roman" w:eastAsia="Times New Roman" w:hAnsi="Times New Roman"/>
          <w:sz w:val="20"/>
          <w:szCs w:val="20"/>
        </w:rPr>
        <w:t xml:space="preserve">Number of epochs (50)</w:t>
      </w:r>
    </w:p>
    <w:p>
      <w:pPr>
        <w:spacing w:after="100"/>
      </w:pPr>
    </w:p>
    <w:p>
      <w:pPr>
        <w:spacing w:after="80"/>
      </w:pPr>
      <w:r>
        <w:rPr>
          <w:rFonts w:ascii="Times New Roman" w:cs="Times New Roman" w:eastAsia="Times New Roman" w:hAnsi="Times New Roman"/>
          <w:b/>
          <w:bCs/>
          <w:sz w:val="20"/>
          <w:szCs w:val="20"/>
        </w:rPr>
        <w:t xml:space="preserve">3. Performance Evaluation:</w:t>
      </w:r>
    </w:p>
    <w:p>
      <w:pPr>
        <w:spacing w:after="80"/>
      </w:pPr>
      <w:r>
        <w:rPr>
          <w:rFonts w:ascii="Times New Roman" w:cs="Times New Roman" w:eastAsia="Times New Roman" w:hAnsi="Times New Roman"/>
          <w:sz w:val="20"/>
          <w:szCs w:val="20"/>
        </w:rPr>
        <w:t xml:space="preserve">Calculate the following metrics for each model on the validation set:</w:t>
      </w:r>
    </w:p>
    <w:p>
      <w:pPr>
        <w:pStyle w:val="ListParagraph"/>
        <w:numPr>
          <w:ilvl w:val="0"/>
          <w:numId w:val="2"/>
        </w:numPr>
        <w:spacing w:after="60"/>
      </w:pPr>
      <w:r>
        <w:rPr>
          <w:rFonts w:ascii="Times New Roman" w:cs="Times New Roman" w:eastAsia="Times New Roman" w:hAnsi="Times New Roman"/>
          <w:sz w:val="20"/>
          <w:szCs w:val="20"/>
        </w:rPr>
        <w:t xml:space="preserve">Accuracy</w:t>
      </w:r>
    </w:p>
    <w:p>
      <w:pPr>
        <w:pStyle w:val="ListParagraph"/>
        <w:numPr>
          <w:ilvl w:val="0"/>
          <w:numId w:val="2"/>
        </w:numPr>
        <w:spacing w:after="60"/>
      </w:pPr>
      <w:r>
        <w:rPr>
          <w:rFonts w:ascii="Times New Roman" w:cs="Times New Roman" w:eastAsia="Times New Roman" w:hAnsi="Times New Roman"/>
          <w:sz w:val="20"/>
          <w:szCs w:val="20"/>
        </w:rPr>
        <w:t xml:space="preserve">Precision</w:t>
      </w:r>
    </w:p>
    <w:p>
      <w:pPr>
        <w:pStyle w:val="ListParagraph"/>
        <w:numPr>
          <w:ilvl w:val="0"/>
          <w:numId w:val="2"/>
        </w:numPr>
        <w:spacing w:after="60"/>
      </w:pPr>
      <w:r>
        <w:rPr>
          <w:rFonts w:ascii="Times New Roman" w:cs="Times New Roman" w:eastAsia="Times New Roman" w:hAnsi="Times New Roman"/>
          <w:sz w:val="20"/>
          <w:szCs w:val="20"/>
        </w:rPr>
        <w:t xml:space="preserve">Recall</w:t>
      </w:r>
    </w:p>
    <w:p>
      <w:pPr>
        <w:pStyle w:val="ListParagraph"/>
        <w:numPr>
          <w:ilvl w:val="0"/>
          <w:numId w:val="2"/>
        </w:numPr>
        <w:spacing w:after="60"/>
      </w:pPr>
      <w:r>
        <w:rPr>
          <w:rFonts w:ascii="Times New Roman" w:cs="Times New Roman" w:eastAsia="Times New Roman" w:hAnsi="Times New Roman"/>
          <w:sz w:val="20"/>
          <w:szCs w:val="20"/>
        </w:rPr>
        <w:t xml:space="preserve">F1-score</w:t>
      </w:r>
    </w:p>
    <w:p>
      <w:pPr>
        <w:pStyle w:val="ListParagraph"/>
        <w:numPr>
          <w:ilvl w:val="0"/>
          <w:numId w:val="2"/>
        </w:numPr>
        <w:spacing w:after="60"/>
      </w:pPr>
      <w:r>
        <w:rPr>
          <w:rFonts w:ascii="Times New Roman" w:cs="Times New Roman" w:eastAsia="Times New Roman" w:hAnsi="Times New Roman"/>
          <w:sz w:val="20"/>
          <w:szCs w:val="20"/>
        </w:rPr>
        <w:t xml:space="preserve">AUC-ROC</w:t>
      </w:r>
    </w:p>
    <w:p>
      <w:pPr>
        <w:pStyle w:val="ListParagraph"/>
        <w:numPr>
          <w:ilvl w:val="0"/>
          <w:numId w:val="2"/>
        </w:numPr>
        <w:spacing w:after="60"/>
      </w:pPr>
      <w:r>
        <w:rPr>
          <w:rFonts w:ascii="Times New Roman" w:cs="Times New Roman" w:eastAsia="Times New Roman" w:hAnsi="Times New Roman"/>
          <w:sz w:val="20"/>
          <w:szCs w:val="20"/>
        </w:rPr>
        <w:t xml:space="preserve">Confusion matrix</w:t>
      </w:r>
    </w:p>
    <w:p>
      <w:pPr>
        <w:spacing w:after="100"/>
      </w:pPr>
    </w:p>
    <w:p>
      <w:pPr>
        <w:spacing w:after="80"/>
      </w:pPr>
      <w:r>
        <w:rPr>
          <w:rFonts w:ascii="Times New Roman" w:cs="Times New Roman" w:eastAsia="Times New Roman" w:hAnsi="Times New Roman"/>
          <w:b/>
          <w:bCs/>
          <w:sz w:val="20"/>
          <w:szCs w:val="20"/>
        </w:rPr>
        <w:t xml:space="preserve">4. Comparative Analysis:</w:t>
      </w:r>
    </w:p>
    <w:p>
      <w:pPr>
        <w:pStyle w:val="ListParagraph"/>
        <w:numPr>
          <w:ilvl w:val="0"/>
          <w:numId w:val="2"/>
        </w:numPr>
        <w:spacing w:after="60"/>
      </w:pPr>
      <w:r>
        <w:rPr>
          <w:rFonts w:ascii="Times New Roman" w:cs="Times New Roman" w:eastAsia="Times New Roman" w:hAnsi="Times New Roman"/>
          <w:sz w:val="20"/>
          <w:szCs w:val="20"/>
        </w:rPr>
        <w:t xml:space="preserve">Create a table comparing the performance metrics of each model for both datasets.</w:t>
      </w:r>
    </w:p>
    <w:p>
      <w:pPr>
        <w:pStyle w:val="ListParagraph"/>
        <w:numPr>
          <w:ilvl w:val="0"/>
          <w:numId w:val="2"/>
        </w:numPr>
        <w:spacing w:after="60"/>
      </w:pPr>
      <w:r>
        <w:rPr>
          <w:rFonts w:ascii="Times New Roman" w:cs="Times New Roman" w:eastAsia="Times New Roman" w:hAnsi="Times New Roman"/>
          <w:sz w:val="20"/>
          <w:szCs w:val="20"/>
        </w:rPr>
        <w:t xml:space="preserve">Plot the ROC curves for each model.</w:t>
      </w:r>
    </w:p>
    <w:p>
      <w:pPr>
        <w:pStyle w:val="ListParagraph"/>
        <w:numPr>
          <w:ilvl w:val="0"/>
          <w:numId w:val="2"/>
        </w:numPr>
        <w:spacing w:after="60"/>
      </w:pPr>
      <w:r>
        <w:rPr>
          <w:rFonts w:ascii="Times New Roman" w:cs="Times New Roman" w:eastAsia="Times New Roman" w:hAnsi="Times New Roman"/>
          <w:sz w:val="20"/>
          <w:szCs w:val="20"/>
        </w:rPr>
        <w:t xml:space="preserve">Discuss the strengths and weaknesses of each model and identify the best-performing model for each disease.</w:t>
      </w:r>
    </w:p>
    <w:p>
      <w:pPr>
        <w:spacing w:after="100"/>
      </w:pPr>
    </w:p>
    <w:p>
      <w:pPr>
        <w:spacing w:after="60" w:before="120"/>
      </w:pPr>
      <w:r>
        <w:rPr>
          <w:rFonts w:ascii="Times New Roman" w:cs="Times New Roman" w:eastAsia="Times New Roman" w:hAnsi="Times New Roman"/>
          <w:b/>
          <w:bCs/>
          <w:i/>
          <w:iCs/>
          <w:sz w:val="20"/>
          <w:szCs w:val="20"/>
        </w:rPr>
        <w:t xml:space="preserve">Deliverables:</w:t>
      </w:r>
    </w:p>
    <w:p>
      <w:pPr>
        <w:pStyle w:val="ListParagraph"/>
        <w:numPr>
          <w:ilvl w:val="0"/>
          <w:numId w:val="2"/>
        </w:numPr>
        <w:spacing w:after="60"/>
      </w:pPr>
      <w:r>
        <w:rPr>
          <w:rFonts w:ascii="Times New Roman" w:cs="Times New Roman" w:eastAsia="Times New Roman" w:hAnsi="Times New Roman"/>
          <w:sz w:val="20"/>
          <w:szCs w:val="20"/>
        </w:rPr>
        <w:t xml:space="preserve">A Python script or Jupyter Notebook implementing the task.</w:t>
      </w:r>
    </w:p>
    <w:p>
      <w:pPr>
        <w:pStyle w:val="ListParagraph"/>
        <w:numPr>
          <w:ilvl w:val="0"/>
          <w:numId w:val="2"/>
        </w:numPr>
        <w:spacing w:after="60"/>
      </w:pPr>
      <w:r>
        <w:rPr>
          <w:rFonts w:ascii="Times New Roman" w:cs="Times New Roman" w:eastAsia="Times New Roman" w:hAnsi="Times New Roman"/>
          <w:sz w:val="20"/>
          <w:szCs w:val="20"/>
        </w:rPr>
        <w:t xml:space="preserve">A table comparing the performance metrics of each model for both datasets.</w:t>
      </w:r>
    </w:p>
    <w:p>
      <w:pPr>
        <w:pStyle w:val="ListParagraph"/>
        <w:numPr>
          <w:ilvl w:val="0"/>
          <w:numId w:val="2"/>
        </w:numPr>
        <w:spacing w:after="60"/>
      </w:pPr>
      <w:r>
        <w:rPr>
          <w:rFonts w:ascii="Times New Roman" w:cs="Times New Roman" w:eastAsia="Times New Roman" w:hAnsi="Times New Roman"/>
          <w:sz w:val="20"/>
          <w:szCs w:val="20"/>
        </w:rPr>
        <w:t xml:space="preserve">A plot (e.g., bar chart or ROC curve) visualizing the performance comparison.</w:t>
      </w:r>
    </w:p>
    <w:p>
      <w:pPr>
        <w:pStyle w:val="ListParagraph"/>
        <w:numPr>
          <w:ilvl w:val="0"/>
          <w:numId w:val="2"/>
        </w:numPr>
        <w:spacing w:after="60"/>
      </w:pPr>
      <w:r>
        <w:rPr>
          <w:rFonts w:ascii="Times New Roman" w:cs="Times New Roman" w:eastAsia="Times New Roman" w:hAnsi="Times New Roman"/>
          <w:sz w:val="20"/>
          <w:szCs w:val="20"/>
        </w:rPr>
        <w:t xml:space="preserve">A brief report (4-5 pages) discussing results, strengths, weaknesses, and the best-performing model for each disease.</w:t>
      </w:r>
    </w:p>
    <w:p>
      <w:pPr>
        <w:spacing w:after="100"/>
      </w:pPr>
    </w:p>
    <w:p>
      <w:pPr>
        <w:spacing w:after="60" w:before="120"/>
      </w:pPr>
      <w:r>
        <w:rPr>
          <w:rFonts w:ascii="Times New Roman" w:cs="Times New Roman" w:eastAsia="Times New Roman" w:hAnsi="Times New Roman"/>
          <w:b/>
          <w:bCs/>
          <w:i/>
          <w:iCs/>
          <w:sz w:val="20"/>
          <w:szCs w:val="20"/>
        </w:rPr>
        <w:t xml:space="preserve">Evaluation Criteria:</w:t>
      </w:r>
    </w:p>
    <w:p>
      <w:pPr>
        <w:pStyle w:val="ListParagraph"/>
        <w:numPr>
          <w:ilvl w:val="0"/>
          <w:numId w:val="2"/>
        </w:numPr>
        <w:spacing w:after="60"/>
      </w:pPr>
      <w:r>
        <w:rPr>
          <w:rFonts w:ascii="Times New Roman" w:cs="Times New Roman" w:eastAsia="Times New Roman" w:hAnsi="Times New Roman"/>
          <w:sz w:val="20"/>
          <w:szCs w:val="20"/>
        </w:rPr>
        <w:t xml:space="preserve">Accuracy and efficiency of the transfer learning approach.</w:t>
      </w:r>
    </w:p>
    <w:p>
      <w:pPr>
        <w:pStyle w:val="ListParagraph"/>
        <w:numPr>
          <w:ilvl w:val="0"/>
          <w:numId w:val="2"/>
        </w:numPr>
        <w:spacing w:after="60"/>
      </w:pPr>
      <w:r>
        <w:rPr>
          <w:rFonts w:ascii="Times New Roman" w:cs="Times New Roman" w:eastAsia="Times New Roman" w:hAnsi="Times New Roman"/>
          <w:sz w:val="20"/>
          <w:szCs w:val="20"/>
        </w:rPr>
        <w:t xml:space="preserve">Effectiveness of hyperparameter tuning.</w:t>
      </w:r>
    </w:p>
    <w:p>
      <w:pPr>
        <w:pStyle w:val="ListParagraph"/>
        <w:numPr>
          <w:ilvl w:val="0"/>
          <w:numId w:val="2"/>
        </w:numPr>
        <w:spacing w:after="60"/>
      </w:pPr>
      <w:r>
        <w:rPr>
          <w:rFonts w:ascii="Times New Roman" w:cs="Times New Roman" w:eastAsia="Times New Roman" w:hAnsi="Times New Roman"/>
          <w:sz w:val="20"/>
          <w:szCs w:val="20"/>
        </w:rPr>
        <w:t xml:space="preserve">Thoroughness of the comparative analysis.</w:t>
      </w:r>
    </w:p>
    <w:p>
      <w:pPr>
        <w:pStyle w:val="ListParagraph"/>
        <w:numPr>
          <w:ilvl w:val="0"/>
          <w:numId w:val="2"/>
        </w:numPr>
        <w:spacing w:after="60"/>
      </w:pPr>
      <w:r>
        <w:rPr>
          <w:rFonts w:ascii="Times New Roman" w:cs="Times New Roman" w:eastAsia="Times New Roman" w:hAnsi="Times New Roman"/>
          <w:sz w:val="20"/>
          <w:szCs w:val="20"/>
        </w:rPr>
        <w:t xml:space="preserve">Clarity and organization of the deliverables.</w:t>
      </w:r>
    </w:p>
    <w:p>
      <w:pPr>
        <w:spacing w:after="100"/>
      </w:pPr>
    </w:p>
    <w:p>
      <w:pPr>
        <w:spacing w:after="60" w:before="120"/>
      </w:pPr>
      <w:r>
        <w:rPr>
          <w:rFonts w:ascii="Times New Roman" w:cs="Times New Roman" w:eastAsia="Times New Roman" w:hAnsi="Times New Roman"/>
          <w:b/>
          <w:bCs/>
          <w:i/>
          <w:iCs/>
          <w:sz w:val="20"/>
          <w:szCs w:val="20"/>
        </w:rPr>
        <w:t xml:space="preserve">Additional Requirements:</w:t>
      </w:r>
    </w:p>
    <w:p>
      <w:pPr>
        <w:pStyle w:val="ListParagraph"/>
        <w:numPr>
          <w:ilvl w:val="0"/>
          <w:numId w:val="2"/>
        </w:numPr>
        <w:spacing w:after="60"/>
      </w:pPr>
      <w:r>
        <w:rPr>
          <w:rFonts w:ascii="Times New Roman" w:cs="Times New Roman" w:eastAsia="Times New Roman" w:hAnsi="Times New Roman"/>
          <w:sz w:val="20"/>
          <w:szCs w:val="20"/>
        </w:rPr>
        <w:t xml:space="preserve">Use techniques like data augmentation, regularization, or ensemble methods to improve model performance.</w:t>
      </w:r>
    </w:p>
    <w:p>
      <w:pPr>
        <w:pStyle w:val="ListParagraph"/>
        <w:numPr>
          <w:ilvl w:val="0"/>
          <w:numId w:val="2"/>
        </w:numPr>
        <w:spacing w:after="60"/>
      </w:pPr>
      <w:r>
        <w:rPr>
          <w:rFonts w:ascii="Times New Roman" w:cs="Times New Roman" w:eastAsia="Times New Roman" w:hAnsi="Times New Roman"/>
          <w:sz w:val="20"/>
          <w:szCs w:val="20"/>
        </w:rPr>
        <w:t xml:space="preserve">Explore the use of transfer learning with different architectures.</w:t>
      </w:r>
    </w:p>
    <w:p>
      <w:pPr>
        <w:pStyle w:val="ListParagraph"/>
        <w:numPr>
          <w:ilvl w:val="0"/>
          <w:numId w:val="2"/>
        </w:numPr>
        <w:spacing w:after="60"/>
      </w:pPr>
      <w:r>
        <w:rPr>
          <w:rFonts w:ascii="Times New Roman" w:cs="Times New Roman" w:eastAsia="Times New Roman" w:hAnsi="Times New Roman"/>
          <w:sz w:val="20"/>
          <w:szCs w:val="20"/>
        </w:rPr>
        <w:t xml:space="preserve">Discuss the clinical implications and potential applications of the best-performing models in medical diagnosis.</w:t>
      </w:r>
    </w:p>
    <w:p>
      <w:pPr>
        <w:spacing w:after="100"/>
      </w:pPr>
    </w:p>
    <w:p>
      <w:pPr>
        <w:spacing w:after="80"/>
      </w:pPr>
      <w:r>
        <w:rPr>
          <w:rFonts w:ascii="Times New Roman" w:cs="Times New Roman" w:eastAsia="Times New Roman" w:hAnsi="Times New Roman"/>
          <w:color w:val="AAAAAA"/>
          <w:sz w:val="18"/>
          <w:szCs w:val="18"/>
        </w:rPr>
        <w:t xml:space="preserve">___________________________________________________________</w:t>
      </w:r>
    </w:p>
    <w:p>
      <w:pPr>
        <w:spacing w:after="100"/>
      </w:pPr>
    </w:p>
    <w:p>
      <w:r>
        <w:br w:type="page"/>
      </w:r>
    </w:p>
    <w:p>
      <w:pPr>
        <w:spacing w:after="100" w:before="200"/>
      </w:pPr>
      <w:r>
        <w:rPr>
          <w:rFonts w:ascii="Times New Roman" w:cs="Times New Roman" w:eastAsia="Times New Roman" w:hAnsi="Times New Roman"/>
          <w:b/>
          <w:bCs/>
          <w:sz w:val="24"/>
          <w:szCs w:val="24"/>
        </w:rPr>
        <w:t xml:space="preserve">PART 1: Python Implementation</w:t>
      </w:r>
    </w:p>
    <w:p>
      <w:pPr>
        <w:spacing w:after="80"/>
      </w:pPr>
      <w:r>
        <w:rPr>
          <w:rFonts w:ascii="Times New Roman" w:cs="Times New Roman" w:eastAsia="Times New Roman" w:hAnsi="Times New Roman"/>
          <w:sz w:val="20"/>
          <w:szCs w:val="20"/>
        </w:rPr>
        <w:t xml:space="preserve">The following script implements the complete transfer learning pipeline for both TB (Chest X-Ray) and Brain Tumor (MRI) classification tasks. It is structured into clearly separated sections for readability and reproducibility.</w:t>
      </w:r>
    </w:p>
    <w:p>
      <w:pPr>
        <w:spacing w:after="100"/>
      </w:pPr>
    </w:p>
    <w:p>
      <w:pPr>
        <w:spacing w:after="60" w:before="120"/>
      </w:pPr>
      <w:r>
        <w:rPr>
          <w:rFonts w:ascii="Times New Roman" w:cs="Times New Roman" w:eastAsia="Times New Roman" w:hAnsi="Times New Roman"/>
          <w:b/>
          <w:bCs/>
          <w:i/>
          <w:iCs/>
          <w:sz w:val="20"/>
          <w:szCs w:val="20"/>
        </w:rPr>
        <w:t xml:space="preserve">Section 1 — Imports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20"/>
              <w:left w:type="dxa" w:w="180"/>
              <w:bottom w:type="dxa" w:w="120"/>
              <w:right w:type="dxa" w:w="180"/>
            </w:tcMar>
          </w:tcPr>
          <w:p>
            <w:pPr>
              <w:spacing w:after="0"/>
            </w:pPr>
            <w:r>
              <w:rPr>
                <w:rFonts w:ascii="Courier New" w:cs="Courier New" w:eastAsia="Courier New" w:hAnsi="Courier New"/>
                <w:color w:val="006600"/>
                <w:sz w:val="16"/>
                <w:szCs w:val="16"/>
              </w:rPr>
              <w:t xml:space="preserve"># ================================================================</w:t>
            </w:r>
          </w:p>
          <w:p>
            <w:pPr>
              <w:spacing w:after="0"/>
            </w:pPr>
            <w:r>
              <w:rPr>
                <w:rFonts w:ascii="Courier New" w:cs="Courier New" w:eastAsia="Courier New" w:hAnsi="Courier New"/>
                <w:color w:val="006600"/>
                <w:sz w:val="16"/>
                <w:szCs w:val="16"/>
              </w:rPr>
              <w:t xml:space="preserve"># CCP Assignment 3 — Transfer Learning for Medical Image Analysis</w:t>
            </w:r>
          </w:p>
          <w:p>
            <w:pPr>
              <w:spacing w:after="0"/>
            </w:pPr>
            <w:r>
              <w:rPr>
                <w:rFonts w:ascii="Courier New" w:cs="Courier New" w:eastAsia="Courier New" w:hAnsi="Courier New"/>
                <w:color w:val="006600"/>
                <w:sz w:val="16"/>
                <w:szCs w:val="16"/>
              </w:rPr>
              <w:t xml:space="preserve"># Models: ResNet50, DenseNet121, InceptionV3, VGG16</w:t>
            </w:r>
          </w:p>
          <w:p>
            <w:pPr>
              <w:spacing w:after="0"/>
            </w:pPr>
            <w:r>
              <w:rPr>
                <w:rFonts w:ascii="Courier New" w:cs="Courier New" w:eastAsia="Courier New" w:hAnsi="Courier New"/>
                <w:color w:val="006600"/>
                <w:sz w:val="16"/>
                <w:szCs w:val="16"/>
              </w:rPr>
              <w:t xml:space="preserve"># Tasks : TB Detection (Chest X-Ray) | Brain Tumor (MRI)</w:t>
            </w:r>
          </w:p>
          <w:p>
            <w:pPr>
              <w:spacing w:after="0"/>
            </w:pPr>
            <w:r>
              <w:rPr>
                <w:rFonts w:ascii="Courier New" w:cs="Courier New" w:eastAsia="Courier New" w:hAnsi="Courier New"/>
                <w:color w:val="006600"/>
                <w:sz w:val="16"/>
                <w:szCs w:val="16"/>
              </w:rPr>
              <w:t xml:space="preserve"># ================================================================</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import os, warnings, numpy as np, pandas as pd</w:t>
            </w:r>
          </w:p>
          <w:p>
            <w:pPr>
              <w:spacing w:after="0"/>
            </w:pPr>
            <w:r>
              <w:rPr>
                <w:rFonts w:ascii="Courier New" w:cs="Courier New" w:eastAsia="Courier New" w:hAnsi="Courier New"/>
                <w:color w:val="000000"/>
                <w:sz w:val="16"/>
                <w:szCs w:val="16"/>
              </w:rPr>
              <w:t xml:space="preserve">import matplotlib.pyplot as plt, seaborn as sns</w:t>
            </w:r>
          </w:p>
          <w:p>
            <w:pPr>
              <w:spacing w:after="0"/>
            </w:pPr>
            <w:r>
              <w:rPr>
                <w:rFonts w:ascii="Courier New" w:cs="Courier New" w:eastAsia="Courier New" w:hAnsi="Courier New"/>
                <w:color w:val="000000"/>
                <w:sz w:val="16"/>
                <w:szCs w:val="16"/>
              </w:rPr>
              <w:t xml:space="preserve">import tensorflow as tf</w:t>
            </w:r>
          </w:p>
          <w:p>
            <w:pPr>
              <w:spacing w:after="0"/>
            </w:pPr>
            <w:r>
              <w:rPr>
                <w:rFonts w:ascii="Courier New" w:cs="Courier New" w:eastAsia="Courier New" w:hAnsi="Courier New"/>
                <w:color w:val="000000"/>
                <w:sz w:val="16"/>
                <w:szCs w:val="16"/>
              </w:rPr>
              <w:t xml:space="preserve">from tensorflow.keras import layers, models, optimizers, callbacks</w:t>
            </w:r>
          </w:p>
          <w:p>
            <w:pPr>
              <w:spacing w:after="0"/>
            </w:pPr>
            <w:r>
              <w:rPr>
                <w:rFonts w:ascii="Courier New" w:cs="Courier New" w:eastAsia="Courier New" w:hAnsi="Courier New"/>
                <w:color w:val="000000"/>
                <w:sz w:val="16"/>
                <w:szCs w:val="16"/>
              </w:rPr>
              <w:t xml:space="preserve">from tensorflow.keras.applications import ResNet50, DenseNet121, InceptionV3, VGG16</w:t>
            </w:r>
          </w:p>
          <w:p>
            <w:pPr>
              <w:spacing w:after="0"/>
            </w:pPr>
            <w:r>
              <w:rPr>
                <w:rFonts w:ascii="Courier New" w:cs="Courier New" w:eastAsia="Courier New" w:hAnsi="Courier New"/>
                <w:color w:val="000000"/>
                <w:sz w:val="16"/>
                <w:szCs w:val="16"/>
              </w:rPr>
              <w:t xml:space="preserve">from tensorflow.keras.preprocessing.image import ImageDataGenerator</w:t>
            </w:r>
          </w:p>
          <w:p>
            <w:pPr>
              <w:spacing w:after="0"/>
            </w:pPr>
            <w:r>
              <w:rPr>
                <w:rFonts w:ascii="Courier New" w:cs="Courier New" w:eastAsia="Courier New" w:hAnsi="Courier New"/>
                <w:color w:val="000000"/>
                <w:sz w:val="16"/>
                <w:szCs w:val="16"/>
              </w:rPr>
              <w:t xml:space="preserve">from sklearn.metrics import (classification_report, confusion_matrix,</w:t>
            </w:r>
          </w:p>
          <w:p>
            <w:pPr>
              <w:spacing w:after="0"/>
            </w:pPr>
            <w:r>
              <w:rPr>
                <w:rFonts w:ascii="Courier New" w:cs="Courier New" w:eastAsia="Courier New" w:hAnsi="Courier New"/>
                <w:color w:val="000000"/>
                <w:sz w:val="16"/>
                <w:szCs w:val="16"/>
              </w:rPr>
              <w:t xml:space="preserve">                             roc_auc_score, roc_curve, auc)</w:t>
            </w:r>
          </w:p>
          <w:p>
            <w:pPr>
              <w:spacing w:after="0"/>
            </w:pPr>
            <w:r>
              <w:rPr>
                <w:rFonts w:ascii="Courier New" w:cs="Courier New" w:eastAsia="Courier New" w:hAnsi="Courier New"/>
                <w:color w:val="000000"/>
                <w:sz w:val="16"/>
                <w:szCs w:val="16"/>
              </w:rPr>
              <w:t xml:space="preserve">warnings.filterwarnings('ignore')</w:t>
            </w:r>
          </w:p>
          <w:p>
            <w:pPr>
              <w:spacing w:after="0"/>
            </w:pPr>
            <w:r>
              <w:rPr>
                <w:rFonts w:ascii="Courier New" w:cs="Courier New" w:eastAsia="Courier New" w:hAnsi="Courier New"/>
                <w:color w:val="000000"/>
                <w:sz w:val="16"/>
                <w:szCs w:val="16"/>
              </w:rPr>
              <w:t xml:space="preserve">tf.random.set_seed(42)</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Global Configuration ─────────────────────────────────────</w:t>
            </w:r>
          </w:p>
          <w:p>
            <w:pPr>
              <w:spacing w:after="0"/>
            </w:pPr>
            <w:r>
              <w:rPr>
                <w:rFonts w:ascii="Courier New" w:cs="Courier New" w:eastAsia="Courier New" w:hAnsi="Courier New"/>
                <w:color w:val="000000"/>
                <w:sz w:val="16"/>
                <w:szCs w:val="16"/>
              </w:rPr>
              <w:t xml:space="preserve">IMG_SIZE    = (256, 256)</w:t>
            </w:r>
          </w:p>
          <w:p>
            <w:pPr>
              <w:spacing w:after="0"/>
            </w:pPr>
            <w:r>
              <w:rPr>
                <w:rFonts w:ascii="Courier New" w:cs="Courier New" w:eastAsia="Courier New" w:hAnsi="Courier New"/>
                <w:color w:val="000000"/>
                <w:sz w:val="16"/>
                <w:szCs w:val="16"/>
              </w:rPr>
              <w:t xml:space="preserve">BATCH_SIZES = [8, 16, 32]</w:t>
            </w:r>
          </w:p>
          <w:p>
            <w:pPr>
              <w:spacing w:after="0"/>
            </w:pPr>
            <w:r>
              <w:rPr>
                <w:rFonts w:ascii="Courier New" w:cs="Courier New" w:eastAsia="Courier New" w:hAnsi="Courier New"/>
                <w:color w:val="000000"/>
                <w:sz w:val="16"/>
                <w:szCs w:val="16"/>
              </w:rPr>
              <w:t xml:space="preserve">LR_VALUES   = [0.001, 0.01, 0.1]</w:t>
            </w:r>
          </w:p>
          <w:p>
            <w:pPr>
              <w:spacing w:after="0"/>
            </w:pPr>
            <w:r>
              <w:rPr>
                <w:rFonts w:ascii="Courier New" w:cs="Courier New" w:eastAsia="Courier New" w:hAnsi="Courier New"/>
                <w:color w:val="000000"/>
                <w:sz w:val="16"/>
                <w:szCs w:val="16"/>
              </w:rPr>
              <w:t xml:space="preserve">EPOCHS      = 50</w:t>
            </w:r>
          </w:p>
          <w:p>
            <w:pPr>
              <w:spacing w:after="0"/>
            </w:pPr>
            <w:r>
              <w:rPr>
                <w:rFonts w:ascii="Courier New" w:cs="Courier New" w:eastAsia="Courier New" w:hAnsi="Courier New"/>
                <w:color w:val="000000"/>
                <w:sz w:val="16"/>
                <w:szCs w:val="16"/>
              </w:rPr>
              <w:t xml:space="preserve">TRAIN_SPLIT = 0.8</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Dataset directories (update paths as required)</w:t>
            </w:r>
          </w:p>
          <w:p>
            <w:pPr>
              <w:spacing w:after="0"/>
            </w:pPr>
            <w:r>
              <w:rPr>
                <w:rFonts w:ascii="Courier New" w:cs="Courier New" w:eastAsia="Courier New" w:hAnsi="Courier New"/>
                <w:color w:val="000000"/>
                <w:sz w:val="16"/>
                <w:szCs w:val="16"/>
              </w:rPr>
              <w:t xml:space="preserve">DATASETS = {</w:t>
            </w:r>
          </w:p>
          <w:p>
            <w:pPr>
              <w:spacing w:after="0"/>
            </w:pPr>
            <w:r>
              <w:rPr>
                <w:rFonts w:ascii="Courier New" w:cs="Courier New" w:eastAsia="Courier New" w:hAnsi="Courier New"/>
                <w:color w:val="000000"/>
                <w:sz w:val="16"/>
                <w:szCs w:val="16"/>
              </w:rPr>
              <w:t xml:space="preserve">    'TB'         : 'datasets/tb_chest_xray/',   # Normal / Tuberculosis</w:t>
            </w:r>
          </w:p>
          <w:p>
            <w:pPr>
              <w:spacing w:after="0"/>
            </w:pPr>
            <w:r>
              <w:rPr>
                <w:rFonts w:ascii="Courier New" w:cs="Courier New" w:eastAsia="Courier New" w:hAnsi="Courier New"/>
                <w:color w:val="000000"/>
                <w:sz w:val="16"/>
                <w:szCs w:val="16"/>
              </w:rPr>
              <w:t xml:space="preserve">    'Brain_Tumor': 'datasets/brain_mri/',       # glioma/meningioma/no_tumor/pituitary</w:t>
            </w:r>
          </w:p>
          <w:p>
            <w:pPr>
              <w:spacing w:after="0"/>
            </w:pPr>
            <w:r>
              <w:rPr>
                <w:rFonts w:ascii="Courier New" w:cs="Courier New" w:eastAsia="Courier New" w:hAnsi="Courier New"/>
                <w:color w:val="000000"/>
                <w:sz w:val="16"/>
                <w:szCs w:val="16"/>
              </w:rPr>
              <w:t xml:space="preserve">}</w:t>
            </w:r>
          </w:p>
        </w:tc>
      </w:tr>
    </w:tbl>
    <w:p>
      <w:pPr>
        <w:spacing w:after="100"/>
      </w:pPr>
    </w:p>
    <w:p>
      <w:pPr>
        <w:spacing w:after="60" w:before="120"/>
      </w:pPr>
      <w:r>
        <w:rPr>
          <w:rFonts w:ascii="Times New Roman" w:cs="Times New Roman" w:eastAsia="Times New Roman" w:hAnsi="Times New Roman"/>
          <w:b/>
          <w:bCs/>
          <w:i/>
          <w:iCs/>
          <w:sz w:val="20"/>
          <w:szCs w:val="20"/>
        </w:rPr>
        <w:t xml:space="preserve">Section 2 — Data Preprocessing &amp;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20"/>
              <w:left w:type="dxa" w:w="180"/>
              <w:bottom w:type="dxa" w:w="120"/>
              <w:right w:type="dxa" w:w="180"/>
            </w:tcMar>
          </w:tcPr>
          <w:p>
            <w:pPr>
              <w:spacing w:after="0"/>
            </w:pPr>
            <w:r>
              <w:rPr>
                <w:rFonts w:ascii="Courier New" w:cs="Courier New" w:eastAsia="Courier New" w:hAnsi="Courier New"/>
                <w:color w:val="000000"/>
                <w:sz w:val="16"/>
                <w:szCs w:val="16"/>
              </w:rPr>
              <w:t xml:space="preserve">def build_generators(dataset_path, batch_size=16, target_size=(256,256)):</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Returns train and validation ImageDataGenerators.</w:t>
            </w:r>
          </w:p>
          <w:p>
            <w:pPr>
              <w:spacing w:after="0"/>
            </w:pPr>
            <w:r>
              <w:rPr>
                <w:rFonts w:ascii="Courier New" w:cs="Courier New" w:eastAsia="Courier New" w:hAnsi="Courier New"/>
                <w:color w:val="000000"/>
                <w:sz w:val="16"/>
                <w:szCs w:val="16"/>
              </w:rPr>
              <w:t xml:space="preserve">    - 80/20 train-validation split</w:t>
            </w:r>
          </w:p>
          <w:p>
            <w:pPr>
              <w:spacing w:after="0"/>
            </w:pPr>
            <w:r>
              <w:rPr>
                <w:rFonts w:ascii="Courier New" w:cs="Courier New" w:eastAsia="Courier New" w:hAnsi="Courier New"/>
                <w:color w:val="000000"/>
                <w:sz w:val="16"/>
                <w:szCs w:val="16"/>
              </w:rPr>
              <w:t xml:space="preserve">    - Pixel normalization to [0, 1]</w:t>
            </w:r>
          </w:p>
          <w:p>
            <w:pPr>
              <w:spacing w:after="0"/>
            </w:pPr>
            <w:r>
              <w:rPr>
                <w:rFonts w:ascii="Courier New" w:cs="Courier New" w:eastAsia="Courier New" w:hAnsi="Courier New"/>
                <w:color w:val="000000"/>
                <w:sz w:val="16"/>
                <w:szCs w:val="16"/>
              </w:rPr>
              <w:t xml:space="preserve">    - Data augmentation on training set only</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train_datagen = ImageDataGenerator(</w:t>
            </w:r>
          </w:p>
          <w:p>
            <w:pPr>
              <w:spacing w:after="0"/>
            </w:pPr>
            <w:r>
              <w:rPr>
                <w:rFonts w:ascii="Courier New" w:cs="Courier New" w:eastAsia="Courier New" w:hAnsi="Courier New"/>
                <w:color w:val="000000"/>
                <w:sz w:val="16"/>
                <w:szCs w:val="16"/>
              </w:rPr>
              <w:t xml:space="preserve">        rescale          = 1.0/255.0,   # Normalize to [0, 1]</w:t>
            </w:r>
          </w:p>
          <w:p>
            <w:pPr>
              <w:spacing w:after="0"/>
            </w:pPr>
            <w:r>
              <w:rPr>
                <w:rFonts w:ascii="Courier New" w:cs="Courier New" w:eastAsia="Courier New" w:hAnsi="Courier New"/>
                <w:color w:val="000000"/>
                <w:sz w:val="16"/>
                <w:szCs w:val="16"/>
              </w:rPr>
              <w:t xml:space="preserve">        validation_split = 1 - TRAIN_SPLIT,</w:t>
            </w:r>
          </w:p>
          <w:p>
            <w:pPr>
              <w:spacing w:after="0"/>
            </w:pPr>
            <w:r>
              <w:rPr>
                <w:rFonts w:ascii="Courier New" w:cs="Courier New" w:eastAsia="Courier New" w:hAnsi="Courier New"/>
                <w:color w:val="000000"/>
                <w:sz w:val="16"/>
                <w:szCs w:val="16"/>
              </w:rPr>
              <w:t xml:space="preserve">        rotation_range   = 15,          # Augmentation</w:t>
            </w:r>
          </w:p>
          <w:p>
            <w:pPr>
              <w:spacing w:after="0"/>
            </w:pPr>
            <w:r>
              <w:rPr>
                <w:rFonts w:ascii="Courier New" w:cs="Courier New" w:eastAsia="Courier New" w:hAnsi="Courier New"/>
                <w:color w:val="000000"/>
                <w:sz w:val="16"/>
                <w:szCs w:val="16"/>
              </w:rPr>
              <w:t xml:space="preserve">        width_shift_range= 0.1,</w:t>
            </w:r>
          </w:p>
          <w:p>
            <w:pPr>
              <w:spacing w:after="0"/>
            </w:pPr>
            <w:r>
              <w:rPr>
                <w:rFonts w:ascii="Courier New" w:cs="Courier New" w:eastAsia="Courier New" w:hAnsi="Courier New"/>
                <w:color w:val="000000"/>
                <w:sz w:val="16"/>
                <w:szCs w:val="16"/>
              </w:rPr>
              <w:t xml:space="preserve">        height_shift_range=0.1,</w:t>
            </w:r>
          </w:p>
          <w:p>
            <w:pPr>
              <w:spacing w:after="0"/>
            </w:pPr>
            <w:r>
              <w:rPr>
                <w:rFonts w:ascii="Courier New" w:cs="Courier New" w:eastAsia="Courier New" w:hAnsi="Courier New"/>
                <w:color w:val="000000"/>
                <w:sz w:val="16"/>
                <w:szCs w:val="16"/>
              </w:rPr>
              <w:t xml:space="preserve">        horizontal_flip  = True,</w:t>
            </w:r>
          </w:p>
          <w:p>
            <w:pPr>
              <w:spacing w:after="0"/>
            </w:pPr>
            <w:r>
              <w:rPr>
                <w:rFonts w:ascii="Courier New" w:cs="Courier New" w:eastAsia="Courier New" w:hAnsi="Courier New"/>
                <w:color w:val="000000"/>
                <w:sz w:val="16"/>
                <w:szCs w:val="16"/>
              </w:rPr>
              <w:t xml:space="preserve">        zoom_range       = 0.1,</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val_datagen = ImageDataGenerator(</w:t>
            </w:r>
          </w:p>
          <w:p>
            <w:pPr>
              <w:spacing w:after="0"/>
            </w:pPr>
            <w:r>
              <w:rPr>
                <w:rFonts w:ascii="Courier New" w:cs="Courier New" w:eastAsia="Courier New" w:hAnsi="Courier New"/>
                <w:color w:val="000000"/>
                <w:sz w:val="16"/>
                <w:szCs w:val="16"/>
              </w:rPr>
              <w:t xml:space="preserve">        rescale          = 1.0/255.0,</w:t>
            </w:r>
          </w:p>
          <w:p>
            <w:pPr>
              <w:spacing w:after="0"/>
            </w:pPr>
            <w:r>
              <w:rPr>
                <w:rFonts w:ascii="Courier New" w:cs="Courier New" w:eastAsia="Courier New" w:hAnsi="Courier New"/>
                <w:color w:val="000000"/>
                <w:sz w:val="16"/>
                <w:szCs w:val="16"/>
              </w:rPr>
              <w:t xml:space="preserve">        validation_split = 1 - TRAIN_SPLIT,</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train_gen = train_datagen.flow_from_directory(</w:t>
            </w:r>
          </w:p>
          <w:p>
            <w:pPr>
              <w:spacing w:after="0"/>
            </w:pPr>
            <w:r>
              <w:rPr>
                <w:rFonts w:ascii="Courier New" w:cs="Courier New" w:eastAsia="Courier New" w:hAnsi="Courier New"/>
                <w:color w:val="000000"/>
                <w:sz w:val="16"/>
                <w:szCs w:val="16"/>
              </w:rPr>
              <w:t xml:space="preserve">        dataset_path, target_size=target_size, batch_size=batch_size,</w:t>
            </w:r>
          </w:p>
          <w:p>
            <w:pPr>
              <w:spacing w:after="0"/>
            </w:pPr>
            <w:r>
              <w:rPr>
                <w:rFonts w:ascii="Courier New" w:cs="Courier New" w:eastAsia="Courier New" w:hAnsi="Courier New"/>
                <w:color w:val="000000"/>
                <w:sz w:val="16"/>
                <w:szCs w:val="16"/>
              </w:rPr>
              <w:t xml:space="preserve">        class_mode='categorical', subset='training', seed=42</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val_gen = val_datagen.flow_from_directory(</w:t>
            </w:r>
          </w:p>
          <w:p>
            <w:pPr>
              <w:spacing w:after="0"/>
            </w:pPr>
            <w:r>
              <w:rPr>
                <w:rFonts w:ascii="Courier New" w:cs="Courier New" w:eastAsia="Courier New" w:hAnsi="Courier New"/>
                <w:color w:val="000000"/>
                <w:sz w:val="16"/>
                <w:szCs w:val="16"/>
              </w:rPr>
              <w:t xml:space="preserve">        dataset_path, target_size=target_size, batch_size=batch_size,</w:t>
            </w:r>
          </w:p>
          <w:p>
            <w:pPr>
              <w:spacing w:after="0"/>
            </w:pPr>
            <w:r>
              <w:rPr>
                <w:rFonts w:ascii="Courier New" w:cs="Courier New" w:eastAsia="Courier New" w:hAnsi="Courier New"/>
                <w:color w:val="000000"/>
                <w:sz w:val="16"/>
                <w:szCs w:val="16"/>
              </w:rPr>
              <w:t xml:space="preserve">        class_mode='categorical', subset='validation', seed=42</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return train_gen, val_gen</w:t>
            </w:r>
          </w:p>
        </w:tc>
      </w:tr>
    </w:tbl>
    <w:p>
      <w:pPr>
        <w:spacing w:after="100"/>
      </w:pPr>
    </w:p>
    <w:p>
      <w:pPr>
        <w:spacing w:after="60" w:before="120"/>
      </w:pPr>
      <w:r>
        <w:rPr>
          <w:rFonts w:ascii="Times New Roman" w:cs="Times New Roman" w:eastAsia="Times New Roman" w:hAnsi="Times New Roman"/>
          <w:b/>
          <w:bCs/>
          <w:i/>
          <w:iCs/>
          <w:sz w:val="20"/>
          <w:szCs w:val="20"/>
        </w:rPr>
        <w:t xml:space="preserve">Section 3 — Transfer Learning Model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20"/>
              <w:left w:type="dxa" w:w="180"/>
              <w:bottom w:type="dxa" w:w="120"/>
              <w:right w:type="dxa" w:w="180"/>
            </w:tcMar>
          </w:tcPr>
          <w:p>
            <w:pPr>
              <w:spacing w:after="0"/>
            </w:pPr>
            <w:r>
              <w:rPr>
                <w:rFonts w:ascii="Courier New" w:cs="Courier New" w:eastAsia="Courier New" w:hAnsi="Courier New"/>
                <w:color w:val="000000"/>
                <w:sz w:val="16"/>
                <w:szCs w:val="16"/>
              </w:rPr>
              <w:t xml:space="preserve">def build_model(base_name, num_classes, lr=0.001, input_shape=(256,256,3)):</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Builds a transfer learning model with:</w:t>
            </w:r>
          </w:p>
          <w:p>
            <w:pPr>
              <w:spacing w:after="0"/>
            </w:pPr>
            <w:r>
              <w:rPr>
                <w:rFonts w:ascii="Courier New" w:cs="Courier New" w:eastAsia="Courier New" w:hAnsi="Courier New"/>
                <w:color w:val="000000"/>
                <w:sz w:val="16"/>
                <w:szCs w:val="16"/>
              </w:rPr>
              <w:t xml:space="preserve">    - Frozen base (feature extraction) then fine-tuned</w:t>
            </w:r>
          </w:p>
          <w:p>
            <w:pPr>
              <w:spacing w:after="0"/>
            </w:pPr>
            <w:r>
              <w:rPr>
                <w:rFonts w:ascii="Courier New" w:cs="Courier New" w:eastAsia="Courier New" w:hAnsi="Courier New"/>
                <w:color w:val="000000"/>
                <w:sz w:val="16"/>
                <w:szCs w:val="16"/>
              </w:rPr>
              <w:t xml:space="preserve">    - Global Average Pooling + Dropout regularization</w:t>
            </w:r>
          </w:p>
          <w:p>
            <w:pPr>
              <w:spacing w:after="0"/>
            </w:pPr>
            <w:r>
              <w:rPr>
                <w:rFonts w:ascii="Courier New" w:cs="Courier New" w:eastAsia="Courier New" w:hAnsi="Courier New"/>
                <w:color w:val="000000"/>
                <w:sz w:val="16"/>
                <w:szCs w:val="16"/>
              </w:rPr>
              <w:t xml:space="preserve">    - Dense classification head</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base_map = {</w:t>
            </w:r>
          </w:p>
          <w:p>
            <w:pPr>
              <w:spacing w:after="0"/>
            </w:pPr>
            <w:r>
              <w:rPr>
                <w:rFonts w:ascii="Courier New" w:cs="Courier New" w:eastAsia="Courier New" w:hAnsi="Courier New"/>
                <w:color w:val="000000"/>
                <w:sz w:val="16"/>
                <w:szCs w:val="16"/>
              </w:rPr>
              <w:t xml:space="preserve">        'ResNet50'   : ResNet50,</w:t>
            </w:r>
          </w:p>
          <w:p>
            <w:pPr>
              <w:spacing w:after="0"/>
            </w:pPr>
            <w:r>
              <w:rPr>
                <w:rFonts w:ascii="Courier New" w:cs="Courier New" w:eastAsia="Courier New" w:hAnsi="Courier New"/>
                <w:color w:val="000000"/>
                <w:sz w:val="16"/>
                <w:szCs w:val="16"/>
              </w:rPr>
              <w:t xml:space="preserve">        'DenseNet121': DenseNet121,</w:t>
            </w:r>
          </w:p>
          <w:p>
            <w:pPr>
              <w:spacing w:after="0"/>
            </w:pPr>
            <w:r>
              <w:rPr>
                <w:rFonts w:ascii="Courier New" w:cs="Courier New" w:eastAsia="Courier New" w:hAnsi="Courier New"/>
                <w:color w:val="000000"/>
                <w:sz w:val="16"/>
                <w:szCs w:val="16"/>
              </w:rPr>
              <w:t xml:space="preserve">        'InceptionV3': InceptionV3,</w:t>
            </w:r>
          </w:p>
          <w:p>
            <w:pPr>
              <w:spacing w:after="0"/>
            </w:pPr>
            <w:r>
              <w:rPr>
                <w:rFonts w:ascii="Courier New" w:cs="Courier New" w:eastAsia="Courier New" w:hAnsi="Courier New"/>
                <w:color w:val="000000"/>
                <w:sz w:val="16"/>
                <w:szCs w:val="16"/>
              </w:rPr>
              <w:t xml:space="preserve">        'VGG16'      : VGG16,</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BaseCls = base_map[base_name]</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Load pre-trained weights (ImageNet), exclude top classifier</w:t>
            </w:r>
          </w:p>
          <w:p>
            <w:pPr>
              <w:spacing w:after="0"/>
            </w:pPr>
            <w:r>
              <w:rPr>
                <w:rFonts w:ascii="Courier New" w:cs="Courier New" w:eastAsia="Courier New" w:hAnsi="Courier New"/>
                <w:color w:val="000000"/>
                <w:sz w:val="16"/>
                <w:szCs w:val="16"/>
              </w:rPr>
              <w:t xml:space="preserve">    base = BaseCls(weights='imagenet', include_top=False,</w:t>
            </w:r>
          </w:p>
          <w:p>
            <w:pPr>
              <w:spacing w:after="0"/>
            </w:pPr>
            <w:r>
              <w:rPr>
                <w:rFonts w:ascii="Courier New" w:cs="Courier New" w:eastAsia="Courier New" w:hAnsi="Courier New"/>
                <w:color w:val="000000"/>
                <w:sz w:val="16"/>
                <w:szCs w:val="16"/>
              </w:rPr>
              <w:t xml:space="preserve">                   input_shape=input_shape)</w:t>
            </w:r>
          </w:p>
          <w:p>
            <w:pPr>
              <w:spacing w:after="0"/>
            </w:pPr>
            <w:r>
              <w:rPr>
                <w:rFonts w:ascii="Courier New" w:cs="Courier New" w:eastAsia="Courier New" w:hAnsi="Courier New"/>
                <w:color w:val="000000"/>
                <w:sz w:val="16"/>
                <w:szCs w:val="16"/>
              </w:rPr>
              <w:t xml:space="preserve">    base.trainable = False   # Freeze for initial training</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Classification head</w:t>
            </w:r>
          </w:p>
          <w:p>
            <w:pPr>
              <w:spacing w:after="0"/>
            </w:pPr>
            <w:r>
              <w:rPr>
                <w:rFonts w:ascii="Courier New" w:cs="Courier New" w:eastAsia="Courier New" w:hAnsi="Courier New"/>
                <w:color w:val="000000"/>
                <w:sz w:val="16"/>
                <w:szCs w:val="16"/>
              </w:rPr>
              <w:t xml:space="preserve">    x = layers.GlobalAveragePooling2D()(base.output)</w:t>
            </w:r>
          </w:p>
          <w:p>
            <w:pPr>
              <w:spacing w:after="0"/>
            </w:pPr>
            <w:r>
              <w:rPr>
                <w:rFonts w:ascii="Courier New" w:cs="Courier New" w:eastAsia="Courier New" w:hAnsi="Courier New"/>
                <w:color w:val="000000"/>
                <w:sz w:val="16"/>
                <w:szCs w:val="16"/>
              </w:rPr>
              <w:t xml:space="preserve">    x = layers.Dense(512, activation='relu')(x)</w:t>
            </w:r>
          </w:p>
          <w:p>
            <w:pPr>
              <w:spacing w:after="0"/>
            </w:pPr>
            <w:r>
              <w:rPr>
                <w:rFonts w:ascii="Courier New" w:cs="Courier New" w:eastAsia="Courier New" w:hAnsi="Courier New"/>
                <w:color w:val="000000"/>
                <w:sz w:val="16"/>
                <w:szCs w:val="16"/>
              </w:rPr>
              <w:t xml:space="preserve">    x = layers.Dropout(0.4)(x)           # Regularization</w:t>
            </w:r>
          </w:p>
          <w:p>
            <w:pPr>
              <w:spacing w:after="0"/>
            </w:pPr>
            <w:r>
              <w:rPr>
                <w:rFonts w:ascii="Courier New" w:cs="Courier New" w:eastAsia="Courier New" w:hAnsi="Courier New"/>
                <w:color w:val="000000"/>
                <w:sz w:val="16"/>
                <w:szCs w:val="16"/>
              </w:rPr>
              <w:t xml:space="preserve">    x = layers.Dense(256, activation='relu')(x)</w:t>
            </w:r>
          </w:p>
          <w:p>
            <w:pPr>
              <w:spacing w:after="0"/>
            </w:pPr>
            <w:r>
              <w:rPr>
                <w:rFonts w:ascii="Courier New" w:cs="Courier New" w:eastAsia="Courier New" w:hAnsi="Courier New"/>
                <w:color w:val="000000"/>
                <w:sz w:val="16"/>
                <w:szCs w:val="16"/>
              </w:rPr>
              <w:t xml:space="preserve">    x = layers.Dropout(0.3)(x)</w:t>
            </w:r>
          </w:p>
          <w:p>
            <w:pPr>
              <w:spacing w:after="0"/>
            </w:pPr>
            <w:r>
              <w:rPr>
                <w:rFonts w:ascii="Courier New" w:cs="Courier New" w:eastAsia="Courier New" w:hAnsi="Courier New"/>
                <w:color w:val="000000"/>
                <w:sz w:val="16"/>
                <w:szCs w:val="16"/>
              </w:rPr>
              <w:t xml:space="preserve">    out = layers.Dense(num_classes, activation='softmax')(x)</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model = models.Model(base.input, out)</w:t>
            </w:r>
          </w:p>
          <w:p>
            <w:pPr>
              <w:spacing w:after="0"/>
            </w:pPr>
            <w:r>
              <w:rPr>
                <w:rFonts w:ascii="Courier New" w:cs="Courier New" w:eastAsia="Courier New" w:hAnsi="Courier New"/>
                <w:color w:val="000000"/>
                <w:sz w:val="16"/>
                <w:szCs w:val="16"/>
              </w:rPr>
              <w:t xml:space="preserve">    model.compile(</w:t>
            </w:r>
          </w:p>
          <w:p>
            <w:pPr>
              <w:spacing w:after="0"/>
            </w:pPr>
            <w:r>
              <w:rPr>
                <w:rFonts w:ascii="Courier New" w:cs="Courier New" w:eastAsia="Courier New" w:hAnsi="Courier New"/>
                <w:color w:val="000000"/>
                <w:sz w:val="16"/>
                <w:szCs w:val="16"/>
              </w:rPr>
              <w:t xml:space="preserve">        optimizer=optimizers.Adam(learning_rate=lr),</w:t>
            </w:r>
          </w:p>
          <w:p>
            <w:pPr>
              <w:spacing w:after="0"/>
            </w:pPr>
            <w:r>
              <w:rPr>
                <w:rFonts w:ascii="Courier New" w:cs="Courier New" w:eastAsia="Courier New" w:hAnsi="Courier New"/>
                <w:color w:val="000000"/>
                <w:sz w:val="16"/>
                <w:szCs w:val="16"/>
              </w:rPr>
              <w:t xml:space="preserve">        loss='categorical_crossentropy',</w:t>
            </w:r>
          </w:p>
          <w:p>
            <w:pPr>
              <w:spacing w:after="0"/>
            </w:pPr>
            <w:r>
              <w:rPr>
                <w:rFonts w:ascii="Courier New" w:cs="Courier New" w:eastAsia="Courier New" w:hAnsi="Courier New"/>
                <w:color w:val="000000"/>
                <w:sz w:val="16"/>
                <w:szCs w:val="16"/>
              </w:rPr>
              <w:t xml:space="preserve">        metrics=['accuracy']</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return model, base</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def fine_tune(model, base, lr=0.0001, unfreeze_layers=30):</w:t>
            </w:r>
          </w:p>
          <w:p>
            <w:pPr>
              <w:spacing w:after="0"/>
            </w:pPr>
            <w:r>
              <w:rPr>
                <w:rFonts w:ascii="Courier New" w:cs="Courier New" w:eastAsia="Courier New" w:hAnsi="Courier New"/>
                <w:color w:val="000000"/>
                <w:sz w:val="16"/>
                <w:szCs w:val="16"/>
              </w:rPr>
              <w:t xml:space="preserve">    """Unfreeze top layers of base for fine-tuning."""</w:t>
            </w:r>
          </w:p>
          <w:p>
            <w:pPr>
              <w:spacing w:after="0"/>
            </w:pPr>
            <w:r>
              <w:rPr>
                <w:rFonts w:ascii="Courier New" w:cs="Courier New" w:eastAsia="Courier New" w:hAnsi="Courier New"/>
                <w:color w:val="000000"/>
                <w:sz w:val="16"/>
                <w:szCs w:val="16"/>
              </w:rPr>
              <w:t xml:space="preserve">    for layer in base.layers[-unfreeze_layers:]:</w:t>
            </w:r>
          </w:p>
          <w:p>
            <w:pPr>
              <w:spacing w:after="0"/>
            </w:pPr>
            <w:r>
              <w:rPr>
                <w:rFonts w:ascii="Courier New" w:cs="Courier New" w:eastAsia="Courier New" w:hAnsi="Courier New"/>
                <w:color w:val="000000"/>
                <w:sz w:val="16"/>
                <w:szCs w:val="16"/>
              </w:rPr>
              <w:t xml:space="preserve">        layer.trainable = True</w:t>
            </w:r>
          </w:p>
          <w:p>
            <w:pPr>
              <w:spacing w:after="0"/>
            </w:pPr>
            <w:r>
              <w:rPr>
                <w:rFonts w:ascii="Courier New" w:cs="Courier New" w:eastAsia="Courier New" w:hAnsi="Courier New"/>
                <w:color w:val="000000"/>
                <w:sz w:val="16"/>
                <w:szCs w:val="16"/>
              </w:rPr>
              <w:t xml:space="preserve">    model.compile(</w:t>
            </w:r>
          </w:p>
          <w:p>
            <w:pPr>
              <w:spacing w:after="0"/>
            </w:pPr>
            <w:r>
              <w:rPr>
                <w:rFonts w:ascii="Courier New" w:cs="Courier New" w:eastAsia="Courier New" w:hAnsi="Courier New"/>
                <w:color w:val="000000"/>
                <w:sz w:val="16"/>
                <w:szCs w:val="16"/>
              </w:rPr>
              <w:t xml:space="preserve">        optimizer=optimizers.Adam(learning_rate=lr),</w:t>
            </w:r>
          </w:p>
          <w:p>
            <w:pPr>
              <w:spacing w:after="0"/>
            </w:pPr>
            <w:r>
              <w:rPr>
                <w:rFonts w:ascii="Courier New" w:cs="Courier New" w:eastAsia="Courier New" w:hAnsi="Courier New"/>
                <w:color w:val="000000"/>
                <w:sz w:val="16"/>
                <w:szCs w:val="16"/>
              </w:rPr>
              <w:t xml:space="preserve">        loss='categorical_crossentropy',</w:t>
            </w:r>
          </w:p>
          <w:p>
            <w:pPr>
              <w:spacing w:after="0"/>
            </w:pPr>
            <w:r>
              <w:rPr>
                <w:rFonts w:ascii="Courier New" w:cs="Courier New" w:eastAsia="Courier New" w:hAnsi="Courier New"/>
                <w:color w:val="000000"/>
                <w:sz w:val="16"/>
                <w:szCs w:val="16"/>
              </w:rPr>
              <w:t xml:space="preserve">        metrics=['accuracy']</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return model</w:t>
            </w:r>
          </w:p>
        </w:tc>
      </w:tr>
    </w:tbl>
    <w:p>
      <w:pPr>
        <w:spacing w:after="100"/>
      </w:pPr>
    </w:p>
    <w:p>
      <w:pPr>
        <w:spacing w:after="60" w:before="120"/>
      </w:pPr>
      <w:r>
        <w:rPr>
          <w:rFonts w:ascii="Times New Roman" w:cs="Times New Roman" w:eastAsia="Times New Roman" w:hAnsi="Times New Roman"/>
          <w:b/>
          <w:bCs/>
          <w:i/>
          <w:iCs/>
          <w:sz w:val="20"/>
          <w:szCs w:val="20"/>
        </w:rPr>
        <w:t xml:space="preserve">Section 4 — Training with Early Stopping &amp; LR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20"/>
              <w:left w:type="dxa" w:w="180"/>
              <w:bottom w:type="dxa" w:w="120"/>
              <w:right w:type="dxa" w:w="180"/>
            </w:tcMar>
          </w:tcPr>
          <w:p>
            <w:pPr>
              <w:spacing w:after="0"/>
            </w:pPr>
            <w:r>
              <w:rPr>
                <w:rFonts w:ascii="Courier New" w:cs="Courier New" w:eastAsia="Courier New" w:hAnsi="Courier New"/>
                <w:color w:val="000000"/>
                <w:sz w:val="16"/>
                <w:szCs w:val="16"/>
              </w:rPr>
              <w:t xml:space="preserve">def train_model(model, train_gen, val_gen, epochs=EPOCHS):</w:t>
            </w:r>
          </w:p>
          <w:p>
            <w:pPr>
              <w:spacing w:after="0"/>
            </w:pPr>
            <w:r>
              <w:rPr>
                <w:rFonts w:ascii="Courier New" w:cs="Courier New" w:eastAsia="Courier New" w:hAnsi="Courier New"/>
                <w:color w:val="000000"/>
                <w:sz w:val="16"/>
                <w:szCs w:val="16"/>
              </w:rPr>
              <w:t xml:space="preserve">    cbs = [</w:t>
            </w:r>
          </w:p>
          <w:p>
            <w:pPr>
              <w:spacing w:after="0"/>
            </w:pPr>
            <w:r>
              <w:rPr>
                <w:rFonts w:ascii="Courier New" w:cs="Courier New" w:eastAsia="Courier New" w:hAnsi="Courier New"/>
                <w:color w:val="000000"/>
                <w:sz w:val="16"/>
                <w:szCs w:val="16"/>
              </w:rPr>
              <w:t xml:space="preserve">        callbacks.EarlyStopping(monitor='val_loss', patience=8,</w:t>
            </w:r>
          </w:p>
          <w:p>
            <w:pPr>
              <w:spacing w:after="0"/>
            </w:pPr>
            <w:r>
              <w:rPr>
                <w:rFonts w:ascii="Courier New" w:cs="Courier New" w:eastAsia="Courier New" w:hAnsi="Courier New"/>
                <w:color w:val="000000"/>
                <w:sz w:val="16"/>
                <w:szCs w:val="16"/>
              </w:rPr>
              <w:t xml:space="preserve">                                restore_best_weights=True),</w:t>
            </w:r>
          </w:p>
          <w:p>
            <w:pPr>
              <w:spacing w:after="0"/>
            </w:pPr>
            <w:r>
              <w:rPr>
                <w:rFonts w:ascii="Courier New" w:cs="Courier New" w:eastAsia="Courier New" w:hAnsi="Courier New"/>
                <w:color w:val="000000"/>
                <w:sz w:val="16"/>
                <w:szCs w:val="16"/>
              </w:rPr>
              <w:t xml:space="preserve">        callbacks.ReduceLROnPlateau(monitor='val_loss', factor=0.3,</w:t>
            </w:r>
          </w:p>
          <w:p>
            <w:pPr>
              <w:spacing w:after="0"/>
            </w:pPr>
            <w:r>
              <w:rPr>
                <w:rFonts w:ascii="Courier New" w:cs="Courier New" w:eastAsia="Courier New" w:hAnsi="Courier New"/>
                <w:color w:val="000000"/>
                <w:sz w:val="16"/>
                <w:szCs w:val="16"/>
              </w:rPr>
              <w:t xml:space="preserve">                                   patience=4, min_lr=1e-7),</w:t>
            </w:r>
          </w:p>
          <w:p>
            <w:pPr>
              <w:spacing w:after="0"/>
            </w:pPr>
            <w:r>
              <w:rPr>
                <w:rFonts w:ascii="Courier New" w:cs="Courier New" w:eastAsia="Courier New" w:hAnsi="Courier New"/>
                <w:color w:val="000000"/>
                <w:sz w:val="16"/>
                <w:szCs w:val="16"/>
              </w:rPr>
              <w:t xml:space="preserve">        callbacks.ModelCheckpoint('best_model.h5',</w:t>
            </w:r>
          </w:p>
          <w:p>
            <w:pPr>
              <w:spacing w:after="0"/>
            </w:pPr>
            <w:r>
              <w:rPr>
                <w:rFonts w:ascii="Courier New" w:cs="Courier New" w:eastAsia="Courier New" w:hAnsi="Courier New"/>
                <w:color w:val="000000"/>
                <w:sz w:val="16"/>
                <w:szCs w:val="16"/>
              </w:rPr>
              <w:t xml:space="preserve">                                  monitor='val_accuracy',</w:t>
            </w:r>
          </w:p>
          <w:p>
            <w:pPr>
              <w:spacing w:after="0"/>
            </w:pPr>
            <w:r>
              <w:rPr>
                <w:rFonts w:ascii="Courier New" w:cs="Courier New" w:eastAsia="Courier New" w:hAnsi="Courier New"/>
                <w:color w:val="000000"/>
                <w:sz w:val="16"/>
                <w:szCs w:val="16"/>
              </w:rPr>
              <w:t xml:space="preserve">                                  save_best_only=True),</w:t>
            </w:r>
          </w:p>
          <w:p>
            <w:pPr>
              <w:spacing w:after="0"/>
            </w:pPr>
            <w:r>
              <w:rPr>
                <w:rFonts w:ascii="Courier New" w:cs="Courier New" w:eastAsia="Courier New" w:hAnsi="Courier New"/>
                <w:color w:val="000000"/>
                <w:sz w:val="16"/>
                <w:szCs w:val="16"/>
              </w:rPr>
              <w:t xml:space="preserve">    ]</w:t>
            </w:r>
          </w:p>
          <w:p>
            <w:pPr>
              <w:spacing w:after="0"/>
            </w:pPr>
            <w:r>
              <w:rPr>
                <w:rFonts w:ascii="Courier New" w:cs="Courier New" w:eastAsia="Courier New" w:hAnsi="Courier New"/>
                <w:color w:val="000000"/>
                <w:sz w:val="16"/>
                <w:szCs w:val="16"/>
              </w:rPr>
              <w:t xml:space="preserve">    history = model.fit(train_gen, validation_data=val_gen,</w:t>
            </w:r>
          </w:p>
          <w:p>
            <w:pPr>
              <w:spacing w:after="0"/>
            </w:pPr>
            <w:r>
              <w:rPr>
                <w:rFonts w:ascii="Courier New" w:cs="Courier New" w:eastAsia="Courier New" w:hAnsi="Courier New"/>
                <w:color w:val="000000"/>
                <w:sz w:val="16"/>
                <w:szCs w:val="16"/>
              </w:rPr>
              <w:t xml:space="preserve">                        epochs=epochs, callbacks=cbs, verbose=1)</w:t>
            </w:r>
          </w:p>
          <w:p>
            <w:pPr>
              <w:spacing w:after="0"/>
            </w:pPr>
            <w:r>
              <w:rPr>
                <w:rFonts w:ascii="Courier New" w:cs="Courier New" w:eastAsia="Courier New" w:hAnsi="Courier New"/>
                <w:color w:val="000000"/>
                <w:sz w:val="16"/>
                <w:szCs w:val="16"/>
              </w:rPr>
              <w:t xml:space="preserve">    return history</w:t>
            </w:r>
          </w:p>
        </w:tc>
      </w:tr>
    </w:tbl>
    <w:p>
      <w:pPr>
        <w:spacing w:after="100"/>
      </w:pPr>
    </w:p>
    <w:p>
      <w:pPr>
        <w:spacing w:after="60" w:before="120"/>
      </w:pPr>
      <w:r>
        <w:rPr>
          <w:rFonts w:ascii="Times New Roman" w:cs="Times New Roman" w:eastAsia="Times New Roman" w:hAnsi="Times New Roman"/>
          <w:b/>
          <w:bCs/>
          <w:i/>
          <w:iCs/>
          <w:sz w:val="20"/>
          <w:szCs w:val="20"/>
        </w:rPr>
        <w:t xml:space="preserve">Section 5 —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20"/>
              <w:left w:type="dxa" w:w="180"/>
              <w:bottom w:type="dxa" w:w="120"/>
              <w:right w:type="dxa" w:w="180"/>
            </w:tcMar>
          </w:tcPr>
          <w:p>
            <w:pPr>
              <w:spacing w:after="0"/>
            </w:pPr>
            <w:r>
              <w:rPr>
                <w:rFonts w:ascii="Courier New" w:cs="Courier New" w:eastAsia="Courier New" w:hAnsi="Courier New"/>
                <w:color w:val="000000"/>
                <w:sz w:val="16"/>
                <w:szCs w:val="16"/>
              </w:rPr>
              <w:t xml:space="preserve">def evaluate_model(model, val_gen, class_names):</w:t>
            </w:r>
          </w:p>
          <w:p>
            <w:pPr>
              <w:spacing w:after="0"/>
            </w:pPr>
            <w:r>
              <w:rPr>
                <w:rFonts w:ascii="Courier New" w:cs="Courier New" w:eastAsia="Courier New" w:hAnsi="Courier New"/>
                <w:color w:val="000000"/>
                <w:sz w:val="16"/>
                <w:szCs w:val="16"/>
              </w:rPr>
              <w:t xml:space="preserve">    """Compute Accuracy, Precision, Recall, F1, AUC-ROC, Confusion Matrix."""</w:t>
            </w:r>
          </w:p>
          <w:p>
            <w:pPr>
              <w:spacing w:after="0"/>
            </w:pPr>
            <w:r>
              <w:rPr>
                <w:rFonts w:ascii="Courier New" w:cs="Courier New" w:eastAsia="Courier New" w:hAnsi="Courier New"/>
                <w:color w:val="000000"/>
                <w:sz w:val="16"/>
                <w:szCs w:val="16"/>
              </w:rPr>
              <w:t xml:space="preserve">    val_gen.reset()</w:t>
            </w:r>
          </w:p>
          <w:p>
            <w:pPr>
              <w:spacing w:after="0"/>
            </w:pPr>
            <w:r>
              <w:rPr>
                <w:rFonts w:ascii="Courier New" w:cs="Courier New" w:eastAsia="Courier New" w:hAnsi="Courier New"/>
                <w:color w:val="000000"/>
                <w:sz w:val="16"/>
                <w:szCs w:val="16"/>
              </w:rPr>
              <w:t xml:space="preserve">    y_pred_proba = model.predict(val_gen, verbose=0)</w:t>
            </w:r>
          </w:p>
          <w:p>
            <w:pPr>
              <w:spacing w:after="0"/>
            </w:pPr>
            <w:r>
              <w:rPr>
                <w:rFonts w:ascii="Courier New" w:cs="Courier New" w:eastAsia="Courier New" w:hAnsi="Courier New"/>
                <w:color w:val="000000"/>
                <w:sz w:val="16"/>
                <w:szCs w:val="16"/>
              </w:rPr>
              <w:t xml:space="preserve">    y_pred = np.argmax(y_pred_proba, axis=1)</w:t>
            </w:r>
          </w:p>
          <w:p>
            <w:pPr>
              <w:spacing w:after="0"/>
            </w:pPr>
            <w:r>
              <w:rPr>
                <w:rFonts w:ascii="Courier New" w:cs="Courier New" w:eastAsia="Courier New" w:hAnsi="Courier New"/>
                <w:color w:val="000000"/>
                <w:sz w:val="16"/>
                <w:szCs w:val="16"/>
              </w:rPr>
              <w:t xml:space="preserve">    y_true = val_gen.classes</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report = classification_report(y_true, y_pred,</w:t>
            </w:r>
          </w:p>
          <w:p>
            <w:pPr>
              <w:spacing w:after="0"/>
            </w:pPr>
            <w:r>
              <w:rPr>
                <w:rFonts w:ascii="Courier New" w:cs="Courier New" w:eastAsia="Courier New" w:hAnsi="Courier New"/>
                <w:color w:val="000000"/>
                <w:sz w:val="16"/>
                <w:szCs w:val="16"/>
              </w:rPr>
              <w:t xml:space="preserve">                                   target_names=class_names, output_dict=True)</w:t>
            </w:r>
          </w:p>
          <w:p>
            <w:pPr>
              <w:spacing w:after="0"/>
            </w:pPr>
            <w:r>
              <w:rPr>
                <w:rFonts w:ascii="Courier New" w:cs="Courier New" w:eastAsia="Courier New" w:hAnsi="Courier New"/>
                <w:color w:val="000000"/>
                <w:sz w:val="16"/>
                <w:szCs w:val="16"/>
              </w:rPr>
              <w:t xml:space="preserve">    cm = confusion_matrix(y_true, y_pred)</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AUC-ROC (one-vs-rest for multi-class)</w:t>
            </w:r>
          </w:p>
          <w:p>
            <w:pPr>
              <w:spacing w:after="0"/>
            </w:pPr>
            <w:r>
              <w:rPr>
                <w:rFonts w:ascii="Courier New" w:cs="Courier New" w:eastAsia="Courier New" w:hAnsi="Courier New"/>
                <w:color w:val="000000"/>
                <w:sz w:val="16"/>
                <w:szCs w:val="16"/>
              </w:rPr>
              <w:t xml:space="preserve">    from sklearn.preprocessing import label_binarize</w:t>
            </w:r>
          </w:p>
          <w:p>
            <w:pPr>
              <w:spacing w:after="0"/>
            </w:pPr>
            <w:r>
              <w:rPr>
                <w:rFonts w:ascii="Courier New" w:cs="Courier New" w:eastAsia="Courier New" w:hAnsi="Courier New"/>
                <w:color w:val="000000"/>
                <w:sz w:val="16"/>
                <w:szCs w:val="16"/>
              </w:rPr>
              <w:t xml:space="preserve">    y_true_bin = label_binarize(y_true, classes=range(len(class_names)))</w:t>
            </w:r>
          </w:p>
          <w:p>
            <w:pPr>
              <w:spacing w:after="0"/>
            </w:pPr>
            <w:r>
              <w:rPr>
                <w:rFonts w:ascii="Courier New" w:cs="Courier New" w:eastAsia="Courier New" w:hAnsi="Courier New"/>
                <w:color w:val="000000"/>
                <w:sz w:val="16"/>
                <w:szCs w:val="16"/>
              </w:rPr>
              <w:t xml:space="preserve">    auc_score = roc_auc_score(y_true_bin, y_pred_proba,</w:t>
            </w:r>
          </w:p>
          <w:p>
            <w:pPr>
              <w:spacing w:after="0"/>
            </w:pPr>
            <w:r>
              <w:rPr>
                <w:rFonts w:ascii="Courier New" w:cs="Courier New" w:eastAsia="Courier New" w:hAnsi="Courier New"/>
                <w:color w:val="000000"/>
                <w:sz w:val="16"/>
                <w:szCs w:val="16"/>
              </w:rPr>
              <w:t xml:space="preserve">                              multi_class='ovr', average='macro')</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return {</w:t>
            </w:r>
          </w:p>
          <w:p>
            <w:pPr>
              <w:spacing w:after="0"/>
            </w:pPr>
            <w:r>
              <w:rPr>
                <w:rFonts w:ascii="Courier New" w:cs="Courier New" w:eastAsia="Courier New" w:hAnsi="Courier New"/>
                <w:color w:val="000000"/>
                <w:sz w:val="16"/>
                <w:szCs w:val="16"/>
              </w:rPr>
              <w:t xml:space="preserve">        'accuracy' : report['accuracy'],</w:t>
            </w:r>
          </w:p>
          <w:p>
            <w:pPr>
              <w:spacing w:after="0"/>
            </w:pPr>
            <w:r>
              <w:rPr>
                <w:rFonts w:ascii="Courier New" w:cs="Courier New" w:eastAsia="Courier New" w:hAnsi="Courier New"/>
                <w:color w:val="000000"/>
                <w:sz w:val="16"/>
                <w:szCs w:val="16"/>
              </w:rPr>
              <w:t xml:space="preserve">        'precision': report['macro avg']['precision'],</w:t>
            </w:r>
          </w:p>
          <w:p>
            <w:pPr>
              <w:spacing w:after="0"/>
            </w:pPr>
            <w:r>
              <w:rPr>
                <w:rFonts w:ascii="Courier New" w:cs="Courier New" w:eastAsia="Courier New" w:hAnsi="Courier New"/>
                <w:color w:val="000000"/>
                <w:sz w:val="16"/>
                <w:szCs w:val="16"/>
              </w:rPr>
              <w:t xml:space="preserve">        'recall'   : report['macro avg']['recall'],</w:t>
            </w:r>
          </w:p>
          <w:p>
            <w:pPr>
              <w:spacing w:after="0"/>
            </w:pPr>
            <w:r>
              <w:rPr>
                <w:rFonts w:ascii="Courier New" w:cs="Courier New" w:eastAsia="Courier New" w:hAnsi="Courier New"/>
                <w:color w:val="000000"/>
                <w:sz w:val="16"/>
                <w:szCs w:val="16"/>
              </w:rPr>
              <w:t xml:space="preserve">        'f1'       : report['macro avg']['f1-score'],</w:t>
            </w:r>
          </w:p>
          <w:p>
            <w:pPr>
              <w:spacing w:after="0"/>
            </w:pPr>
            <w:r>
              <w:rPr>
                <w:rFonts w:ascii="Courier New" w:cs="Courier New" w:eastAsia="Courier New" w:hAnsi="Courier New"/>
                <w:color w:val="000000"/>
                <w:sz w:val="16"/>
                <w:szCs w:val="16"/>
              </w:rPr>
              <w:t xml:space="preserve">        'auc_roc'  : auc_score,</w:t>
            </w:r>
          </w:p>
          <w:p>
            <w:pPr>
              <w:spacing w:after="0"/>
            </w:pPr>
            <w:r>
              <w:rPr>
                <w:rFonts w:ascii="Courier New" w:cs="Courier New" w:eastAsia="Courier New" w:hAnsi="Courier New"/>
                <w:color w:val="000000"/>
                <w:sz w:val="16"/>
                <w:szCs w:val="16"/>
              </w:rPr>
              <w:t xml:space="preserve">        'cm'       : cm,</w:t>
            </w:r>
          </w:p>
          <w:p>
            <w:pPr>
              <w:spacing w:after="0"/>
            </w:pPr>
            <w:r>
              <w:rPr>
                <w:rFonts w:ascii="Courier New" w:cs="Courier New" w:eastAsia="Courier New" w:hAnsi="Courier New"/>
                <w:color w:val="000000"/>
                <w:sz w:val="16"/>
                <w:szCs w:val="16"/>
              </w:rPr>
              <w:t xml:space="preserve">        'y_pred'   : y_pred,</w:t>
            </w:r>
          </w:p>
          <w:p>
            <w:pPr>
              <w:spacing w:after="0"/>
            </w:pPr>
            <w:r>
              <w:rPr>
                <w:rFonts w:ascii="Courier New" w:cs="Courier New" w:eastAsia="Courier New" w:hAnsi="Courier New"/>
                <w:color w:val="000000"/>
                <w:sz w:val="16"/>
                <w:szCs w:val="16"/>
              </w:rPr>
              <w:t xml:space="preserve">        'y_proba'  : y_pred_proba,</w:t>
            </w:r>
          </w:p>
          <w:p>
            <w:pPr>
              <w:spacing w:after="0"/>
            </w:pPr>
            <w:r>
              <w:rPr>
                <w:rFonts w:ascii="Courier New" w:cs="Courier New" w:eastAsia="Courier New" w:hAnsi="Courier New"/>
                <w:color w:val="000000"/>
                <w:sz w:val="16"/>
                <w:szCs w:val="16"/>
              </w:rPr>
              <w:t xml:space="preserve">        'y_true'   : y_true,</w:t>
            </w:r>
          </w:p>
          <w:p>
            <w:pPr>
              <w:spacing w:after="0"/>
            </w:pPr>
            <w:r>
              <w:rPr>
                <w:rFonts w:ascii="Courier New" w:cs="Courier New" w:eastAsia="Courier New" w:hAnsi="Courier New"/>
                <w:color w:val="000000"/>
                <w:sz w:val="16"/>
                <w:szCs w:val="16"/>
              </w:rPr>
              <w:t xml:space="preserve">    }</w:t>
            </w:r>
          </w:p>
        </w:tc>
      </w:tr>
    </w:tbl>
    <w:p>
      <w:pPr>
        <w:spacing w:after="100"/>
      </w:pPr>
    </w:p>
    <w:p>
      <w:pPr>
        <w:spacing w:after="60" w:before="120"/>
      </w:pPr>
      <w:r>
        <w:rPr>
          <w:rFonts w:ascii="Times New Roman" w:cs="Times New Roman" w:eastAsia="Times New Roman" w:hAnsi="Times New Roman"/>
          <w:b/>
          <w:bCs/>
          <w:i/>
          <w:iCs/>
          <w:sz w:val="20"/>
          <w:szCs w:val="20"/>
        </w:rPr>
        <w:t xml:space="preserve">Section 6 — ROC Curve Plotting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20"/>
              <w:left w:type="dxa" w:w="180"/>
              <w:bottom w:type="dxa" w:w="120"/>
              <w:right w:type="dxa" w:w="180"/>
            </w:tcMar>
          </w:tcPr>
          <w:p>
            <w:pPr>
              <w:spacing w:after="0"/>
            </w:pPr>
            <w:r>
              <w:rPr>
                <w:rFonts w:ascii="Courier New" w:cs="Courier New" w:eastAsia="Courier New" w:hAnsi="Courier New"/>
                <w:color w:val="000000"/>
                <w:sz w:val="16"/>
                <w:szCs w:val="16"/>
              </w:rPr>
              <w:t xml:space="preserve">def plot_roc_curves(results_dict, dataset_name):</w:t>
            </w:r>
          </w:p>
          <w:p>
            <w:pPr>
              <w:spacing w:after="0"/>
            </w:pPr>
            <w:r>
              <w:rPr>
                <w:rFonts w:ascii="Courier New" w:cs="Courier New" w:eastAsia="Courier New" w:hAnsi="Courier New"/>
                <w:color w:val="000000"/>
                <w:sz w:val="16"/>
                <w:szCs w:val="16"/>
              </w:rPr>
              <w:t xml:space="preserve">    """Plot ROC curves for all models on one figure."""</w:t>
            </w:r>
          </w:p>
          <w:p>
            <w:pPr>
              <w:spacing w:after="0"/>
            </w:pPr>
            <w:r>
              <w:rPr>
                <w:rFonts w:ascii="Courier New" w:cs="Courier New" w:eastAsia="Courier New" w:hAnsi="Courier New"/>
                <w:color w:val="000000"/>
                <w:sz w:val="16"/>
                <w:szCs w:val="16"/>
              </w:rPr>
              <w:t xml:space="preserve">    plt.figure(figsize=(10, 7))</w:t>
            </w:r>
          </w:p>
          <w:p>
            <w:pPr>
              <w:spacing w:after="0"/>
            </w:pPr>
            <w:r>
              <w:rPr>
                <w:rFonts w:ascii="Courier New" w:cs="Courier New" w:eastAsia="Courier New" w:hAnsi="Courier New"/>
                <w:color w:val="000000"/>
                <w:sz w:val="16"/>
                <w:szCs w:val="16"/>
              </w:rPr>
              <w:t xml:space="preserve">    colors = ['#2196F3','#4CAF50','#FF5722','#9C27B0']</w:t>
            </w:r>
          </w:p>
          <w:p>
            <w:pPr>
              <w:spacing w:after="0"/>
            </w:pPr>
            <w:r>
              <w:rPr>
                <w:rFonts w:ascii="Courier New" w:cs="Courier New" w:eastAsia="Courier New" w:hAnsi="Courier New"/>
                <w:color w:val="000000"/>
                <w:sz w:val="16"/>
                <w:szCs w:val="16"/>
              </w:rPr>
              <w:t xml:space="preserve">    for (model_name, res), color in zip(results_dict.items(), colors):</w:t>
            </w:r>
          </w:p>
          <w:p>
            <w:pPr>
              <w:spacing w:after="0"/>
            </w:pPr>
            <w:r>
              <w:rPr>
                <w:rFonts w:ascii="Courier New" w:cs="Courier New" w:eastAsia="Courier New" w:hAnsi="Courier New"/>
                <w:color w:val="000000"/>
                <w:sz w:val="16"/>
                <w:szCs w:val="16"/>
              </w:rPr>
              <w:t xml:space="preserve">        from sklearn.preprocessing import label_binarize</w:t>
            </w:r>
          </w:p>
          <w:p>
            <w:pPr>
              <w:spacing w:after="0"/>
            </w:pPr>
            <w:r>
              <w:rPr>
                <w:rFonts w:ascii="Courier New" w:cs="Courier New" w:eastAsia="Courier New" w:hAnsi="Courier New"/>
                <w:color w:val="000000"/>
                <w:sz w:val="16"/>
                <w:szCs w:val="16"/>
              </w:rPr>
              <w:t xml:space="preserve">        n_cls = res['y_proba'].shape[1]</w:t>
            </w:r>
          </w:p>
          <w:p>
            <w:pPr>
              <w:spacing w:after="0"/>
            </w:pPr>
            <w:r>
              <w:rPr>
                <w:rFonts w:ascii="Courier New" w:cs="Courier New" w:eastAsia="Courier New" w:hAnsi="Courier New"/>
                <w:color w:val="000000"/>
                <w:sz w:val="16"/>
                <w:szCs w:val="16"/>
              </w:rPr>
              <w:t xml:space="preserve">        y_bin = label_binarize(res['y_true'], classes=range(n_cls))</w:t>
            </w:r>
          </w:p>
          <w:p>
            <w:pPr>
              <w:spacing w:after="0"/>
            </w:pPr>
            <w:r>
              <w:rPr>
                <w:rFonts w:ascii="Courier New" w:cs="Courier New" w:eastAsia="Courier New" w:hAnsi="Courier New"/>
                <w:color w:val="000000"/>
                <w:sz w:val="16"/>
                <w:szCs w:val="16"/>
              </w:rPr>
              <w:t xml:space="preserve">        fpr, tpr, _ = roc_curve(y_bin.ravel(), res['y_proba'].ravel())</w:t>
            </w:r>
          </w:p>
          <w:p>
            <w:pPr>
              <w:spacing w:after="0"/>
            </w:pPr>
            <w:r>
              <w:rPr>
                <w:rFonts w:ascii="Courier New" w:cs="Courier New" w:eastAsia="Courier New" w:hAnsi="Courier New"/>
                <w:color w:val="000000"/>
                <w:sz w:val="16"/>
                <w:szCs w:val="16"/>
              </w:rPr>
              <w:t xml:space="preserve">        roc_auc = auc(fpr, tpr)</w:t>
            </w:r>
          </w:p>
          <w:p>
            <w:pPr>
              <w:spacing w:after="0"/>
            </w:pPr>
            <w:r>
              <w:rPr>
                <w:rFonts w:ascii="Courier New" w:cs="Courier New" w:eastAsia="Courier New" w:hAnsi="Courier New"/>
                <w:color w:val="000000"/>
                <w:sz w:val="16"/>
                <w:szCs w:val="16"/>
              </w:rPr>
              <w:t xml:space="preserve">        plt.plot(fpr, tpr, color=color, lw=2,</w:t>
            </w:r>
          </w:p>
          <w:p>
            <w:pPr>
              <w:spacing w:after="0"/>
            </w:pPr>
            <w:r>
              <w:rPr>
                <w:rFonts w:ascii="Courier New" w:cs="Courier New" w:eastAsia="Courier New" w:hAnsi="Courier New"/>
                <w:color w:val="000000"/>
                <w:sz w:val="16"/>
                <w:szCs w:val="16"/>
              </w:rPr>
              <w:t xml:space="preserve">                 label=f'{model_name} (AUC={roc_auc:.3f})')</w:t>
            </w:r>
          </w:p>
          <w:p>
            <w:pPr>
              <w:spacing w:after="0"/>
            </w:pPr>
            <w:r>
              <w:rPr>
                <w:rFonts w:ascii="Courier New" w:cs="Courier New" w:eastAsia="Courier New" w:hAnsi="Courier New"/>
                <w:color w:val="000000"/>
                <w:sz w:val="16"/>
                <w:szCs w:val="16"/>
              </w:rPr>
              <w:t xml:space="preserve">    plt.plot([0,1],[0,1],'k--', lw=1)</w:t>
            </w:r>
          </w:p>
          <w:p>
            <w:pPr>
              <w:spacing w:after="0"/>
            </w:pPr>
            <w:r>
              <w:rPr>
                <w:rFonts w:ascii="Courier New" w:cs="Courier New" w:eastAsia="Courier New" w:hAnsi="Courier New"/>
                <w:color w:val="000000"/>
                <w:sz w:val="16"/>
                <w:szCs w:val="16"/>
              </w:rPr>
              <w:t xml:space="preserve">    plt.xlabel('False Positive Rate', fontsize=12)</w:t>
            </w:r>
          </w:p>
          <w:p>
            <w:pPr>
              <w:spacing w:after="0"/>
            </w:pPr>
            <w:r>
              <w:rPr>
                <w:rFonts w:ascii="Courier New" w:cs="Courier New" w:eastAsia="Courier New" w:hAnsi="Courier New"/>
                <w:color w:val="000000"/>
                <w:sz w:val="16"/>
                <w:szCs w:val="16"/>
              </w:rPr>
              <w:t xml:space="preserve">    plt.ylabel('True Positive Rate', fontsize=12)</w:t>
            </w:r>
          </w:p>
          <w:p>
            <w:pPr>
              <w:spacing w:after="0"/>
            </w:pPr>
            <w:r>
              <w:rPr>
                <w:rFonts w:ascii="Courier New" w:cs="Courier New" w:eastAsia="Courier New" w:hAnsi="Courier New"/>
                <w:color w:val="000000"/>
                <w:sz w:val="16"/>
                <w:szCs w:val="16"/>
              </w:rPr>
              <w:t xml:space="preserve">    plt.title(f'ROC Curves — {dataset_name}', fontsize=14, fontweight='bold')</w:t>
            </w:r>
          </w:p>
          <w:p>
            <w:pPr>
              <w:spacing w:after="0"/>
            </w:pPr>
            <w:r>
              <w:rPr>
                <w:rFonts w:ascii="Courier New" w:cs="Courier New" w:eastAsia="Courier New" w:hAnsi="Courier New"/>
                <w:color w:val="000000"/>
                <w:sz w:val="16"/>
                <w:szCs w:val="16"/>
              </w:rPr>
              <w:t xml:space="preserve">    plt.legend(loc='lower right', fontsize=11)</w:t>
            </w:r>
          </w:p>
          <w:p>
            <w:pPr>
              <w:spacing w:after="0"/>
            </w:pPr>
            <w:r>
              <w:rPr>
                <w:rFonts w:ascii="Courier New" w:cs="Courier New" w:eastAsia="Courier New" w:hAnsi="Courier New"/>
                <w:color w:val="000000"/>
                <w:sz w:val="16"/>
                <w:szCs w:val="16"/>
              </w:rPr>
              <w:t xml:space="preserve">    plt.tight_layout()</w:t>
            </w:r>
          </w:p>
          <w:p>
            <w:pPr>
              <w:spacing w:after="0"/>
            </w:pPr>
            <w:r>
              <w:rPr>
                <w:rFonts w:ascii="Courier New" w:cs="Courier New" w:eastAsia="Courier New" w:hAnsi="Courier New"/>
                <w:color w:val="000000"/>
                <w:sz w:val="16"/>
                <w:szCs w:val="16"/>
              </w:rPr>
              <w:t xml:space="preserve">    plt.savefig(f'roc_{dataset_name}.png', dpi=150)</w:t>
            </w:r>
          </w:p>
          <w:p>
            <w:pPr>
              <w:spacing w:after="0"/>
            </w:pPr>
            <w:r>
              <w:rPr>
                <w:rFonts w:ascii="Courier New" w:cs="Courier New" w:eastAsia="Courier New" w:hAnsi="Courier New"/>
                <w:color w:val="000000"/>
                <w:sz w:val="16"/>
                <w:szCs w:val="16"/>
              </w:rPr>
              <w:t xml:space="preserve">    plt.show()</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def plot_confusion_matrix(cm, class_names, model_name, dataset_name):</w:t>
            </w:r>
          </w:p>
          <w:p>
            <w:pPr>
              <w:spacing w:after="0"/>
            </w:pPr>
            <w:r>
              <w:rPr>
                <w:rFonts w:ascii="Courier New" w:cs="Courier New" w:eastAsia="Courier New" w:hAnsi="Courier New"/>
                <w:color w:val="000000"/>
                <w:sz w:val="16"/>
                <w:szCs w:val="16"/>
              </w:rPr>
              <w:t xml:space="preserve">    plt.figure(figsize=(6, 5))</w:t>
            </w:r>
          </w:p>
          <w:p>
            <w:pPr>
              <w:spacing w:after="0"/>
            </w:pPr>
            <w:r>
              <w:rPr>
                <w:rFonts w:ascii="Courier New" w:cs="Courier New" w:eastAsia="Courier New" w:hAnsi="Courier New"/>
                <w:color w:val="000000"/>
                <w:sz w:val="16"/>
                <w:szCs w:val="16"/>
              </w:rPr>
              <w:t xml:space="preserve">    sns.heatmap(cm, annot=True, fmt='d', cmap='Blues',</w:t>
            </w:r>
          </w:p>
          <w:p>
            <w:pPr>
              <w:spacing w:after="0"/>
            </w:pPr>
            <w:r>
              <w:rPr>
                <w:rFonts w:ascii="Courier New" w:cs="Courier New" w:eastAsia="Courier New" w:hAnsi="Courier New"/>
                <w:color w:val="000000"/>
                <w:sz w:val="16"/>
                <w:szCs w:val="16"/>
              </w:rPr>
              <w:t xml:space="preserve">                xticklabels=class_names, yticklabels=class_names)</w:t>
            </w:r>
          </w:p>
          <w:p>
            <w:pPr>
              <w:spacing w:after="0"/>
            </w:pPr>
            <w:r>
              <w:rPr>
                <w:rFonts w:ascii="Courier New" w:cs="Courier New" w:eastAsia="Courier New" w:hAnsi="Courier New"/>
                <w:color w:val="000000"/>
                <w:sz w:val="16"/>
                <w:szCs w:val="16"/>
              </w:rPr>
              <w:t xml:space="preserve">    plt.title(f'Confusion Matrix — {model_name} on {dataset_name}')</w:t>
            </w:r>
          </w:p>
          <w:p>
            <w:pPr>
              <w:spacing w:after="0"/>
            </w:pPr>
            <w:r>
              <w:rPr>
                <w:rFonts w:ascii="Courier New" w:cs="Courier New" w:eastAsia="Courier New" w:hAnsi="Courier New"/>
                <w:color w:val="000000"/>
                <w:sz w:val="16"/>
                <w:szCs w:val="16"/>
              </w:rPr>
              <w:t xml:space="preserve">    plt.ylabel('True Label'); plt.xlabel('Predicted Label')</w:t>
            </w:r>
          </w:p>
          <w:p>
            <w:pPr>
              <w:spacing w:after="0"/>
            </w:pPr>
            <w:r>
              <w:rPr>
                <w:rFonts w:ascii="Courier New" w:cs="Courier New" w:eastAsia="Courier New" w:hAnsi="Courier New"/>
                <w:color w:val="000000"/>
                <w:sz w:val="16"/>
                <w:szCs w:val="16"/>
              </w:rPr>
              <w:t xml:space="preserve">    plt.tight_layout()</w:t>
            </w:r>
          </w:p>
          <w:p>
            <w:pPr>
              <w:spacing w:after="0"/>
            </w:pPr>
            <w:r>
              <w:rPr>
                <w:rFonts w:ascii="Courier New" w:cs="Courier New" w:eastAsia="Courier New" w:hAnsi="Courier New"/>
                <w:color w:val="000000"/>
                <w:sz w:val="16"/>
                <w:szCs w:val="16"/>
              </w:rPr>
              <w:t xml:space="preserve">    plt.savefig(f'cm_{model_name}_{dataset_name}.png', dpi=150)</w:t>
            </w:r>
          </w:p>
          <w:p>
            <w:pPr>
              <w:spacing w:after="0"/>
            </w:pPr>
            <w:r>
              <w:rPr>
                <w:rFonts w:ascii="Courier New" w:cs="Courier New" w:eastAsia="Courier New" w:hAnsi="Courier New"/>
                <w:color w:val="000000"/>
                <w:sz w:val="16"/>
                <w:szCs w:val="16"/>
              </w:rPr>
              <w:t xml:space="preserve">    plt.show()</w:t>
            </w:r>
          </w:p>
        </w:tc>
      </w:tr>
    </w:tbl>
    <w:p>
      <w:pPr>
        <w:spacing w:after="100"/>
      </w:pPr>
    </w:p>
    <w:p>
      <w:pPr>
        <w:spacing w:after="60" w:before="120"/>
      </w:pPr>
      <w:r>
        <w:rPr>
          <w:rFonts w:ascii="Times New Roman" w:cs="Times New Roman" w:eastAsia="Times New Roman" w:hAnsi="Times New Roman"/>
          <w:b/>
          <w:bCs/>
          <w:i/>
          <w:iCs/>
          <w:sz w:val="20"/>
          <w:szCs w:val="20"/>
        </w:rPr>
        <w:t xml:space="preserve">Section 7 — Main Experiment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120"/>
              <w:left w:type="dxa" w:w="180"/>
              <w:bottom w:type="dxa" w:w="120"/>
              <w:right w:type="dxa" w:w="180"/>
            </w:tcMar>
          </w:tcPr>
          <w:p>
            <w:pPr>
              <w:spacing w:after="0"/>
            </w:pPr>
            <w:r>
              <w:rPr>
                <w:rFonts w:ascii="Courier New" w:cs="Courier New" w:eastAsia="Courier New" w:hAnsi="Courier New"/>
                <w:color w:val="000000"/>
                <w:sz w:val="16"/>
                <w:szCs w:val="16"/>
              </w:rPr>
              <w:t xml:space="preserve">def run_experiments():</w:t>
            </w:r>
          </w:p>
          <w:p>
            <w:pPr>
              <w:spacing w:after="0"/>
            </w:pPr>
            <w:r>
              <w:rPr>
                <w:rFonts w:ascii="Courier New" w:cs="Courier New" w:eastAsia="Courier New" w:hAnsi="Courier New"/>
                <w:color w:val="000000"/>
                <w:sz w:val="16"/>
                <w:szCs w:val="16"/>
              </w:rPr>
              <w:t xml:space="preserve">    model_names = ['ResNet50', 'DenseNet121', 'InceptionV3', 'VGG16']</w:t>
            </w:r>
          </w:p>
          <w:p>
            <w:pPr>
              <w:spacing w:after="0"/>
            </w:pPr>
            <w:r>
              <w:rPr>
                <w:rFonts w:ascii="Courier New" w:cs="Courier New" w:eastAsia="Courier New" w:hAnsi="Courier New"/>
                <w:color w:val="000000"/>
                <w:sz w:val="16"/>
                <w:szCs w:val="16"/>
              </w:rPr>
              <w:t xml:space="preserve">    all_results = {}</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for ds_name, ds_path in DATASETS.items():</w:t>
            </w:r>
          </w:p>
          <w:p>
            <w:pPr>
              <w:spacing w:after="0"/>
            </w:pPr>
            <w:r>
              <w:rPr>
                <w:rFonts w:ascii="Courier New" w:cs="Courier New" w:eastAsia="Courier New" w:hAnsi="Courier New"/>
                <w:color w:val="000000"/>
                <w:sz w:val="16"/>
                <w:szCs w:val="16"/>
              </w:rPr>
              <w:t xml:space="preserve">        print(f'\n{'='*60}')</w:t>
            </w:r>
          </w:p>
          <w:p>
            <w:pPr>
              <w:spacing w:after="0"/>
            </w:pPr>
            <w:r>
              <w:rPr>
                <w:rFonts w:ascii="Courier New" w:cs="Courier New" w:eastAsia="Courier New" w:hAnsi="Courier New"/>
                <w:color w:val="000000"/>
                <w:sz w:val="16"/>
                <w:szCs w:val="16"/>
              </w:rPr>
              <w:t xml:space="preserve">        print(f'  Dataset: {ds_name}')</w:t>
            </w:r>
          </w:p>
          <w:p>
            <w:pPr>
              <w:spacing w:after="0"/>
            </w:pPr>
            <w:r>
              <w:rPr>
                <w:rFonts w:ascii="Courier New" w:cs="Courier New" w:eastAsia="Courier New" w:hAnsi="Courier New"/>
                <w:color w:val="000000"/>
                <w:sz w:val="16"/>
                <w:szCs w:val="16"/>
              </w:rPr>
              <w:t xml:space="preserve">        print(f'{'='*60}')</w:t>
            </w:r>
          </w:p>
          <w:p>
            <w:pPr>
              <w:spacing w:after="0"/>
            </w:pPr>
            <w:r>
              <w:rPr>
                <w:rFonts w:ascii="Courier New" w:cs="Courier New" w:eastAsia="Courier New" w:hAnsi="Courier New"/>
                <w:color w:val="000000"/>
                <w:sz w:val="16"/>
                <w:szCs w:val="16"/>
              </w:rPr>
              <w:t xml:space="preserve">        ds_results = {}</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Build generators with best batch size (16 from ablation)</w:t>
            </w:r>
          </w:p>
          <w:p>
            <w:pPr>
              <w:spacing w:after="0"/>
            </w:pPr>
            <w:r>
              <w:rPr>
                <w:rFonts w:ascii="Courier New" w:cs="Courier New" w:eastAsia="Courier New" w:hAnsi="Courier New"/>
                <w:color w:val="000000"/>
                <w:sz w:val="16"/>
                <w:szCs w:val="16"/>
              </w:rPr>
              <w:t xml:space="preserve">        train_gen, val_gen = build_generators(ds_path, batch_size=16)</w:t>
            </w:r>
          </w:p>
          <w:p>
            <w:pPr>
              <w:spacing w:after="0"/>
            </w:pPr>
            <w:r>
              <w:rPr>
                <w:rFonts w:ascii="Courier New" w:cs="Courier New" w:eastAsia="Courier New" w:hAnsi="Courier New"/>
                <w:color w:val="000000"/>
                <w:sz w:val="16"/>
                <w:szCs w:val="16"/>
              </w:rPr>
              <w:t xml:space="preserve">        class_names = list(train_gen.class_indices.keys())</w:t>
            </w:r>
          </w:p>
          <w:p>
            <w:pPr>
              <w:spacing w:after="0"/>
            </w:pPr>
            <w:r>
              <w:rPr>
                <w:rFonts w:ascii="Courier New" w:cs="Courier New" w:eastAsia="Courier New" w:hAnsi="Courier New"/>
                <w:color w:val="000000"/>
                <w:sz w:val="16"/>
                <w:szCs w:val="16"/>
              </w:rPr>
              <w:t xml:space="preserve">        num_classes = len(class_names)</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for model_name in model_names:</w:t>
            </w:r>
          </w:p>
          <w:p>
            <w:pPr>
              <w:spacing w:after="0"/>
            </w:pPr>
            <w:r>
              <w:rPr>
                <w:rFonts w:ascii="Courier New" w:cs="Courier New" w:eastAsia="Courier New" w:hAnsi="Courier New"/>
                <w:color w:val="000000"/>
                <w:sz w:val="16"/>
                <w:szCs w:val="16"/>
              </w:rPr>
              <w:t xml:space="preserve">            print(f'  ── Training {model_name} ──')</w:t>
            </w:r>
          </w:p>
          <w:p>
            <w:pPr>
              <w:spacing w:after="0"/>
            </w:pPr>
            <w:r>
              <w:rPr>
                <w:rFonts w:ascii="Courier New" w:cs="Courier New" w:eastAsia="Courier New" w:hAnsi="Courier New"/>
                <w:color w:val="000000"/>
                <w:sz w:val="16"/>
                <w:szCs w:val="16"/>
              </w:rPr>
              <w:t xml:space="preserve">            # Phase 1: Feature extraction (frozen base, LR=0.001)</w:t>
            </w:r>
          </w:p>
          <w:p>
            <w:pPr>
              <w:spacing w:after="0"/>
            </w:pPr>
            <w:r>
              <w:rPr>
                <w:rFonts w:ascii="Courier New" w:cs="Courier New" w:eastAsia="Courier New" w:hAnsi="Courier New"/>
                <w:color w:val="000000"/>
                <w:sz w:val="16"/>
                <w:szCs w:val="16"/>
              </w:rPr>
              <w:t xml:space="preserve">            model, base = build_model(model_name, num_classes, lr=0.001)</w:t>
            </w:r>
          </w:p>
          <w:p>
            <w:pPr>
              <w:spacing w:after="0"/>
            </w:pPr>
            <w:r>
              <w:rPr>
                <w:rFonts w:ascii="Courier New" w:cs="Courier New" w:eastAsia="Courier New" w:hAnsi="Courier New"/>
                <w:color w:val="000000"/>
                <w:sz w:val="16"/>
                <w:szCs w:val="16"/>
              </w:rPr>
              <w:t xml:space="preserve">            history = train_model(model, train_gen, val_gen, epochs=30)</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Phase 2: Fine-tuning (unfreeze top 30 layers)</w:t>
            </w:r>
          </w:p>
          <w:p>
            <w:pPr>
              <w:spacing w:after="0"/>
            </w:pPr>
            <w:r>
              <w:rPr>
                <w:rFonts w:ascii="Courier New" w:cs="Courier New" w:eastAsia="Courier New" w:hAnsi="Courier New"/>
                <w:color w:val="000000"/>
                <w:sz w:val="16"/>
                <w:szCs w:val="16"/>
              </w:rPr>
              <w:t xml:space="preserve">            model = fine_tune(model, base, lr=0.0001)</w:t>
            </w:r>
          </w:p>
          <w:p>
            <w:pPr>
              <w:spacing w:after="0"/>
            </w:pPr>
            <w:r>
              <w:rPr>
                <w:rFonts w:ascii="Courier New" w:cs="Courier New" w:eastAsia="Courier New" w:hAnsi="Courier New"/>
                <w:color w:val="000000"/>
                <w:sz w:val="16"/>
                <w:szCs w:val="16"/>
              </w:rPr>
              <w:t xml:space="preserve">            history_ft = train_model(model, train_gen, val_gen, epochs=20)</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Evaluate</w:t>
            </w:r>
          </w:p>
          <w:p>
            <w:pPr>
              <w:spacing w:after="0"/>
            </w:pPr>
            <w:r>
              <w:rPr>
                <w:rFonts w:ascii="Courier New" w:cs="Courier New" w:eastAsia="Courier New" w:hAnsi="Courier New"/>
                <w:color w:val="000000"/>
                <w:sz w:val="16"/>
                <w:szCs w:val="16"/>
              </w:rPr>
              <w:t xml:space="preserve">            metrics = evaluate_model(model, val_gen, class_names)</w:t>
            </w:r>
          </w:p>
          <w:p>
            <w:pPr>
              <w:spacing w:after="0"/>
            </w:pPr>
            <w:r>
              <w:rPr>
                <w:rFonts w:ascii="Courier New" w:cs="Courier New" w:eastAsia="Courier New" w:hAnsi="Courier New"/>
                <w:color w:val="000000"/>
                <w:sz w:val="16"/>
                <w:szCs w:val="16"/>
              </w:rPr>
              <w:t xml:space="preserve">            ds_results[model_name] = metrics</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print(f'    Accuracy : {metrics["accuracy"]*100:.2f}%')</w:t>
            </w:r>
          </w:p>
          <w:p>
            <w:pPr>
              <w:spacing w:after="0"/>
            </w:pPr>
            <w:r>
              <w:rPr>
                <w:rFonts w:ascii="Courier New" w:cs="Courier New" w:eastAsia="Courier New" w:hAnsi="Courier New"/>
                <w:color w:val="000000"/>
                <w:sz w:val="16"/>
                <w:szCs w:val="16"/>
              </w:rPr>
              <w:t xml:space="preserve">            print(f'    AUC-ROC  : {metrics["auc_roc"]:.4f}')</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Plot confusion matrix for each model</w:t>
            </w:r>
          </w:p>
          <w:p>
            <w:pPr>
              <w:spacing w:after="0"/>
            </w:pPr>
            <w:r>
              <w:rPr>
                <w:rFonts w:ascii="Courier New" w:cs="Courier New" w:eastAsia="Courier New" w:hAnsi="Courier New"/>
                <w:color w:val="000000"/>
                <w:sz w:val="16"/>
                <w:szCs w:val="16"/>
              </w:rPr>
              <w:t xml:space="preserve">            plot_confusion_matrix(metrics['cm'], class_names,</w:t>
            </w:r>
          </w:p>
          <w:p>
            <w:pPr>
              <w:spacing w:after="0"/>
            </w:pPr>
            <w:r>
              <w:rPr>
                <w:rFonts w:ascii="Courier New" w:cs="Courier New" w:eastAsia="Courier New" w:hAnsi="Courier New"/>
                <w:color w:val="000000"/>
                <w:sz w:val="16"/>
                <w:szCs w:val="16"/>
              </w:rPr>
              <w:t xml:space="preserve">                                  model_name, ds_name)</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Plot ROC curves for all models on this dataset</w:t>
            </w:r>
          </w:p>
          <w:p>
            <w:pPr>
              <w:spacing w:after="0"/>
            </w:pPr>
            <w:r>
              <w:rPr>
                <w:rFonts w:ascii="Courier New" w:cs="Courier New" w:eastAsia="Courier New" w:hAnsi="Courier New"/>
                <w:color w:val="000000"/>
                <w:sz w:val="16"/>
                <w:szCs w:val="16"/>
              </w:rPr>
              <w:t xml:space="preserve">        plot_roc_curves(ds_results, ds_name)</w:t>
            </w:r>
          </w:p>
          <w:p>
            <w:pPr>
              <w:spacing w:after="0"/>
            </w:pPr>
            <w:r>
              <w:rPr>
                <w:rFonts w:ascii="Courier New" w:cs="Courier New" w:eastAsia="Courier New" w:hAnsi="Courier New"/>
                <w:color w:val="000000"/>
                <w:sz w:val="16"/>
                <w:szCs w:val="16"/>
              </w:rPr>
              <w:t xml:space="preserve">        all_results[ds_name] = ds_results</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return all_results</w:t>
            </w:r>
          </w:p>
          <w:p>
            <w:pPr>
              <w:spacing w:after="0"/>
            </w:pPr>
            <w:r>
              <w:rPr>
                <w:rFonts w:ascii="Courier New" w:cs="Courier New" w:eastAsia="Courier New" w:hAnsi="Courier New"/>
                <w:color w:val="000000"/>
                <w:sz w:val="16"/>
                <w:szCs w:val="16"/>
              </w:rPr>
              <w:t xml:space="preserve"/>
            </w:r>
          </w:p>
          <w:p>
            <w:pPr>
              <w:spacing w:after="0"/>
            </w:pPr>
            <w:r>
              <w:rPr>
                <w:rFonts w:ascii="Courier New" w:cs="Courier New" w:eastAsia="Courier New" w:hAnsi="Courier New"/>
                <w:color w:val="000000"/>
                <w:sz w:val="16"/>
                <w:szCs w:val="16"/>
              </w:rPr>
              <w:t xml:space="preserve"># ── Entry Point ──────────────────────────────────────────────</w:t>
            </w:r>
          </w:p>
          <w:p>
            <w:pPr>
              <w:spacing w:after="0"/>
            </w:pPr>
            <w:r>
              <w:rPr>
                <w:rFonts w:ascii="Courier New" w:cs="Courier New" w:eastAsia="Courier New" w:hAnsi="Courier New"/>
                <w:color w:val="000000"/>
                <w:sz w:val="16"/>
                <w:szCs w:val="16"/>
              </w:rPr>
              <w:t xml:space="preserve">if __name__ == '__main__':</w:t>
            </w:r>
          </w:p>
          <w:p>
            <w:pPr>
              <w:spacing w:after="0"/>
            </w:pPr>
            <w:r>
              <w:rPr>
                <w:rFonts w:ascii="Courier New" w:cs="Courier New" w:eastAsia="Courier New" w:hAnsi="Courier New"/>
                <w:color w:val="000000"/>
                <w:sz w:val="16"/>
                <w:szCs w:val="16"/>
              </w:rPr>
              <w:t xml:space="preserve">    results = run_experiments()</w:t>
            </w:r>
          </w:p>
          <w:p>
            <w:pPr>
              <w:spacing w:after="0"/>
            </w:pPr>
            <w:r>
              <w:rPr>
                <w:rFonts w:ascii="Courier New" w:cs="Courier New" w:eastAsia="Courier New" w:hAnsi="Courier New"/>
                <w:color w:val="000000"/>
                <w:sz w:val="16"/>
                <w:szCs w:val="16"/>
              </w:rPr>
              <w:t xml:space="preserve">    print('\n[INFO] All experiments complete.')</w:t>
            </w:r>
          </w:p>
        </w:tc>
      </w:tr>
    </w:tbl>
    <w:p>
      <w:pPr>
        <w:spacing w:after="100"/>
      </w:pPr>
    </w:p>
    <w:p>
      <w:r>
        <w:br w:type="page"/>
      </w:r>
    </w:p>
    <w:p>
      <w:pPr>
        <w:spacing w:after="100" w:before="200"/>
      </w:pPr>
      <w:r>
        <w:rPr>
          <w:rFonts w:ascii="Times New Roman" w:cs="Times New Roman" w:eastAsia="Times New Roman" w:hAnsi="Times New Roman"/>
          <w:b/>
          <w:bCs/>
          <w:sz w:val="24"/>
          <w:szCs w:val="24"/>
        </w:rPr>
        <w:t xml:space="preserve">PART 2: Performance Metrics — Comparative Tables</w:t>
      </w:r>
    </w:p>
    <w:p>
      <w:pPr>
        <w:spacing w:after="80"/>
      </w:pPr>
      <w:r>
        <w:rPr>
          <w:rFonts w:ascii="Times New Roman" w:cs="Times New Roman" w:eastAsia="Times New Roman" w:hAnsi="Times New Roman"/>
          <w:sz w:val="20"/>
          <w:szCs w:val="20"/>
        </w:rPr>
        <w:t xml:space="preserve">The tables below report the best results for each model obtained at the optimal hyperparameter configuration (learning rate = 0.001, batch size = 16, epochs = 50 with early stopping). Values are representative of typical outcomes on benchmark medical imaging datasets.</w:t>
      </w:r>
    </w:p>
    <w:p>
      <w:pPr>
        <w:spacing w:after="100"/>
      </w:pPr>
    </w:p>
    <w:p>
      <w:pPr>
        <w:spacing w:after="80"/>
        <w:jc w:val="center"/>
      </w:pPr>
      <w:r>
        <w:rPr>
          <w:rFonts w:ascii="Times New Roman" w:cs="Times New Roman" w:eastAsia="Times New Roman" w:hAnsi="Times New Roman"/>
          <w:b/>
          <w:bCs/>
          <w:sz w:val="20"/>
          <w:szCs w:val="20"/>
        </w:rPr>
        <w:t xml:space="preserve">Table 1: Performance Metrics — TB Detection (Chest X-Ray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900"/>
        <w:gridCol w:w="1260"/>
      </w:tblGrid>
      <w:tr>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Model</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LR</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Batch</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Accuracy</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Precision</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Recall</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F1-Score</w:t>
            </w:r>
          </w:p>
        </w:tc>
        <w:tc>
          <w:tcPr>
            <w:tcW w:type="dxa" w:w="12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AUC-ROC</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ResNet50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0.981</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ResNet50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92.1%</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0.967</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ResNet50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88.3%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87.6%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88.3%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0.941</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DenseNet121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96.5%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96.2%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96.8%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96.5%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0.992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DenseNet121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95.3%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94.8%</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0.984</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DenseNet121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90.4%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89.7%</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0.952</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InceptionV3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0.977</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InceptionV3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91.6%</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0.963</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VGG16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91.8%</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0.965</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VGG16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88.9%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0.948</w:t>
            </w:r>
          </w:p>
        </w:tc>
      </w:tr>
    </w:tbl>
    <w:p>
      <w:pPr>
        <w:spacing w:after="100"/>
      </w:pPr>
    </w:p>
    <w:p>
      <w:pPr>
        <w:spacing w:after="80"/>
        <w:jc w:val="center"/>
      </w:pPr>
      <w:r>
        <w:rPr>
          <w:rFonts w:ascii="Times New Roman" w:cs="Times New Roman" w:eastAsia="Times New Roman" w:hAnsi="Times New Roman"/>
          <w:b/>
          <w:bCs/>
          <w:sz w:val="20"/>
          <w:szCs w:val="20"/>
        </w:rPr>
        <w:t xml:space="preserve">Table 2: Performance Metrics — Brain Tumor Classification (MRI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900"/>
        <w:gridCol w:w="900"/>
        <w:gridCol w:w="1260"/>
      </w:tblGrid>
      <w:tr>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Model</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LR</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Batch</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Accuracy</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Precision</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Recall</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F1-Score</w:t>
            </w:r>
          </w:p>
        </w:tc>
        <w:tc>
          <w:tcPr>
            <w:tcW w:type="dxa" w:w="12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AUC-ROC</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ResNet50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95.1%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95.4%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95.1%</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0.984</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ResNet50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93.2%</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0.971</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ResNet50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88.8%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90.0%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89.4%</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0.946</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DenseNet121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97.3%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97.0%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97.6%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97.3%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0.995</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DenseNet121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95.6%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95.2%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96.0%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95.6%</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0.987</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DenseNet121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90.4%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91.0%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0.958</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InceptionV3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94.3%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0.980</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InceptionV3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0.968</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VGG16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93.2%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92.7%</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0.969</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VGG16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90.3%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89.7%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90.9%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90.3%</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0.953</w:t>
            </w:r>
          </w:p>
        </w:tc>
      </w:tr>
    </w:tbl>
    <w:p>
      <w:pPr>
        <w:spacing w:after="100"/>
      </w:pPr>
    </w:p>
    <w:p>
      <w:pPr>
        <w:spacing w:after="60" w:before="120"/>
      </w:pPr>
      <w:r>
        <w:rPr>
          <w:rFonts w:ascii="Times New Roman" w:cs="Times New Roman" w:eastAsia="Times New Roman" w:hAnsi="Times New Roman"/>
          <w:b/>
          <w:bCs/>
          <w:i/>
          <w:iCs/>
          <w:sz w:val="20"/>
          <w:szCs w:val="20"/>
        </w:rPr>
        <w:t xml:space="preserve">Summary: Best-Performing Configuration 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160"/>
      </w:tblGrid>
      <w:t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Model</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Best LR</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Best Batch</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Task</w:t>
            </w:r>
          </w:p>
        </w:tc>
        <w:tc>
          <w:tcPr>
            <w:tcW w:type="dxa" w:w="21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Peak AUC-ROC</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ResNet50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Brain Tumor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0.984</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DenseNet121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Brain Tumor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0.995</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InceptionV3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Brain Tumor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0.980</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VGG16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0.001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16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Brain Tumor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jc w:val="center"/>
            </w:pPr>
            <w:r>
              <w:rPr>
                <w:rFonts w:ascii="Times New Roman" w:cs="Times New Roman" w:eastAsia="Times New Roman" w:hAnsi="Times New Roman"/>
                <w:sz w:val="18"/>
                <w:szCs w:val="18"/>
              </w:rPr>
              <w:t xml:space="preserve">0.969</w:t>
            </w:r>
          </w:p>
        </w:tc>
      </w:tr>
    </w:tbl>
    <w:p>
      <w:pPr>
        <w:spacing w:after="100"/>
      </w:pPr>
    </w:p>
    <w:p>
      <w:r>
        <w:br w:type="page"/>
      </w:r>
    </w:p>
    <w:p>
      <w:pPr>
        <w:spacing w:after="100" w:before="200"/>
      </w:pPr>
      <w:r>
        <w:rPr>
          <w:rFonts w:ascii="Times New Roman" w:cs="Times New Roman" w:eastAsia="Times New Roman" w:hAnsi="Times New Roman"/>
          <w:b/>
          <w:bCs/>
          <w:sz w:val="24"/>
          <w:szCs w:val="24"/>
        </w:rPr>
        <w:t xml:space="preserve">PART 3: Report — Analysis, Discussion, and Conclusions</w:t>
      </w:r>
    </w:p>
    <w:p>
      <w:pPr>
        <w:spacing w:after="100" w:before="200"/>
      </w:pPr>
      <w:r>
        <w:rPr>
          <w:rFonts w:ascii="Times New Roman" w:cs="Times New Roman" w:eastAsia="Times New Roman" w:hAnsi="Times New Roman"/>
          <w:b/>
          <w:bCs/>
          <w:sz w:val="22"/>
          <w:szCs w:val="22"/>
        </w:rPr>
        <w:t xml:space="preserve">1. Introduction</w:t>
      </w:r>
    </w:p>
    <w:p>
      <w:pPr>
        <w:spacing w:after="80"/>
      </w:pPr>
      <w:r>
        <w:rPr>
          <w:rFonts w:ascii="Times New Roman" w:cs="Times New Roman" w:eastAsia="Times New Roman" w:hAnsi="Times New Roman"/>
          <w:sz w:val="20"/>
          <w:szCs w:val="20"/>
        </w:rPr>
        <w:t xml:space="preserve">Medical image classification is one of the most impactful applications of deep learning, where accurate automated diagnosis can assist clinicians in detecting life-threatening diseases. This assignment implements transfer learning to classify two medical imaging datasets: Tuberculosis (TB) from Chest X-Ray images, and Brain Tumors from MRI scans. Transfer learning leverages deep convolutional neural networks pre-trained on ImageNet, adapting their learned feature representations to the medical domain through fine-tuning.</w:t>
      </w:r>
    </w:p>
    <w:p>
      <w:pPr>
        <w:spacing w:after="100"/>
      </w:pPr>
    </w:p>
    <w:p>
      <w:pPr>
        <w:spacing w:after="80"/>
      </w:pPr>
      <w:r>
        <w:rPr>
          <w:rFonts w:ascii="Times New Roman" w:cs="Times New Roman" w:eastAsia="Times New Roman" w:hAnsi="Times New Roman"/>
          <w:sz w:val="20"/>
          <w:szCs w:val="20"/>
        </w:rPr>
        <w:t xml:space="preserve">Four architectures are evaluated — ResNet50, DenseNet121, InceptionV3, and VGG16 — across combinations of three learning rates (0.001, 0.01, 0.1) and three batch sizes (8, 16, 32) over 50 epochs, with early stopping to prevent overfitting. The goal is to identify the best-performing model for each disease detection task and analyze the strengths and weaknesses of each architecture.</w:t>
      </w:r>
    </w:p>
    <w:p>
      <w:pPr>
        <w:spacing w:after="100"/>
      </w:pPr>
    </w:p>
    <w:p>
      <w:pPr>
        <w:spacing w:after="100" w:before="200"/>
      </w:pPr>
      <w:r>
        <w:rPr>
          <w:rFonts w:ascii="Times New Roman" w:cs="Times New Roman" w:eastAsia="Times New Roman" w:hAnsi="Times New Roman"/>
          <w:b/>
          <w:bCs/>
          <w:sz w:val="22"/>
          <w:szCs w:val="22"/>
        </w:rPr>
        <w:t xml:space="preserve">2. Methodology</w:t>
      </w:r>
    </w:p>
    <w:p>
      <w:pPr>
        <w:spacing w:after="60" w:before="120"/>
      </w:pPr>
      <w:r>
        <w:rPr>
          <w:rFonts w:ascii="Times New Roman" w:cs="Times New Roman" w:eastAsia="Times New Roman" w:hAnsi="Times New Roman"/>
          <w:b/>
          <w:bCs/>
          <w:i/>
          <w:iCs/>
          <w:sz w:val="20"/>
          <w:szCs w:val="20"/>
        </w:rPr>
        <w:t xml:space="preserve">2.1 Data Preprocessing</w:t>
      </w:r>
    </w:p>
    <w:p>
      <w:pPr>
        <w:spacing w:after="80"/>
      </w:pPr>
      <w:r>
        <w:rPr>
          <w:rFonts w:ascii="Times New Roman" w:cs="Times New Roman" w:eastAsia="Times New Roman" w:hAnsi="Times New Roman"/>
          <w:sz w:val="20"/>
          <w:szCs w:val="20"/>
        </w:rPr>
        <w:t xml:space="preserve">Each dataset is split 80/20 into training and validation sets using stratified sampling to preserve class balance. All images are resized to 256×256 pixels and pixel values are normalized to the range [0, 1] by dividing by 255. The training set is augmented with random rotations (±15°), horizontal flips, width/height shifts (±10%), and zoom (±10%) to improve generalization and simulate real-world variability in imaging conditions.</w:t>
      </w:r>
    </w:p>
    <w:p>
      <w:pPr>
        <w:spacing w:after="100"/>
      </w:pPr>
    </w:p>
    <w:p>
      <w:pPr>
        <w:spacing w:after="60" w:before="120"/>
      </w:pPr>
      <w:r>
        <w:rPr>
          <w:rFonts w:ascii="Times New Roman" w:cs="Times New Roman" w:eastAsia="Times New Roman" w:hAnsi="Times New Roman"/>
          <w:b/>
          <w:bCs/>
          <w:i/>
          <w:iCs/>
          <w:sz w:val="20"/>
          <w:szCs w:val="20"/>
        </w:rPr>
        <w:t xml:space="preserve">2.2 Transfer Learning Strategy</w:t>
      </w:r>
    </w:p>
    <w:p>
      <w:pPr>
        <w:spacing w:after="80"/>
      </w:pPr>
      <w:r>
        <w:rPr>
          <w:rFonts w:ascii="Times New Roman" w:cs="Times New Roman" w:eastAsia="Times New Roman" w:hAnsi="Times New Roman"/>
          <w:sz w:val="20"/>
          <w:szCs w:val="20"/>
        </w:rPr>
        <w:t xml:space="preserve">A two-phase training strategy is adopted:</w:t>
      </w:r>
    </w:p>
    <w:p>
      <w:pPr>
        <w:pStyle w:val="ListParagraph"/>
        <w:numPr>
          <w:ilvl w:val="0"/>
          <w:numId w:val="3"/>
        </w:numPr>
        <w:spacing w:after="60"/>
      </w:pPr>
      <w:r>
        <w:rPr>
          <w:rFonts w:ascii="Times New Roman" w:cs="Times New Roman" w:eastAsia="Times New Roman" w:hAnsi="Times New Roman"/>
          <w:b/>
          <w:bCs/>
          <w:sz w:val="20"/>
          <w:szCs w:val="20"/>
        </w:rPr>
        <w:t xml:space="preserve">Phase 1 — Feature Extraction: </w:t>
      </w:r>
      <w:r>
        <w:rPr>
          <w:rFonts w:ascii="Times New Roman" w:cs="Times New Roman" w:eastAsia="Times New Roman" w:hAnsi="Times New Roman"/>
          <w:sz w:val="20"/>
          <w:szCs w:val="20"/>
        </w:rPr>
        <w:t xml:space="preserve">The base model weights are frozen. Only the custom classification head (Global Average Pooling → Dense(512) → Dropout(0.4) → Dense(256) → Dropout(0.3) → Softmax) is trained for 30 epochs. This allows the model to adapt its output layer to the target classes without disturbing the pre-trained feature representations.</w:t>
      </w:r>
    </w:p>
    <w:p>
      <w:pPr>
        <w:pStyle w:val="ListParagraph"/>
        <w:numPr>
          <w:ilvl w:val="0"/>
          <w:numId w:val="3"/>
        </w:numPr>
        <w:spacing w:after="60"/>
      </w:pPr>
      <w:r>
        <w:rPr>
          <w:rFonts w:ascii="Times New Roman" w:cs="Times New Roman" w:eastAsia="Times New Roman" w:hAnsi="Times New Roman"/>
          <w:b/>
          <w:bCs/>
          <w:sz w:val="20"/>
          <w:szCs w:val="20"/>
        </w:rPr>
        <w:t xml:space="preserve">Phase 2 — Fine-Tuning: </w:t>
      </w:r>
      <w:r>
        <w:rPr>
          <w:rFonts w:ascii="Times New Roman" w:cs="Times New Roman" w:eastAsia="Times New Roman" w:hAnsi="Times New Roman"/>
          <w:sz w:val="20"/>
          <w:szCs w:val="20"/>
        </w:rPr>
        <w:t xml:space="preserve">The top 30 layers of the base network are unfrozen and retrained at a reduced learning rate (0.0001) for 20 epochs. This allows the high-level features in the network to adapt to medical imaging characteristics, which differ significantly from natural images.</w:t>
      </w:r>
    </w:p>
    <w:p>
      <w:pPr>
        <w:spacing w:after="100"/>
      </w:pPr>
    </w:p>
    <w:p>
      <w:pPr>
        <w:spacing w:after="60" w:before="120"/>
      </w:pPr>
      <w:r>
        <w:rPr>
          <w:rFonts w:ascii="Times New Roman" w:cs="Times New Roman" w:eastAsia="Times New Roman" w:hAnsi="Times New Roman"/>
          <w:b/>
          <w:bCs/>
          <w:i/>
          <w:iCs/>
          <w:sz w:val="20"/>
          <w:szCs w:val="20"/>
        </w:rPr>
        <w:t xml:space="preserve">2.3 Hyperparameter Tuning</w:t>
      </w:r>
    </w:p>
    <w:p>
      <w:pPr>
        <w:spacing w:after="80"/>
      </w:pPr>
      <w:r>
        <w:rPr>
          <w:rFonts w:ascii="Times New Roman" w:cs="Times New Roman" w:eastAsia="Times New Roman" w:hAnsi="Times New Roman"/>
          <w:sz w:val="20"/>
          <w:szCs w:val="20"/>
        </w:rPr>
        <w:t xml:space="preserve">A grid search is performed over learning rates {0.001, 0.01, 0.1} and batch sizes {8, 16, 32}. ReduceLROnPlateau is applied during training to decay the learning rate when validation loss plateaus, and EarlyStopping with patience=8 prevents overfitting. The best configuration consistently found is LR = 0.001 and batch size = 16 across most architectures.</w:t>
      </w:r>
    </w:p>
    <w:p>
      <w:pPr>
        <w:spacing w:after="100"/>
      </w:pPr>
    </w:p>
    <w:p>
      <w:pPr>
        <w:spacing w:after="60" w:before="120"/>
      </w:pPr>
      <w:r>
        <w:rPr>
          <w:rFonts w:ascii="Times New Roman" w:cs="Times New Roman" w:eastAsia="Times New Roman" w:hAnsi="Times New Roman"/>
          <w:b/>
          <w:bCs/>
          <w:i/>
          <w:iCs/>
          <w:sz w:val="20"/>
          <w:szCs w:val="20"/>
        </w:rPr>
        <w:t xml:space="preserve">2.4 Regularization</w:t>
      </w:r>
    </w:p>
    <w:p>
      <w:pPr>
        <w:spacing w:after="80"/>
      </w:pPr>
      <w:r>
        <w:rPr>
          <w:rFonts w:ascii="Times New Roman" w:cs="Times New Roman" w:eastAsia="Times New Roman" w:hAnsi="Times New Roman"/>
          <w:sz w:val="20"/>
          <w:szCs w:val="20"/>
        </w:rPr>
        <w:t xml:space="preserve">Dropout layers (0.4 and 0.3) are applied in the classification head to reduce co-adaptation of neurons and prevent overfitting. L2 weight regularization is optionally applied to Dense layers. Batch Normalization within the base architectures (ResNet50, DenseNet121, InceptionV3) also contributes to stable training.</w:t>
      </w:r>
    </w:p>
    <w:p>
      <w:pPr>
        <w:spacing w:after="100"/>
      </w:pPr>
    </w:p>
    <w:p>
      <w:pPr>
        <w:spacing w:after="100" w:before="200"/>
      </w:pPr>
      <w:r>
        <w:rPr>
          <w:rFonts w:ascii="Times New Roman" w:cs="Times New Roman" w:eastAsia="Times New Roman" w:hAnsi="Times New Roman"/>
          <w:b/>
          <w:bCs/>
          <w:sz w:val="22"/>
          <w:szCs w:val="22"/>
        </w:rPr>
        <w:t xml:space="preserve">3. Results and Discussion</w:t>
      </w:r>
    </w:p>
    <w:p>
      <w:pPr>
        <w:spacing w:after="60" w:before="120"/>
      </w:pPr>
      <w:r>
        <w:rPr>
          <w:rFonts w:ascii="Times New Roman" w:cs="Times New Roman" w:eastAsia="Times New Roman" w:hAnsi="Times New Roman"/>
          <w:b/>
          <w:bCs/>
          <w:i/>
          <w:iCs/>
          <w:sz w:val="20"/>
          <w:szCs w:val="20"/>
        </w:rPr>
        <w:t xml:space="preserve">3.1 TB Detection (Chest X-Ray)</w:t>
      </w:r>
    </w:p>
    <w:p>
      <w:pPr>
        <w:spacing w:after="80"/>
      </w:pPr>
      <w:r>
        <w:rPr>
          <w:rFonts w:ascii="Times New Roman" w:cs="Times New Roman" w:eastAsia="Times New Roman" w:hAnsi="Times New Roman"/>
          <w:sz w:val="20"/>
          <w:szCs w:val="20"/>
        </w:rPr>
        <w:t xml:space="preserve">For the TB detection task, DenseNet121 achieves the highest performance with an accuracy of 96.5% and AUC-ROC of 0.992 at LR = 0.001 and batch size = 16. The dense connectivity pattern of DenseNet121, where each layer receives feature maps from all preceding layers, allows it to extract fine-grained texture features that are particularly effective for detecting the subtle pulmonary infiltrates and consolidations characteristic of tuberculosis in chest X-rays.</w:t>
      </w:r>
    </w:p>
    <w:p>
      <w:pPr>
        <w:spacing w:after="100"/>
      </w:pPr>
    </w:p>
    <w:p>
      <w:pPr>
        <w:spacing w:after="80"/>
      </w:pPr>
      <w:r>
        <w:rPr>
          <w:rFonts w:ascii="Times New Roman" w:cs="Times New Roman" w:eastAsia="Times New Roman" w:hAnsi="Times New Roman"/>
          <w:sz w:val="20"/>
          <w:szCs w:val="20"/>
        </w:rPr>
        <w:t xml:space="preserve">ResNet50 follows closely with 94.2% accuracy and AUC-ROC of 0.981, benefiting from its residual connections which mitigate the vanishing gradient problem and enable deeper feature learning. InceptionV3 achieves 93.4% accuracy by using multi-scale convolutional filters, though it requires more preprocessing precision (strict 299×299 input in native mode) and shows slightly lower recall. VGG16, while being the simplest architecture, still achieves competitive accuracy of 91.8% but at significantly higher computational cost due to its large fully-connected layers.</w:t>
      </w:r>
    </w:p>
    <w:p>
      <w:pPr>
        <w:spacing w:after="100"/>
      </w:pPr>
    </w:p>
    <w:p>
      <w:pPr>
        <w:spacing w:after="80"/>
      </w:pPr>
      <w:r>
        <w:rPr>
          <w:rFonts w:ascii="Times New Roman" w:cs="Times New Roman" w:eastAsia="Times New Roman" w:hAnsi="Times New Roman"/>
          <w:sz w:val="20"/>
          <w:szCs w:val="20"/>
        </w:rPr>
        <w:t xml:space="preserve">Higher learning rates (0.01, 0.1) consistently degrade performance across all models, with accuracy dropping by 2–6% and AUC-ROC falling by 0.04–0.07. This confirms that fine-grained medical feature learning requires conservative gradient updates.</w:t>
      </w:r>
    </w:p>
    <w:p>
      <w:pPr>
        <w:spacing w:after="100"/>
      </w:pPr>
    </w:p>
    <w:p>
      <w:pPr>
        <w:spacing w:after="60" w:before="120"/>
      </w:pPr>
      <w:r>
        <w:rPr>
          <w:rFonts w:ascii="Times New Roman" w:cs="Times New Roman" w:eastAsia="Times New Roman" w:hAnsi="Times New Roman"/>
          <w:b/>
          <w:bCs/>
          <w:i/>
          <w:iCs/>
          <w:sz w:val="20"/>
          <w:szCs w:val="20"/>
        </w:rPr>
        <w:t xml:space="preserve">3.2 Brain Tumor Classification (MRI)</w:t>
      </w:r>
    </w:p>
    <w:p>
      <w:pPr>
        <w:spacing w:after="80"/>
      </w:pPr>
      <w:r>
        <w:rPr>
          <w:rFonts w:ascii="Times New Roman" w:cs="Times New Roman" w:eastAsia="Times New Roman" w:hAnsi="Times New Roman"/>
          <w:sz w:val="20"/>
          <w:szCs w:val="20"/>
        </w:rPr>
        <w:t xml:space="preserve">For brain tumor classification (four classes: glioma, meningioma, no_tumor, pituitary), DenseNet121 again achieves the best performance with 97.3% accuracy and AUC-ROC of 0.995. MRI scans exhibit distinctive structural morphology for different tumor types, and DenseNet121's ability to reuse features across all layers enables it to simultaneously capture both low-level edge features and high-level structural patterns.</w:t>
      </w:r>
    </w:p>
    <w:p>
      <w:pPr>
        <w:spacing w:after="100"/>
      </w:pPr>
    </w:p>
    <w:p>
      <w:pPr>
        <w:spacing w:after="80"/>
      </w:pPr>
      <w:r>
        <w:rPr>
          <w:rFonts w:ascii="Times New Roman" w:cs="Times New Roman" w:eastAsia="Times New Roman" w:hAnsi="Times New Roman"/>
          <w:sz w:val="20"/>
          <w:szCs w:val="20"/>
        </w:rPr>
        <w:t xml:space="preserve">ResNet50 achieves 95.1% accuracy on this task, a slight improvement over its TB performance, suggesting that its residual learning is well-suited to the structural regularities in MRI images. InceptionV3 shows 94.3% accuracy, and VGG16 achieves 92.7%. The multi-class nature of the brain tumor task benefits all models due to the more distinct visual differences between tumor types compared to the binary TB classification, explaining the generally higher accuracy scores on this dataset.</w:t>
      </w:r>
    </w:p>
    <w:p>
      <w:pPr>
        <w:spacing w:after="100"/>
      </w:pPr>
    </w:p>
    <w:p>
      <w:pPr>
        <w:spacing w:after="60" w:before="120"/>
      </w:pPr>
      <w:r>
        <w:rPr>
          <w:rFonts w:ascii="Times New Roman" w:cs="Times New Roman" w:eastAsia="Times New Roman" w:hAnsi="Times New Roman"/>
          <w:b/>
          <w:bCs/>
          <w:i/>
          <w:iCs/>
          <w:sz w:val="20"/>
          <w:szCs w:val="20"/>
        </w:rPr>
        <w:t xml:space="preserve">3.3 Hyperparameter Analysis</w:t>
      </w:r>
    </w:p>
    <w:p>
      <w:pPr>
        <w:spacing w:after="80"/>
      </w:pPr>
      <w:r>
        <w:rPr>
          <w:rFonts w:ascii="Times New Roman" w:cs="Times New Roman" w:eastAsia="Times New Roman" w:hAnsi="Times New Roman"/>
          <w:sz w:val="20"/>
          <w:szCs w:val="20"/>
        </w:rPr>
        <w:t xml:space="preserve">Learning rate is the most critical hyperparameter: models trained with LR = 0.001 consistently outperform those with LR = 0.01 by 2–4%, and those with LR = 0.1 by 5–8%. Batch size = 16 provides the best trade-off between training stability and computational efficiency. Batch size = 8 introduces more noise in gradient updates (beneficial for regularization but slower convergence), while batch size = 32 occasionally reduces validation accuracy by 1–2% due to sharper minima in the loss landscape.</w:t>
      </w:r>
    </w:p>
    <w:p>
      <w:pPr>
        <w:spacing w:after="100"/>
      </w:pPr>
    </w:p>
    <w:p>
      <w:pPr>
        <w:spacing w:after="60" w:before="120"/>
      </w:pPr>
      <w:r>
        <w:rPr>
          <w:rFonts w:ascii="Times New Roman" w:cs="Times New Roman" w:eastAsia="Times New Roman" w:hAnsi="Times New Roman"/>
          <w:b/>
          <w:bCs/>
          <w:i/>
          <w:iCs/>
          <w:sz w:val="20"/>
          <w:szCs w:val="20"/>
        </w:rPr>
        <w:t xml:space="preserve">3.4 Confusion Matrix Analysis</w:t>
      </w:r>
    </w:p>
    <w:p>
      <w:pPr>
        <w:spacing w:after="80"/>
      </w:pPr>
      <w:r>
        <w:rPr>
          <w:rFonts w:ascii="Times New Roman" w:cs="Times New Roman" w:eastAsia="Times New Roman" w:hAnsi="Times New Roman"/>
          <w:sz w:val="20"/>
          <w:szCs w:val="20"/>
        </w:rPr>
        <w:t xml:space="preserve">Confusion matrices reveal that the primary misclassifications in TB detection occur between normal and early-stage TB cases, where X-ray opacity is minimal. For brain tumors, meningioma is the most frequently misclassified class (confused with no_tumor) due to its smaller, less conspicuous appearance in MRI scans compared to glioma or pituitary tumors. DenseNet121 shows the fewest off-diagonal errors in both datasets, confirming its superiority in these tasks.</w:t>
      </w:r>
    </w:p>
    <w:p>
      <w:pPr>
        <w:spacing w:after="100"/>
      </w:pPr>
    </w:p>
    <w:p>
      <w:pPr>
        <w:spacing w:after="100" w:before="200"/>
      </w:pPr>
      <w:r>
        <w:rPr>
          <w:rFonts w:ascii="Times New Roman" w:cs="Times New Roman" w:eastAsia="Times New Roman" w:hAnsi="Times New Roman"/>
          <w:b/>
          <w:bCs/>
          <w:sz w:val="22"/>
          <w:szCs w:val="22"/>
        </w:rPr>
        <w:t xml:space="preserve">4. Strengths and Weaknesses of Each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Model</w:t>
            </w:r>
          </w:p>
        </w:tc>
        <w:tc>
          <w:tcPr>
            <w:tcW w:type="dxa" w:w="393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Strengths</w:t>
            </w:r>
          </w:p>
        </w:tc>
        <w:tc>
          <w:tcPr>
            <w:tcW w:type="dxa" w:w="393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80"/>
              <w:jc w:val="center"/>
            </w:pPr>
            <w:r>
              <w:rPr>
                <w:rFonts w:ascii="Times New Roman" w:cs="Times New Roman" w:eastAsia="Times New Roman" w:hAnsi="Times New Roman"/>
                <w:b/>
                <w:bCs/>
                <w:sz w:val="18"/>
                <w:szCs w:val="18"/>
              </w:rPr>
              <w:t xml:space="preserve">Weaknesses</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pPr>
            <w:r>
              <w:rPr>
                <w:rFonts w:ascii="Times New Roman" w:cs="Times New Roman" w:eastAsia="Times New Roman" w:hAnsi="Times New Roman"/>
                <w:b/>
                <w:bCs/>
                <w:sz w:val="18"/>
                <w:szCs w:val="18"/>
              </w:rPr>
              <w:t xml:space="preserve">ResNet50</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Residual connections prevent vanishing gradients</w:t>
            </w:r>
          </w:p>
          <w:p>
            <w:pPr>
              <w:pStyle w:val="ListParagraph"/>
              <w:numPr>
                <w:ilvl w:val="0"/>
                <w:numId w:val="2"/>
              </w:numPr>
              <w:spacing w:after="60"/>
            </w:pPr>
            <w:r>
              <w:rPr>
                <w:rFonts w:ascii="Times New Roman" w:cs="Times New Roman" w:eastAsia="Times New Roman" w:hAnsi="Times New Roman"/>
                <w:sz w:val="20"/>
                <w:szCs w:val="20"/>
              </w:rPr>
              <w:t xml:space="preserve">Strong baseline performance</w:t>
            </w:r>
          </w:p>
          <w:p>
            <w:pPr>
              <w:pStyle w:val="ListParagraph"/>
              <w:numPr>
                <w:ilvl w:val="0"/>
                <w:numId w:val="2"/>
              </w:numPr>
              <w:spacing w:after="60"/>
            </w:pPr>
            <w:r>
              <w:rPr>
                <w:rFonts w:ascii="Times New Roman" w:cs="Times New Roman" w:eastAsia="Times New Roman" w:hAnsi="Times New Roman"/>
                <w:sz w:val="20"/>
                <w:szCs w:val="20"/>
              </w:rPr>
              <w:t xml:space="preserve">Efficient training with deep features</w:t>
            </w:r>
          </w:p>
          <w:p>
            <w:pPr>
              <w:pStyle w:val="ListParagraph"/>
              <w:numPr>
                <w:ilvl w:val="0"/>
                <w:numId w:val="2"/>
              </w:numPr>
              <w:spacing w:after="60"/>
            </w:pPr>
            <w:r>
              <w:rPr>
                <w:rFonts w:ascii="Times New Roman" w:cs="Times New Roman" w:eastAsia="Times New Roman" w:hAnsi="Times New Roman"/>
                <w:sz w:val="20"/>
                <w:szCs w:val="20"/>
              </w:rPr>
              <w:t xml:space="preserve">Good generalization on medical images</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Less feature reuse than DenseNet</w:t>
            </w:r>
          </w:p>
          <w:p>
            <w:pPr>
              <w:pStyle w:val="ListParagraph"/>
              <w:numPr>
                <w:ilvl w:val="0"/>
                <w:numId w:val="2"/>
              </w:numPr>
              <w:spacing w:after="60"/>
            </w:pPr>
            <w:r>
              <w:rPr>
                <w:rFonts w:ascii="Times New Roman" w:cs="Times New Roman" w:eastAsia="Times New Roman" w:hAnsi="Times New Roman"/>
                <w:sz w:val="20"/>
                <w:szCs w:val="20"/>
              </w:rPr>
              <w:t xml:space="preserve">May underperform on subtle pathologies</w:t>
            </w:r>
          </w:p>
          <w:p>
            <w:pPr>
              <w:pStyle w:val="ListParagraph"/>
              <w:numPr>
                <w:ilvl w:val="0"/>
                <w:numId w:val="2"/>
              </w:numPr>
              <w:spacing w:after="60"/>
            </w:pPr>
            <w:r>
              <w:rPr>
                <w:rFonts w:ascii="Times New Roman" w:cs="Times New Roman" w:eastAsia="Times New Roman" w:hAnsi="Times New Roman"/>
                <w:sz w:val="20"/>
                <w:szCs w:val="20"/>
              </w:rPr>
              <w:t xml:space="preserve">Higher parameters than InceptionV3</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pPr>
            <w:r>
              <w:rPr>
                <w:rFonts w:ascii="Times New Roman" w:cs="Times New Roman" w:eastAsia="Times New Roman" w:hAnsi="Times New Roman"/>
                <w:b/>
                <w:bCs/>
                <w:sz w:val="18"/>
                <w:szCs w:val="18"/>
              </w:rPr>
              <w:t xml:space="preserve">DenseNet121</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Dense connectivity maximizes feature reuse</w:t>
            </w:r>
          </w:p>
          <w:p>
            <w:pPr>
              <w:pStyle w:val="ListParagraph"/>
              <w:numPr>
                <w:ilvl w:val="0"/>
                <w:numId w:val="2"/>
              </w:numPr>
              <w:spacing w:after="60"/>
            </w:pPr>
            <w:r>
              <w:rPr>
                <w:rFonts w:ascii="Times New Roman" w:cs="Times New Roman" w:eastAsia="Times New Roman" w:hAnsi="Times New Roman"/>
                <w:sz w:val="20"/>
                <w:szCs w:val="20"/>
              </w:rPr>
              <w:t xml:space="preserve">Best accuracy on both datasets</w:t>
            </w:r>
          </w:p>
          <w:p>
            <w:pPr>
              <w:pStyle w:val="ListParagraph"/>
              <w:numPr>
                <w:ilvl w:val="0"/>
                <w:numId w:val="2"/>
              </w:numPr>
              <w:spacing w:after="60"/>
            </w:pPr>
            <w:r>
              <w:rPr>
                <w:rFonts w:ascii="Times New Roman" w:cs="Times New Roman" w:eastAsia="Times New Roman" w:hAnsi="Times New Roman"/>
                <w:sz w:val="20"/>
                <w:szCs w:val="20"/>
              </w:rPr>
              <w:t xml:space="preserve">Strong gradient flow, fewer parameters</w:t>
            </w:r>
          </w:p>
          <w:p>
            <w:pPr>
              <w:pStyle w:val="ListParagraph"/>
              <w:numPr>
                <w:ilvl w:val="0"/>
                <w:numId w:val="2"/>
              </w:numPr>
              <w:spacing w:after="60"/>
            </w:pPr>
            <w:r>
              <w:rPr>
                <w:rFonts w:ascii="Times New Roman" w:cs="Times New Roman" w:eastAsia="Times New Roman" w:hAnsi="Times New Roman"/>
                <w:sz w:val="20"/>
                <w:szCs w:val="20"/>
              </w:rPr>
              <w:t xml:space="preserve">Excellent for texture-based medical features</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Higher memory usage due to dense connections</w:t>
            </w:r>
          </w:p>
          <w:p>
            <w:pPr>
              <w:pStyle w:val="ListParagraph"/>
              <w:numPr>
                <w:ilvl w:val="0"/>
                <w:numId w:val="2"/>
              </w:numPr>
              <w:spacing w:after="60"/>
            </w:pPr>
            <w:r>
              <w:rPr>
                <w:rFonts w:ascii="Times New Roman" w:cs="Times New Roman" w:eastAsia="Times New Roman" w:hAnsi="Times New Roman"/>
                <w:sz w:val="20"/>
                <w:szCs w:val="20"/>
              </w:rPr>
              <w:t xml:space="preserve">Slower inference than ResNet</w:t>
            </w:r>
          </w:p>
          <w:p>
            <w:pPr>
              <w:pStyle w:val="ListParagraph"/>
              <w:numPr>
                <w:ilvl w:val="0"/>
                <w:numId w:val="2"/>
              </w:numPr>
              <w:spacing w:after="60"/>
            </w:pPr>
            <w:r>
              <w:rPr>
                <w:rFonts w:ascii="Times New Roman" w:cs="Times New Roman" w:eastAsia="Times New Roman" w:hAnsi="Times New Roman"/>
                <w:sz w:val="20"/>
                <w:szCs w:val="20"/>
              </w:rPr>
              <w:t xml:space="preserve">Concatenation operations increase computation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pPr>
            <w:r>
              <w:rPr>
                <w:rFonts w:ascii="Times New Roman" w:cs="Times New Roman" w:eastAsia="Times New Roman" w:hAnsi="Times New Roman"/>
                <w:b/>
                <w:bCs/>
                <w:sz w:val="18"/>
                <w:szCs w:val="18"/>
              </w:rPr>
              <w:t xml:space="preserve">InceptionV3</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Multi-scale feature extraction with inception modules</w:t>
            </w:r>
          </w:p>
          <w:p>
            <w:pPr>
              <w:pStyle w:val="ListParagraph"/>
              <w:numPr>
                <w:ilvl w:val="0"/>
                <w:numId w:val="2"/>
              </w:numPr>
              <w:spacing w:after="60"/>
            </w:pPr>
            <w:r>
              <w:rPr>
                <w:rFonts w:ascii="Times New Roman" w:cs="Times New Roman" w:eastAsia="Times New Roman" w:hAnsi="Times New Roman"/>
                <w:sz w:val="20"/>
                <w:szCs w:val="20"/>
              </w:rPr>
              <w:t xml:space="preserve">Good computational efficiency</w:t>
            </w:r>
          </w:p>
          <w:p>
            <w:pPr>
              <w:pStyle w:val="ListParagraph"/>
              <w:numPr>
                <w:ilvl w:val="0"/>
                <w:numId w:val="2"/>
              </w:numPr>
              <w:spacing w:after="60"/>
            </w:pPr>
            <w:r>
              <w:rPr>
                <w:rFonts w:ascii="Times New Roman" w:cs="Times New Roman" w:eastAsia="Times New Roman" w:hAnsi="Times New Roman"/>
                <w:sz w:val="20"/>
                <w:szCs w:val="20"/>
              </w:rPr>
              <w:t xml:space="preserve">Handles varying object scales well</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Sensitive to input resolution (best at 299×299)</w:t>
            </w:r>
          </w:p>
          <w:p>
            <w:pPr>
              <w:pStyle w:val="ListParagraph"/>
              <w:numPr>
                <w:ilvl w:val="0"/>
                <w:numId w:val="2"/>
              </w:numPr>
              <w:spacing w:after="60"/>
            </w:pPr>
            <w:r>
              <w:rPr>
                <w:rFonts w:ascii="Times New Roman" w:cs="Times New Roman" w:eastAsia="Times New Roman" w:hAnsi="Times New Roman"/>
                <w:sz w:val="20"/>
                <w:szCs w:val="20"/>
              </w:rPr>
              <w:t xml:space="preserve">Slightly lower recall on medical imaging</w:t>
            </w:r>
          </w:p>
          <w:p>
            <w:pPr>
              <w:pStyle w:val="ListParagraph"/>
              <w:numPr>
                <w:ilvl w:val="0"/>
                <w:numId w:val="2"/>
              </w:numPr>
              <w:spacing w:after="60"/>
            </w:pPr>
            <w:r>
              <w:rPr>
                <w:rFonts w:ascii="Times New Roman" w:cs="Times New Roman" w:eastAsia="Times New Roman" w:hAnsi="Times New Roman"/>
                <w:sz w:val="20"/>
                <w:szCs w:val="20"/>
              </w:rPr>
              <w:t xml:space="preserve">More complex architecture to fine-tune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80"/>
            </w:pPr>
            <w:r>
              <w:rPr>
                <w:rFonts w:ascii="Times New Roman" w:cs="Times New Roman" w:eastAsia="Times New Roman" w:hAnsi="Times New Roman"/>
                <w:b/>
                <w:bCs/>
                <w:sz w:val="18"/>
                <w:szCs w:val="18"/>
              </w:rPr>
              <w:t xml:space="preserve">VGG16</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Simple, well-understood architecture</w:t>
            </w:r>
          </w:p>
          <w:p>
            <w:pPr>
              <w:pStyle w:val="ListParagraph"/>
              <w:numPr>
                <w:ilvl w:val="0"/>
                <w:numId w:val="2"/>
              </w:numPr>
              <w:spacing w:after="60"/>
            </w:pPr>
            <w:r>
              <w:rPr>
                <w:rFonts w:ascii="Times New Roman" w:cs="Times New Roman" w:eastAsia="Times New Roman" w:hAnsi="Times New Roman"/>
                <w:sz w:val="20"/>
                <w:szCs w:val="20"/>
              </w:rPr>
              <w:t xml:space="preserve">Good feature visualization</w:t>
            </w:r>
          </w:p>
          <w:p>
            <w:pPr>
              <w:pStyle w:val="ListParagraph"/>
              <w:numPr>
                <w:ilvl w:val="0"/>
                <w:numId w:val="2"/>
              </w:numPr>
              <w:spacing w:after="60"/>
            </w:pPr>
            <w:r>
              <w:rPr>
                <w:rFonts w:ascii="Times New Roman" w:cs="Times New Roman" w:eastAsia="Times New Roman" w:hAnsi="Times New Roman"/>
                <w:sz w:val="20"/>
                <w:szCs w:val="20"/>
              </w:rPr>
              <w:t xml:space="preserve">Reliable baseline performance</w:t>
            </w:r>
          </w:p>
        </w:tc>
        <w:tc>
          <w:tcPr>
            <w:tcW w:type="dxa" w:w="39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pStyle w:val="ListParagraph"/>
              <w:numPr>
                <w:ilvl w:val="0"/>
                <w:numId w:val="2"/>
              </w:numPr>
              <w:spacing w:after="60"/>
            </w:pPr>
            <w:r>
              <w:rPr>
                <w:rFonts w:ascii="Times New Roman" w:cs="Times New Roman" w:eastAsia="Times New Roman" w:hAnsi="Times New Roman"/>
                <w:sz w:val="20"/>
                <w:szCs w:val="20"/>
              </w:rPr>
              <w:t xml:space="preserve">Largest model size (~138M parameters)</w:t>
            </w:r>
          </w:p>
          <w:p>
            <w:pPr>
              <w:pStyle w:val="ListParagraph"/>
              <w:numPr>
                <w:ilvl w:val="0"/>
                <w:numId w:val="2"/>
              </w:numPr>
              <w:spacing w:after="60"/>
            </w:pPr>
            <w:r>
              <w:rPr>
                <w:rFonts w:ascii="Times New Roman" w:cs="Times New Roman" w:eastAsia="Times New Roman" w:hAnsi="Times New Roman"/>
                <w:sz w:val="20"/>
                <w:szCs w:val="20"/>
              </w:rPr>
              <w:t xml:space="preserve">Slowest training among all four models</w:t>
            </w:r>
          </w:p>
          <w:p>
            <w:pPr>
              <w:pStyle w:val="ListParagraph"/>
              <w:numPr>
                <w:ilvl w:val="0"/>
                <w:numId w:val="2"/>
              </w:numPr>
              <w:spacing w:after="60"/>
            </w:pPr>
            <w:r>
              <w:rPr>
                <w:rFonts w:ascii="Times New Roman" w:cs="Times New Roman" w:eastAsia="Times New Roman" w:hAnsi="Times New Roman"/>
                <w:sz w:val="20"/>
                <w:szCs w:val="20"/>
              </w:rPr>
              <w:t xml:space="preserve">Lowest accuracy; prone to overfitting</w:t>
            </w:r>
          </w:p>
          <w:p>
            <w:pPr>
              <w:pStyle w:val="ListParagraph"/>
              <w:numPr>
                <w:ilvl w:val="0"/>
                <w:numId w:val="2"/>
              </w:numPr>
              <w:spacing w:after="60"/>
            </w:pPr>
            <w:r>
              <w:rPr>
                <w:rFonts w:ascii="Times New Roman" w:cs="Times New Roman" w:eastAsia="Times New Roman" w:hAnsi="Times New Roman"/>
                <w:sz w:val="20"/>
                <w:szCs w:val="20"/>
              </w:rPr>
              <w:t xml:space="preserve">Memory-intensive fully-connected layers</w:t>
            </w:r>
          </w:p>
        </w:tc>
      </w:tr>
    </w:tbl>
    <w:p>
      <w:pPr>
        <w:spacing w:after="100"/>
      </w:pPr>
    </w:p>
    <w:p>
      <w:pPr>
        <w:spacing w:after="100" w:before="200"/>
      </w:pPr>
      <w:r>
        <w:rPr>
          <w:rFonts w:ascii="Times New Roman" w:cs="Times New Roman" w:eastAsia="Times New Roman" w:hAnsi="Times New Roman"/>
          <w:b/>
          <w:bCs/>
          <w:sz w:val="22"/>
          <w:szCs w:val="22"/>
        </w:rPr>
        <w:t xml:space="preserve">5. Clinical Implications and Applications</w:t>
      </w:r>
    </w:p>
    <w:p>
      <w:pPr>
        <w:spacing w:after="80"/>
      </w:pPr>
      <w:r>
        <w:rPr>
          <w:rFonts w:ascii="Times New Roman" w:cs="Times New Roman" w:eastAsia="Times New Roman" w:hAnsi="Times New Roman"/>
          <w:sz w:val="20"/>
          <w:szCs w:val="20"/>
        </w:rPr>
        <w:t xml:space="preserve">The results of this study demonstrate that DenseNet121 is the most clinically viable model for both TB and Brain Tumor detection, achieving AUC-ROC values above 0.99 — a threshold typically required for clinical screening tools where missing true positives (false negatives) carries severe consequences.</w:t>
      </w:r>
    </w:p>
    <w:p>
      <w:pPr>
        <w:spacing w:after="100"/>
      </w:pPr>
    </w:p>
    <w:p>
      <w:pPr>
        <w:spacing w:after="80"/>
      </w:pPr>
      <w:r>
        <w:rPr>
          <w:rFonts w:ascii="Times New Roman" w:cs="Times New Roman" w:eastAsia="Times New Roman" w:hAnsi="Times New Roman"/>
          <w:sz w:val="20"/>
          <w:szCs w:val="20"/>
        </w:rPr>
        <w:t xml:space="preserve">For TB detection, an automated screening tool built on DenseNet121 could be deployed in resource-limited settings where radiologist expertise is scarce. With 96.5% accuracy and high recall, it can serve as a first-line screening aid, flagging high-risk cases for expert review and significantly reducing diagnostic delays. This aligns with WHO goals for early TB detection in high-burden countries.</w:t>
      </w:r>
    </w:p>
    <w:p>
      <w:pPr>
        <w:spacing w:after="100"/>
      </w:pPr>
    </w:p>
    <w:p>
      <w:pPr>
        <w:spacing w:after="80"/>
      </w:pPr>
      <w:r>
        <w:rPr>
          <w:rFonts w:ascii="Times New Roman" w:cs="Times New Roman" w:eastAsia="Times New Roman" w:hAnsi="Times New Roman"/>
          <w:sz w:val="20"/>
          <w:szCs w:val="20"/>
        </w:rPr>
        <w:t xml:space="preserve">For Brain Tumor classification, the 97.3% accuracy of DenseNet121 across four tumor types (glioma, meningioma, pituitary, no-tumor) makes it a viable pre-screening tool for MRI-based triage. Glioma, the most dangerous tumor type, was correctly identified with the highest precision, which is clinically critical as it requires immediate intervention. The model could assist neuroradiologists by reducing reading time and highlighting suspicious MRI regions.</w:t>
      </w:r>
    </w:p>
    <w:p>
      <w:pPr>
        <w:spacing w:after="100"/>
      </w:pPr>
    </w:p>
    <w:p>
      <w:pPr>
        <w:spacing w:after="80"/>
      </w:pPr>
      <w:r>
        <w:rPr>
          <w:rFonts w:ascii="Times New Roman" w:cs="Times New Roman" w:eastAsia="Times New Roman" w:hAnsi="Times New Roman"/>
          <w:sz w:val="20"/>
          <w:szCs w:val="20"/>
        </w:rPr>
        <w:t xml:space="preserve">However, clinical deployment requires additional validation on diverse patient populations, prospective clinical trials, and explainability mechanisms (e.g., Grad-CAM heatmaps) to ensure radiologists can verify the model's decision basis. Regulatory compliance (FDA, CE marking) and ethical considerations around AI-assisted diagnosis must also be addressed before deployment.</w:t>
      </w:r>
    </w:p>
    <w:p>
      <w:pPr>
        <w:spacing w:after="100"/>
      </w:pPr>
    </w:p>
    <w:p>
      <w:pPr>
        <w:spacing w:after="100" w:before="200"/>
      </w:pPr>
      <w:r>
        <w:rPr>
          <w:rFonts w:ascii="Times New Roman" w:cs="Times New Roman" w:eastAsia="Times New Roman" w:hAnsi="Times New Roman"/>
          <w:b/>
          <w:bCs/>
          <w:sz w:val="22"/>
          <w:szCs w:val="22"/>
        </w:rPr>
        <w:t xml:space="preserve">6. Conclusion</w:t>
      </w:r>
    </w:p>
    <w:p>
      <w:pPr>
        <w:spacing w:after="80"/>
      </w:pPr>
      <w:r>
        <w:rPr>
          <w:rFonts w:ascii="Times New Roman" w:cs="Times New Roman" w:eastAsia="Times New Roman" w:hAnsi="Times New Roman"/>
          <w:sz w:val="20"/>
          <w:szCs w:val="20"/>
        </w:rPr>
        <w:t xml:space="preserve">This assignment successfully implements and evaluates four transfer learning architectures for two medical image classification tasks. DenseNet121 with learning rate 0.001 and batch size 16, using a two-phase feature extraction followed by fine-tuning strategy, achieves the best performance on both datasets — 96.5% accuracy (AUC-ROC: 0.992) for TB detection and 97.3% accuracy (AUC-ROC: 0.995) for Brain Tumor classification. ResNet50 is the best alternative when computational efficiency is prioritized.</w:t>
      </w:r>
    </w:p>
    <w:p>
      <w:pPr>
        <w:spacing w:after="100"/>
      </w:pPr>
    </w:p>
    <w:p>
      <w:pPr>
        <w:spacing w:after="80"/>
      </w:pPr>
      <w:r>
        <w:rPr>
          <w:rFonts w:ascii="Times New Roman" w:cs="Times New Roman" w:eastAsia="Times New Roman" w:hAnsi="Times New Roman"/>
          <w:sz w:val="20"/>
          <w:szCs w:val="20"/>
        </w:rPr>
        <w:t xml:space="preserve">Key findings: (1) learning rate is the most impactful hyperparameter — 0.001 consistently outperforms higher values; (2) data augmentation is essential for reducing overfitting given the limited size of medical datasets; (3) two-phase transfer learning (freeze then fine-tune) significantly outperforms single-phase training; (4) DenseNet's dense connectivity is uniquely suited to medical imaging tasks requiring fine-grained feature reuse.</w:t>
      </w:r>
    </w:p>
    <w:p>
      <w:pPr>
        <w:spacing w:after="100"/>
      </w:pPr>
    </w:p>
    <w:p>
      <w:pPr>
        <w:spacing w:after="80"/>
      </w:pPr>
      <w:r>
        <w:rPr>
          <w:rFonts w:ascii="Times New Roman" w:cs="Times New Roman" w:eastAsia="Times New Roman" w:hAnsi="Times New Roman"/>
          <w:color w:val="AAAAAA"/>
          <w:sz w:val="18"/>
          <w:szCs w:val="18"/>
        </w:rPr>
        <w:t xml:space="preserve">─────────────────────────────────────────────────────────</w:t>
      </w:r>
    </w:p>
    <w:p>
      <w:pPr>
        <w:spacing w:after="80"/>
        <w:jc w:val="center"/>
      </w:pPr>
      <w:r>
        <w:rPr>
          <w:rFonts w:ascii="Times New Roman" w:cs="Times New Roman" w:eastAsia="Times New Roman" w:hAnsi="Times New Roman"/>
          <w:color w:val="666666"/>
          <w:sz w:val="17"/>
          <w:szCs w:val="17"/>
        </w:rPr>
        <w:t xml:space="preserve">Sir Syed University of Engineering &amp; Technology | CS-466 Machine Learning | Spring 2026</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2026-06-24T09:20:12.917Z</dcterms:created>
  <dcterms:modified xsi:type="dcterms:W3CDTF">2026-06-24T09:20:12.917Z</dcterms:modified>
</cp:coreProperties>
</file>

<file path=docProps/custom.xml><?xml version="1.0" encoding="utf-8"?>
<Properties xmlns="http://schemas.openxmlformats.org/officeDocument/2006/custom-properties" xmlns:vt="http://schemas.openxmlformats.org/officeDocument/2006/docPropsVTypes"/>
</file>