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34"/>
          <w:szCs w:val="34"/>
        </w:rPr>
        <w:t xml:space="preserve">CS-468 Assignment 3 — Full Worked Solution</w:t>
      </w:r>
    </w:p>
    <w:p>
      <w:pPr>
        <w:spacing w:after="300"/>
      </w:pPr>
      <w:r>
        <w:rPr>
          <w:i/>
          <w:iCs/>
          <w:color w:val="2E74B5"/>
          <w:sz w:val="22"/>
          <w:szCs w:val="22"/>
        </w:rPr>
        <w:t xml:space="preserve">Step-by-Step Notes with Reasoning (Roll_No = 6 example)</w:t>
      </w:r>
    </w:p>
    <w:p>
      <w:pPr>
        <w:pStyle w:val="Heading1"/>
        <w:spacing w:after="140" w:before="320"/>
      </w:pPr>
      <w:r>
        <w:t xml:space="preserve">Step 0 — Decode the Roll_No Key</w:t>
      </w:r>
    </w:p>
    <w:p>
      <w:pPr>
        <w:spacing w:after="120"/>
      </w:pPr>
      <w:r>
        <w:t xml:space="preserve">Before touching the code, your Roll_No decides which loop types replace lines 10–13 and 20–23. This is why everyone's CFG looks the same shape, but the loop symbols differ.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2700"/>
      </w:tblGrid>
      <w:tr>
        <w:tc>
          <w:tcPr>
            <w:tcW w:type="pct" w:w="32.5%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Roll_No condition</w:t>
            </w:r>
          </w:p>
        </w:tc>
        <w:tc>
          <w:tcPr>
            <w:tcW w:type="pct" w:w="33.75%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Lines 10–13 become</w:t>
            </w:r>
          </w:p>
        </w:tc>
        <w:tc>
          <w:tcPr>
            <w:tcW w:type="pct" w:w="33.75%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Lines 20–23 become</w:t>
            </w:r>
          </w:p>
        </w:tc>
      </w:tr>
      <w:tr>
        <w:tc>
          <w:tcPr>
            <w:tcW w:type="pct" w:w="32.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Even, 1–99</w:t>
            </w:r>
          </w:p>
        </w:tc>
        <w:tc>
          <w:tcPr>
            <w:tcW w:type="pct" w:w="33.7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WHILE loop</w:t>
            </w:r>
          </w:p>
        </w:tc>
        <w:tc>
          <w:tcPr>
            <w:tcW w:type="pct" w:w="33.7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DO-WHILE loop</w:t>
            </w:r>
          </w:p>
        </w:tc>
      </w:tr>
      <w:tr>
        <w:tc>
          <w:tcPr>
            <w:tcW w:type="pct" w:w="32.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Odd, 1–99</w:t>
            </w:r>
          </w:p>
        </w:tc>
        <w:tc>
          <w:tcPr>
            <w:tcW w:type="pct" w:w="33.7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DO-WHILE loop</w:t>
            </w:r>
          </w:p>
        </w:tc>
        <w:tc>
          <w:tcPr>
            <w:tcW w:type="pct" w:w="33.7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WHILE loop</w:t>
            </w:r>
          </w:p>
        </w:tc>
      </w:tr>
      <w:tr>
        <w:tc>
          <w:tcPr>
            <w:tcW w:type="pct" w:w="32.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Even, 100–199</w:t>
            </w:r>
          </w:p>
        </w:tc>
        <w:tc>
          <w:tcPr>
            <w:tcW w:type="pct" w:w="33.7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FOR loop</w:t>
            </w:r>
          </w:p>
        </w:tc>
        <w:tc>
          <w:tcPr>
            <w:tcW w:type="pct" w:w="33.7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REPEAT-UNTIL loop</w:t>
            </w:r>
          </w:p>
        </w:tc>
      </w:tr>
      <w:tr>
        <w:tc>
          <w:tcPr>
            <w:tcW w:type="pct" w:w="32.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Odd, 100–199</w:t>
            </w:r>
          </w:p>
        </w:tc>
        <w:tc>
          <w:tcPr>
            <w:tcW w:type="pct" w:w="33.7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REPEAT-UNTIL loop</w:t>
            </w:r>
          </w:p>
        </w:tc>
        <w:tc>
          <w:tcPr>
            <w:tcW w:type="pct" w:w="33.7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FOR loop</w:t>
            </w:r>
          </w:p>
        </w:tc>
      </w:tr>
      <w:tr>
        <w:tc>
          <w:tcPr>
            <w:tcW w:type="pct" w:w="32.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200–300 (per key e/f)</w:t>
            </w:r>
          </w:p>
        </w:tc>
        <w:tc>
          <w:tcPr>
            <w:tcW w:type="pct" w:w="33.7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REPEAT-UNTIL / WHILE</w:t>
            </w:r>
          </w:p>
        </w:tc>
        <w:tc>
          <w:tcPr>
            <w:tcW w:type="pct" w:w="33.7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WHILE / REPEAT-UNTIL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CE4E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AD1457"/>
              </w:rPr>
              <w:t xml:space="preserve">WHY: </w:t>
            </w:r>
            <w:r>
              <w:t xml:space="preserve">this tests whether you understand that WHILE/FOR are pre-test loops (may run 0 times) while DO-WHILE/REPEAT-UNTIL are post-test loops (always run ≥1 time) — the exact idea from Section 5 of your quick notes.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Worked example — Roll_No = 6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6 is EVEN and lies between 1–99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→ Lines 10–13 = WHILE loop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→ Lines 20–23 = DO-WHILE loop</w:t>
            </w:r>
          </w:p>
        </w:tc>
      </w:tr>
    </w:tbl>
    <w:p>
      <w:pPr>
        <w:pStyle w:val="Heading1"/>
        <w:spacing w:after="140" w:before="320"/>
      </w:pPr>
      <w:r>
        <w:t xml:space="preserve">Step 1 — Compute A, B, C, X, Y, Z</w:t>
      </w:r>
    </w:p>
    <w:p>
      <w:pPr>
        <w:spacing w:after="120"/>
      </w:pPr>
      <w:r>
        <w:t xml:space="preserve">The code transforms your Roll_No through fixed formulas before reaching any decision: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 = Roll_No × -1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 = Roll_No × -10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 = Roll_No × 50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 = C + A - 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Y = C + B - 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 = A + B + C</w:t>
            </w:r>
          </w:p>
        </w:tc>
      </w:tr>
    </w:tbl>
    <w:p>
      <w:pPr>
        <w:spacing w:after="120"/>
      </w:pPr>
      <w:r>
        <w:t xml:space="preserve">For Roll_No = 6: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300"/>
        <w:gridCol w:w="1300"/>
        <w:gridCol w:w="1500"/>
      </w:tblGrid>
      <w:tr>
        <w:tc>
          <w:tcPr>
            <w:tcW w:type="pct" w:w="16.25%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</w:t>
            </w:r>
          </w:p>
        </w:tc>
        <w:tc>
          <w:tcPr>
            <w:tcW w:type="pct" w:w="16.25%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</w:t>
            </w:r>
          </w:p>
        </w:tc>
        <w:tc>
          <w:tcPr>
            <w:tcW w:type="pct" w:w="16.25%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</w:t>
            </w:r>
          </w:p>
        </w:tc>
        <w:tc>
          <w:tcPr>
            <w:tcW w:type="pct" w:w="16.25%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X</w:t>
            </w:r>
          </w:p>
        </w:tc>
        <w:tc>
          <w:tcPr>
            <w:tcW w:type="pct" w:w="16.25%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Y</w:t>
            </w:r>
          </w:p>
        </w:tc>
        <w:tc>
          <w:tcPr>
            <w:tcW w:type="pct" w:w="18.75%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</w:t>
            </w:r>
          </w:p>
        </w:tc>
      </w:tr>
      <w:tr>
        <w:tc>
          <w:tcPr>
            <w:tcW w:type="pct" w:w="16.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-6</w:t>
            </w:r>
          </w:p>
        </w:tc>
        <w:tc>
          <w:tcPr>
            <w:tcW w:type="pct" w:w="16.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-60</w:t>
            </w:r>
          </w:p>
        </w:tc>
        <w:tc>
          <w:tcPr>
            <w:tcW w:type="pct" w:w="16.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300</w:t>
            </w:r>
          </w:p>
        </w:tc>
        <w:tc>
          <w:tcPr>
            <w:tcW w:type="pct" w:w="16.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354</w:t>
            </w:r>
          </w:p>
        </w:tc>
        <w:tc>
          <w:tcPr>
            <w:tcW w:type="pct" w:w="16.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246</w:t>
            </w:r>
          </w:p>
        </w:tc>
        <w:tc>
          <w:tcPr>
            <w:tcW w:type="pct" w:w="18.7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234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CE4E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AD1457"/>
              </w:rPr>
              <w:t xml:space="preserve">WHY: </w:t>
            </w:r>
            <w:r>
              <w:t xml:space="preserve">you need these numeric values to trace exactly which branch (T or F) each IF takes — this is what "executing" the code with real test data means.</w:t>
            </w:r>
          </w:p>
        </w:tc>
      </w:tr>
    </w:tbl>
    <w:p>
      <w:pPr>
        <w:pStyle w:val="Heading1"/>
        <w:spacing w:after="140" w:before="320"/>
      </w:pPr>
      <w:r>
        <w:t xml:space="preserve">Step 2 — Rewrite the Code: Group Non-Decision Statements</w:t>
      </w:r>
    </w:p>
    <w:p>
      <w:pPr>
        <w:spacing w:after="120"/>
      </w:pPr>
      <w:r>
        <w:t xml:space="preserve">Separate every line into 3 categories, exactly as covered earlier: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1700"/>
      </w:tblGrid>
      <w:tr>
        <w:tc>
          <w:tcPr>
            <w:tcW w:type="pct" w:w="31.25%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pct" w:w="47.5%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Examples in this code</w:t>
            </w:r>
          </w:p>
        </w:tc>
        <w:tc>
          <w:tcPr>
            <w:tcW w:type="pct" w:w="21.25%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pct" w:w="31.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Non-executable</w:t>
            </w:r>
          </w:p>
        </w:tc>
        <w:tc>
          <w:tcPr>
            <w:tcW w:type="pct" w:w="47.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none major here (no declarations shown)</w:t>
            </w:r>
          </w:p>
        </w:tc>
        <w:tc>
          <w:tcPr>
            <w:tcW w:type="pct" w:w="21.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</w:tr>
      <w:tr>
        <w:tc>
          <w:tcPr>
            <w:tcW w:type="pct" w:w="31.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Non-decision (sequential)</w:t>
            </w:r>
          </w:p>
        </w:tc>
        <w:tc>
          <w:tcPr>
            <w:tcW w:type="pct" w:w="47.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READ, assignments, PRINT</w:t>
            </w:r>
          </w:p>
        </w:tc>
        <w:tc>
          <w:tcPr>
            <w:tcW w:type="pct" w:w="21.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Group into one block</w:t>
            </w:r>
          </w:p>
        </w:tc>
      </w:tr>
      <w:tr>
        <w:tc>
          <w:tcPr>
            <w:tcW w:type="pct" w:w="31.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Decision</w:t>
            </w:r>
          </w:p>
        </w:tc>
        <w:tc>
          <w:tcPr>
            <w:tcW w:type="pct" w:w="47.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IF X&gt;Y, IF X&gt;Z, IF Y&gt;Z, loop conditions</w:t>
            </w:r>
          </w:p>
        </w:tc>
        <w:tc>
          <w:tcPr>
            <w:tcW w:type="pct" w:w="21.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Becomes a CFG node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CE4E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AD1457"/>
              </w:rPr>
              <w:t xml:space="preserve">WHY: </w:t>
            </w:r>
            <w:r>
              <w:t xml:space="preserve">a test either runs ALL statements in a block or NONE of them together — so grouping them is just a shortcut; it changes nothing about coverage, it only makes the CFG readable.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Grouped result (matches the 9 numbered groups ①–⑨ in your HFG):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pct" w:w="13.333333333333334%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Group #</w:t>
            </w:r>
          </w:p>
        </w:tc>
        <w:tc>
          <w:tcPr>
            <w:tcW w:type="pct" w:w="86.66666666666667%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Statements it contains</w:t>
            </w:r>
          </w:p>
        </w:tc>
      </w:tr>
      <w:tr>
        <w:tc>
          <w:tcPr>
            <w:tcW w:type="pct" w:w="13.333333333333334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①</w:t>
            </w:r>
          </w:p>
        </w:tc>
        <w:tc>
          <w:tcPr>
            <w:tcW w:type="pct" w:w="86.66666666666667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READ Roll_No; A=...; B=...; C=...; X=...; Y=...; Z=...</w:t>
            </w:r>
          </w:p>
        </w:tc>
      </w:tr>
      <w:tr>
        <w:tc>
          <w:tcPr>
            <w:tcW w:type="pct" w:w="13.333333333333334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②</w:t>
            </w:r>
          </w:p>
        </w:tc>
        <w:tc>
          <w:tcPr>
            <w:tcW w:type="pct" w:w="86.66666666666667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 = 0  (before WHILE, true branch of IF X&gt;Z)</w:t>
            </w:r>
          </w:p>
        </w:tc>
      </w:tr>
      <w:tr>
        <w:tc>
          <w:tcPr>
            <w:tcW w:type="pct" w:w="13.333333333333334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③</w:t>
            </w:r>
          </w:p>
        </w:tc>
        <w:tc>
          <w:tcPr>
            <w:tcW w:type="pct" w:w="86.66666666666667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PRINT A  (inside WHILE loop body)</w:t>
            </w:r>
          </w:p>
        </w:tc>
      </w:tr>
      <w:tr>
        <w:tc>
          <w:tcPr>
            <w:tcW w:type="pct" w:w="13.333333333333334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④</w:t>
            </w:r>
          </w:p>
        </w:tc>
        <w:tc>
          <w:tcPr>
            <w:tcW w:type="pct" w:w="86.66666666666667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PRINT B  (after WHILE ends)</w:t>
            </w:r>
          </w:p>
        </w:tc>
      </w:tr>
      <w:tr>
        <w:tc>
          <w:tcPr>
            <w:tcW w:type="pct" w:w="13.333333333333334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⑤</w:t>
            </w:r>
          </w:p>
        </w:tc>
        <w:tc>
          <w:tcPr>
            <w:tcW w:type="pct" w:w="86.66666666666667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PRINT C  (false branch of IF X&gt;Z)</w:t>
            </w:r>
          </w:p>
        </w:tc>
      </w:tr>
      <w:tr>
        <w:tc>
          <w:tcPr>
            <w:tcW w:type="pct" w:w="13.333333333333334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⑥</w:t>
            </w:r>
          </w:p>
        </w:tc>
        <w:tc>
          <w:tcPr>
            <w:tcW w:type="pct" w:w="86.66666666666667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 = 0  (before DO-WHILE, true branch of IF Y&gt;Z)</w:t>
            </w:r>
          </w:p>
        </w:tc>
      </w:tr>
      <w:tr>
        <w:tc>
          <w:tcPr>
            <w:tcW w:type="pct" w:w="13.333333333333334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⑦</w:t>
            </w:r>
          </w:p>
        </w:tc>
        <w:tc>
          <w:tcPr>
            <w:tcW w:type="pct" w:w="86.66666666666667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PRINT A  (inside DO-WHILE loop body)</w:t>
            </w:r>
          </w:p>
        </w:tc>
      </w:tr>
      <w:tr>
        <w:tc>
          <w:tcPr>
            <w:tcW w:type="pct" w:w="13.333333333333334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⑧</w:t>
            </w:r>
          </w:p>
        </w:tc>
        <w:tc>
          <w:tcPr>
            <w:tcW w:type="pct" w:w="86.66666666666667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PRINT B  (after DO-WHILE ends)</w:t>
            </w:r>
          </w:p>
        </w:tc>
      </w:tr>
      <w:tr>
        <w:tc>
          <w:tcPr>
            <w:tcW w:type="pct" w:w="13.333333333333334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⑨</w:t>
            </w:r>
          </w:p>
        </w:tc>
        <w:tc>
          <w:tcPr>
            <w:tcW w:type="pct" w:w="86.66666666666667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PRINT C  (false branch of IF Y&gt;Z)</w:t>
            </w:r>
          </w:p>
        </w:tc>
      </w:tr>
    </w:tbl>
    <w:p>
      <w:pPr>
        <w:pStyle w:val="Heading1"/>
        <w:spacing w:after="140" w:before="320"/>
      </w:pPr>
      <w:r>
        <w:t xml:space="preserve">Step 3 — Draw the Control Flow Graph (CFG)</w:t>
      </w:r>
    </w:p>
    <w:p>
      <w:pPr>
        <w:spacing w:after="120"/>
      </w:pPr>
      <w:r>
        <w:t xml:space="preserve">The CFG shows ONLY the decision nodes and how True/False edges connect them — sequential groups vanish, they're just edges now.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 1: IF X &gt; Y  →  T goes to IF X&gt;Z,  F goes to IF Y&gt;Z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 2 (left): IF X &gt; Z  →  T goes into WHILE loop,  F goes to PRINT 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 3 (right): IF Y &gt; Z  →  T goes into DO-WHILE loop,  F goes to PRINT 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WHILE and DO-WHILE each form their own small loop-back edge, then rejoin the main flow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Both sides eventually converge at the final END IF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CE4E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AD1457"/>
              </w:rPr>
              <w:t xml:space="preserve">WHY: </w:t>
            </w:r>
            <w:r>
              <w:t xml:space="preserve">the CFG is what lets you count decision points (4 total: IF X&gt;Y, IF X&gt;Z, IF Y&gt;Z, plus the loop conditions) and see the overall shape before you add test-data labels.</w:t>
            </w:r>
          </w:p>
        </w:tc>
      </w:tr>
    </w:tbl>
    <w:p>
      <w:pPr>
        <w:pStyle w:val="Heading1"/>
        <w:spacing w:after="140" w:before="320"/>
      </w:pPr>
      <w:r>
        <w:t xml:space="preserve">Step 4 — Draw the Hybrid Flow Graph (HFG)</w:t>
      </w:r>
    </w:p>
    <w:p>
      <w:pPr>
        <w:spacing w:after="120"/>
      </w:pPr>
      <w:r>
        <w:t xml:space="preserve">Same skeleton as the CFG, but now every edge between decisions gets a number label (①–⑨, matching Step 2's groups). This turns a "path" into a short list of numbers instead of a wall of code.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Reading the HFG: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Start → ① → decision "IF X&gt;Y"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TRUE side → ② → WHILE loop → ③ (loop body) → loop ends → ④ → merge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TRUE side, but IF X&gt;Z is FALSE → ⑤ → merge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FALSE side → decision "IF Y&gt;Z"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TRUE → ⑥ → DO-WHILE → ⑦ (loop body) → loop ends → ⑧ → merge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FALSE → ⑨ → merge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CE4E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AD1457"/>
              </w:rPr>
              <w:t xml:space="preserve">WHY: </w:t>
            </w:r>
            <w:r>
              <w:t xml:space="preserve">labelling edges means you can now describe ANY test's route as a tiny sequence like '①②③④' instead of redrawing the whole graph every time.</w:t>
            </w:r>
          </w:p>
        </w:tc>
      </w:tr>
    </w:tbl>
    <w:p>
      <w:pPr>
        <w:pStyle w:val="Heading1"/>
        <w:spacing w:after="140" w:before="320"/>
      </w:pPr>
      <w:r>
        <w:t xml:space="preserve">Step 5 — List All Theoretical Paths</w:t>
      </w:r>
    </w:p>
    <w:p>
      <w:pPr>
        <w:spacing w:after="120"/>
      </w:pPr>
      <w:r>
        <w:t xml:space="preserve">With 2 nested IFs (each True/False), there are 2 × 2 = 4 mathematically possible combinations: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5500"/>
      </w:tblGrid>
      <w:tr>
        <w:tc>
          <w:tcPr>
            <w:tcW w:type="pct" w:w="14.444444444444443%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pct" w:w="24.444444444444443%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Groups</w:t>
            </w:r>
          </w:p>
        </w:tc>
        <w:tc>
          <w:tcPr>
            <w:tcW w:type="pct" w:w="61.111111111111114%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 (Outer, Inner)</w:t>
            </w:r>
          </w:p>
        </w:tc>
      </w:tr>
      <w:tr>
        <w:tc>
          <w:tcPr>
            <w:tcW w:type="pct" w:w="14.44444444444444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Path 1</w:t>
            </w:r>
          </w:p>
        </w:tc>
        <w:tc>
          <w:tcPr>
            <w:tcW w:type="pct" w:w="24.44444444444444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①②③④</w:t>
            </w:r>
          </w:p>
        </w:tc>
        <w:tc>
          <w:tcPr>
            <w:tcW w:type="pct" w:w="61.111111111111114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X&gt;Y TRUE, then X&gt;Z TRUE  →  (T, T)</w:t>
            </w:r>
          </w:p>
        </w:tc>
      </w:tr>
      <w:tr>
        <w:tc>
          <w:tcPr>
            <w:tcW w:type="pct" w:w="14.44444444444444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Path 2</w:t>
            </w:r>
          </w:p>
        </w:tc>
        <w:tc>
          <w:tcPr>
            <w:tcW w:type="pct" w:w="24.44444444444444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①⑤</w:t>
            </w:r>
          </w:p>
        </w:tc>
        <w:tc>
          <w:tcPr>
            <w:tcW w:type="pct" w:w="61.111111111111114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X&gt;Y TRUE, then X&gt;Z FALSE  →  (T, F)</w:t>
            </w:r>
          </w:p>
        </w:tc>
      </w:tr>
      <w:tr>
        <w:tc>
          <w:tcPr>
            <w:tcW w:type="pct" w:w="14.44444444444444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Path 3</w:t>
            </w:r>
          </w:p>
        </w:tc>
        <w:tc>
          <w:tcPr>
            <w:tcW w:type="pct" w:w="24.44444444444444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①⑥⑦⑧</w:t>
            </w:r>
          </w:p>
        </w:tc>
        <w:tc>
          <w:tcPr>
            <w:tcW w:type="pct" w:w="61.111111111111114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X&gt;Y FALSE, then Y&gt;Z TRUE  →  (F, T)</w:t>
            </w:r>
          </w:p>
        </w:tc>
      </w:tr>
      <w:tr>
        <w:tc>
          <w:tcPr>
            <w:tcW w:type="pct" w:w="14.44444444444444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Path 4</w:t>
            </w:r>
          </w:p>
        </w:tc>
        <w:tc>
          <w:tcPr>
            <w:tcW w:type="pct" w:w="24.44444444444444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①⑨</w:t>
            </w:r>
          </w:p>
        </w:tc>
        <w:tc>
          <w:tcPr>
            <w:tcW w:type="pct" w:w="61.111111111111114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X&gt;Y FALSE, then Y&gt;Z FALSE  →  (F, F)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CE4E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AD1457"/>
              </w:rPr>
              <w:t xml:space="preserve">WHY: </w:t>
            </w:r>
            <w:r>
              <w:t xml:space="preserve">we ignore the loop's own repeat/back-arrow when listing paths — looping 10 times through group ③ is still the SAME path, not a new one, since it doesn't touch any new statement.</w:t>
            </w:r>
          </w:p>
        </w:tc>
      </w:tr>
    </w:tbl>
    <w:p>
      <w:pPr>
        <w:pStyle w:val="Heading1"/>
        <w:spacing w:after="140" w:before="320"/>
      </w:pPr>
      <w:r>
        <w:t xml:space="preserve">Step 6 — THE KEY INSIGHT: Why Only 2 of 4 Paths Are Reachable</w:t>
      </w:r>
    </w:p>
    <w:p>
      <w:pPr>
        <w:spacing w:after="120"/>
      </w:pPr>
      <w:r>
        <w:t xml:space="preserve">This is the part that trips people up. Substitute the formulas from Step 1 into each comparison: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 - Y = (C+A-B) - (C+B-A) = 2A - 2B = 18 × Roll_No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 - Z = (C+A-B) - (A+B+C) = -2B         = 20 × Roll_No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Y - Z = (C+B-A) - (A+B+C) = -2A         =  2 × Roll_No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FF2C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The critical pattern: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All THREE comparisons (X vs Y, X vs Z, Y vs Z) depend on the exact same thing: the SIGN of Roll_No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Roll_No &gt; 0  →  X&gt;Y is TRUE  and  X&gt;Z is TRUE  →  forces Path 1 (T,T)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Roll_No &lt; 0  →  X&gt;Y is FALSE  and  Y&gt;Z is FALSE  →  forces Path 4 (F,F)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Roll_No = 0  →  X=Y and Y=Z (not strictly greater)  →  also falls to Path 4 (F,F)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CE4E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AD1457"/>
              </w:rPr>
              <w:t xml:space="preserve">WHY: </w:t>
            </w:r>
            <w:r>
              <w:t xml:space="preserve">Path 2 (T,F) and Path 3 (F,T) would need X&gt;Y and X&gt;Z (or Y&gt;Z) to disagree in sign — but they're all tied to the same Roll_No sign, so they can NEVER disagree. No test data on Earth can trigger Path 2 or Path 3 — this is dead/unreachable code, not a testing gap.</w:t>
            </w:r>
          </w:p>
        </w:tc>
      </w:tr>
    </w:tbl>
    <w:p>
      <w:pPr>
        <w:pStyle w:val="Heading1"/>
        <w:spacing w:after="140" w:before="320"/>
      </w:pPr>
      <w:r>
        <w:t xml:space="preserve">Step 7 — Test Data for MAXIMUM Statement Coverage</w:t>
      </w:r>
    </w:p>
    <w:p>
      <w:pPr>
        <w:spacing w:after="120"/>
      </w:pPr>
      <w:r>
        <w:t xml:space="preserve">Since only Path 1 and Path 4 are reachable, you only need 2 test cases — one positive Roll_No, one zero-or-negative Roll_No: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900"/>
        <w:gridCol w:w="900"/>
        <w:gridCol w:w="900"/>
        <w:gridCol w:w="900"/>
        <w:gridCol w:w="900"/>
        <w:gridCol w:w="2200"/>
      </w:tblGrid>
      <w:tr>
        <w:tc>
          <w:tcPr>
            <w:tcW w:type="pct" w:w="15.555555555555555%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Roll_No</w:t>
            </w:r>
          </w:p>
        </w:tc>
        <w:tc>
          <w:tcPr>
            <w:tcW w:type="pct" w:w="10%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</w:t>
            </w:r>
          </w:p>
        </w:tc>
        <w:tc>
          <w:tcPr>
            <w:tcW w:type="pct" w:w="10%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</w:t>
            </w:r>
          </w:p>
        </w:tc>
        <w:tc>
          <w:tcPr>
            <w:tcW w:type="pct" w:w="10%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</w:t>
            </w:r>
          </w:p>
        </w:tc>
        <w:tc>
          <w:tcPr>
            <w:tcW w:type="pct" w:w="10%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X</w:t>
            </w:r>
          </w:p>
        </w:tc>
        <w:tc>
          <w:tcPr>
            <w:tcW w:type="pct" w:w="10%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Y</w:t>
            </w:r>
          </w:p>
        </w:tc>
        <w:tc>
          <w:tcPr>
            <w:tcW w:type="pct" w:w="10%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</w:t>
            </w:r>
          </w:p>
        </w:tc>
        <w:tc>
          <w:tcPr>
            <w:tcW w:type="pct" w:w="24.444444444444443%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</w:tr>
      <w:tr>
        <w:tc>
          <w:tcPr>
            <w:tcW w:type="pct" w:w="15.55555555555555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-6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-60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300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354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246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234</w:t>
            </w:r>
          </w:p>
        </w:tc>
        <w:tc>
          <w:tcPr>
            <w:tcW w:type="pct" w:w="24.44444444444444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Path 1 (T,T)</w:t>
            </w:r>
          </w:p>
        </w:tc>
      </w:tr>
      <w:tr>
        <w:tc>
          <w:tcPr>
            <w:tcW w:type="pct" w:w="15.55555555555555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 or negative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≥0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≥0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≤0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pct" w:w="24.44444444444444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Path 4 (F,F)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Answer: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2 test cases give MAXIMUM statement coverage — this is the real achievable ceiling, since Path 2 &amp; 3's groups (⑤ is covered, but ⑥⑦⑧ never runs on Path 1/4... check table) can never run.</w:t>
            </w:r>
          </w:p>
        </w:tc>
      </w:tr>
    </w:tbl>
    <w:p>
      <w:pPr>
        <w:pStyle w:val="Heading1"/>
        <w:spacing w:after="140" w:before="320"/>
      </w:pPr>
      <w:r>
        <w:t xml:space="preserve">Step 8 — Test Data for MAXIMUM Decision Coverage</w:t>
      </w:r>
    </w:p>
    <w:p>
      <w:pPr>
        <w:spacing w:after="120"/>
      </w:pPr>
      <w:r>
        <w:t xml:space="preserve">Good news: the SAME 2 test cases from Step 7 also give maximum decision coverage.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CE4E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AD1457"/>
              </w:rPr>
              <w:t xml:space="preserve">WHY: </w:t>
            </w:r>
            <w:r>
              <w:t xml:space="preserve">decision coverage needs every REACHABLE True/False outcome exercised — and since Path 1 and Path 4 are the only reachable paths, driving both of them already exercises every decision outcome that can ever occur.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Answer: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Same 2 test cases (Roll_No = 6, and Roll_No ≤ 0) achieve maximum decision coverage.</w:t>
            </w:r>
          </w:p>
        </w:tc>
      </w:tr>
    </w:tbl>
    <w:p>
      <w:pPr>
        <w:pStyle w:val="Heading1"/>
        <w:spacing w:after="140" w:before="320"/>
      </w:pPr>
      <w:r>
        <w:t xml:space="preserve">Step 9 — Why 100% Coverage Is NOT Possible</w:t>
      </w:r>
    </w:p>
    <w:p>
      <w:pPr>
        <w:spacing w:after="120"/>
      </w:pPr>
      <w:r>
        <w:t xml:space="preserve">This is the difference between "maximum" and "100%" from earlier — applied directly to this assignment.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500"/>
        <w:gridCol w:w="3400"/>
      </w:tblGrid>
      <w:tr>
        <w:tc>
          <w:tcPr>
            <w:tcW w:type="pct" w:w="34.44444444444444%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pct" w:w="27.77777777777778%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Tests needed</w:t>
            </w:r>
          </w:p>
        </w:tc>
        <w:tc>
          <w:tcPr>
            <w:tcW w:type="pct" w:w="37.77777777777778%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pct" w:w="34.44444444444444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100% Statement Coverage</w:t>
            </w:r>
          </w:p>
        </w:tc>
        <w:tc>
          <w:tcPr>
            <w:tcW w:type="pct" w:w="27.77777777777778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Would need 4 (one per path)</w:t>
            </w:r>
          </w:p>
        </w:tc>
        <w:tc>
          <w:tcPr>
            <w:tcW w:type="pct" w:w="37.77777777777778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NOT POSSIBLE — Paths 2 &amp; 3 unreachable</w:t>
            </w:r>
          </w:p>
        </w:tc>
      </w:tr>
      <w:tr>
        <w:tc>
          <w:tcPr>
            <w:tcW w:type="pct" w:w="34.44444444444444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100% Decision Coverage</w:t>
            </w:r>
          </w:p>
        </w:tc>
        <w:tc>
          <w:tcPr>
            <w:tcW w:type="pct" w:w="27.77777777777778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Would need 4 (one per path)</w:t>
            </w:r>
          </w:p>
        </w:tc>
        <w:tc>
          <w:tcPr>
            <w:tcW w:type="pct" w:w="37.77777777777778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NOT POSSIBLE — same reason</w:t>
            </w:r>
          </w:p>
        </w:tc>
      </w:tr>
      <w:tr>
        <w:tc>
          <w:tcPr>
            <w:tcW w:type="pct" w:w="34.44444444444444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Maximum Statement Coverage</w:t>
            </w:r>
          </w:p>
        </w:tc>
        <w:tc>
          <w:tcPr>
            <w:tcW w:type="pct" w:w="27.77777777777778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pct" w:w="37.77777777777778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Achievable — Path 1 + Path 4</w:t>
            </w:r>
          </w:p>
        </w:tc>
      </w:tr>
      <w:tr>
        <w:tc>
          <w:tcPr>
            <w:tcW w:type="pct" w:w="34.44444444444444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Maximum Decision Coverage</w:t>
            </w:r>
          </w:p>
        </w:tc>
        <w:tc>
          <w:tcPr>
            <w:tcW w:type="pct" w:w="27.77777777777778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pct" w:w="37.77777777777778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Achievable — Path 1 + Path 4</w:t>
            </w:r>
          </w:p>
        </w:tc>
      </w:tr>
    </w:tbl>
    <w:p>
      <w:pPr>
        <w:pStyle w:val="Heading1"/>
        <w:spacing w:after="140" w:before="320"/>
      </w:pPr>
      <w:r>
        <w:t xml:space="preserve">Step 10 — Coverage Achieved by ONE Single Test (your own Roll_No)</w:t>
      </w:r>
    </w:p>
    <w:p>
      <w:pPr>
        <w:pStyle w:val="Heading2"/>
        <w:spacing w:after="100" w:before="200"/>
      </w:pPr>
      <w:r>
        <w:t xml:space="preserve">(g) Decision coverage from a single input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DDEBF7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Decision Coverage = (Paths Exercised ÷ Total Possible Paths) × 100%</w:t>
            </w:r>
          </w:p>
        </w:tc>
      </w:tr>
    </w:tbl>
    <w:p>
      <w:pPr>
        <w:spacing w:after="120"/>
      </w:pPr>
      <w:r>
        <w:t xml:space="preserve">With Roll_No = 6 alone, only Path 1 runs (1 out of the 4 theoretical paths):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DDEBF7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DC = 1 ÷ 4 × 100% = 25%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(h) Statement coverage from a single input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DDEBF7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Statement Coverage = (Statements Exercised ÷ Total Statements) × 100%</w:t>
            </w:r>
          </w:p>
        </w:tc>
      </w:tr>
    </w:tbl>
    <w:p>
      <w:pPr>
        <w:spacing w:after="120"/>
      </w:pPr>
      <w:r>
        <w:t xml:space="preserve">This code has 28 total lines. Running Roll_No = 6 only walks the Path-1 route, so the entire opposite branch never executes: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pct" w:w="28.888888888888886%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 exercised (lines)</w:t>
            </w:r>
          </w:p>
        </w:tc>
        <w:tc>
          <w:tcPr>
            <w:tcW w:type="pct" w:w="71.11111111111111%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pct" w:w="28.888888888888886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15–16</w:t>
            </w:r>
          </w:p>
        </w:tc>
        <w:tc>
          <w:tcPr>
            <w:tcW w:type="pct" w:w="71.111111111111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ELSE / PRINT C — false branch of inner IF X&gt;Z, never taken since X&gt;Z is TRUE</w:t>
            </w:r>
          </w:p>
        </w:tc>
      </w:tr>
      <w:tr>
        <w:tc>
          <w:tcPr>
            <w:tcW w:type="pct" w:w="28.888888888888886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pct" w:w="71.111111111111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ELSE of the outer IF — never taken since X&gt;Y is TRUE</w:t>
            </w:r>
          </w:p>
        </w:tc>
      </w:tr>
      <w:tr>
        <w:tc>
          <w:tcPr>
            <w:tcW w:type="pct" w:w="28.888888888888886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19–27</w:t>
            </w:r>
          </w:p>
        </w:tc>
        <w:tc>
          <w:tcPr>
            <w:tcW w:type="pct" w:w="71.111111111111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Entire alternate block (IF Y&gt;Z ... END IF with its own loop) — never reached at all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DDEBF7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Statement Coverage ≈ 17 ÷ 28 × 100% ≈ 60.71%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FF2C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Answer: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100% statement coverage is NOT achieved by Roll_No=6 alone — roughly 39% of the code (the entire unreached ELSE branch) is left untested.</w:t>
            </w:r>
          </w:p>
        </w:tc>
      </w:tr>
    </w:tbl>
    <w:p>
      <w:pPr>
        <w:pStyle w:val="Heading1"/>
        <w:spacing w:after="140" w:before="320"/>
      </w:pPr>
      <w:r>
        <w:t xml:space="preserve">Final Answer Sheet (a–h)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700"/>
        <w:gridCol w:w="4600"/>
      </w:tblGrid>
      <w:tr>
        <w:tc>
          <w:tcPr>
            <w:tcW w:type="pct" w:w="7.777777777777778%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pct" w:w="41.11111111111111%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pct" w:w="51.11111111111111%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pct" w:w="7.777777777777778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pct" w:w="41.111111111111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Control Flow Graph</w:t>
            </w:r>
          </w:p>
        </w:tc>
        <w:tc>
          <w:tcPr>
            <w:tcW w:type="pct" w:w="51.111111111111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 decision nodes (2 nested IFs ×2), 2 loop sub-graphs, converging at final END IF</w:t>
            </w:r>
          </w:p>
        </w:tc>
      </w:tr>
      <w:tr>
        <w:tc>
          <w:tcPr>
            <w:tcW w:type="pct" w:w="7.777777777777778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</w:t>
            </w:r>
          </w:p>
        </w:tc>
        <w:tc>
          <w:tcPr>
            <w:tcW w:type="pct" w:w="41.111111111111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Hybrid Flow Graph</w:t>
            </w:r>
          </w:p>
        </w:tc>
        <w:tc>
          <w:tcPr>
            <w:tcW w:type="pct" w:w="51.111111111111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Same shape, edges labelled ①–⑨</w:t>
            </w:r>
          </w:p>
        </w:tc>
      </w:tr>
      <w:tr>
        <w:tc>
          <w:tcPr>
            <w:tcW w:type="pct" w:w="7.777777777777778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pct" w:w="41.111111111111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data, max statement coverage</w:t>
            </w:r>
          </w:p>
        </w:tc>
        <w:tc>
          <w:tcPr>
            <w:tcW w:type="pct" w:w="51.111111111111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 tests: Roll_No&gt;0 (Path1) + Roll_No≤0 (Path4)</w:t>
            </w:r>
          </w:p>
        </w:tc>
      </w:tr>
      <w:tr>
        <w:tc>
          <w:tcPr>
            <w:tcW w:type="pct" w:w="7.777777777777778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</w:t>
            </w:r>
          </w:p>
        </w:tc>
        <w:tc>
          <w:tcPr>
            <w:tcW w:type="pct" w:w="41.111111111111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data, max decision coverage</w:t>
            </w:r>
          </w:p>
        </w:tc>
        <w:tc>
          <w:tcPr>
            <w:tcW w:type="pct" w:w="51.111111111111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Same 2 tests as (c)</w:t>
            </w:r>
          </w:p>
        </w:tc>
      </w:tr>
      <w:tr>
        <w:tc>
          <w:tcPr>
            <w:tcW w:type="pct" w:w="7.777777777777778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</w:t>
            </w:r>
          </w:p>
        </w:tc>
        <w:tc>
          <w:tcPr>
            <w:tcW w:type="pct" w:w="41.111111111111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Tests for 100% statement coverage</w:t>
            </w:r>
          </w:p>
        </w:tc>
        <w:tc>
          <w:tcPr>
            <w:tcW w:type="pct" w:w="51.111111111111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Not possible — Path 2 &amp; 3 unreachable</w:t>
            </w:r>
          </w:p>
        </w:tc>
      </w:tr>
      <w:tr>
        <w:tc>
          <w:tcPr>
            <w:tcW w:type="pct" w:w="7.777777777777778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</w:t>
            </w:r>
          </w:p>
        </w:tc>
        <w:tc>
          <w:tcPr>
            <w:tcW w:type="pct" w:w="41.111111111111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Tests for 100% decision coverage</w:t>
            </w:r>
          </w:p>
        </w:tc>
        <w:tc>
          <w:tcPr>
            <w:tcW w:type="pct" w:w="51.111111111111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Not possible — same reason</w:t>
            </w:r>
          </w:p>
        </w:tc>
      </w:tr>
      <w:tr>
        <w:tc>
          <w:tcPr>
            <w:tcW w:type="pct" w:w="7.777777777777778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</w:t>
            </w:r>
          </w:p>
        </w:tc>
        <w:tc>
          <w:tcPr>
            <w:tcW w:type="pct" w:w="41.111111111111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Decision coverage, single Roll_No=6</w:t>
            </w:r>
          </w:p>
        </w:tc>
        <w:tc>
          <w:tcPr>
            <w:tcW w:type="pct" w:w="51.111111111111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25% (1 of 4 paths)</w:t>
            </w:r>
          </w:p>
        </w:tc>
      </w:tr>
      <w:tr>
        <w:tc>
          <w:tcPr>
            <w:tcW w:type="pct" w:w="7.777777777777778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</w:t>
            </w:r>
          </w:p>
        </w:tc>
        <w:tc>
          <w:tcPr>
            <w:tcW w:type="pct" w:w="41.111111111111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Statement coverage, single Roll_No=6</w:t>
            </w:r>
          </w:p>
        </w:tc>
        <w:tc>
          <w:tcPr>
            <w:tcW w:type="pct" w:w="51.111111111111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≈60.71% (17 of 28 lines); lines 15-16, 18, 19-27 unexercised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FF2C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The one big idea to remember: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This whole assignment is a live demonstration that 'maximum achievable coverage' and '100% coverage' are DIFFERENT things whenever some code is mathematically unreachable — here, because 3 comparisons secretly all depend on the same sign of one variable.</w:t>
            </w:r>
          </w:p>
        </w:tc>
      </w:tr>
    </w:tbl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2026-07-01T15:10:11.597Z</dcterms:created>
  <dcterms:modified xsi:type="dcterms:W3CDTF">2026-07-01T15:10:11.609Z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