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CS-468: Software Quality Assurance &amp; Testing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White-Box Testing — SIMPLE REVISION NOTES</w:t>
      </w:r>
    </w:p>
    <w:p>
      <w:pPr>
        <w:pBdr>
          <w:bottom w:val="single" w:color="000000" w:sz="10"/>
        </w:pBd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Week 10 &amp; Week 11 — short, simple, easy to memorize</w:t>
      </w:r>
    </w:p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Why White-Box Testing?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Looks INSIDE the code, not just the spec.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Does 2 jobs: (1) measures coverage of tests you already have, (2) designs NEW tests to fill the gaps.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Test → Measure → Fill the gaps.</w:t>
            </w:r>
          </w:p>
        </w:tc>
      </w:tr>
    </w:tbl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Test Coverage — The Basic Idea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Coverage = (Items exercised ÷ Total items) × 100%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“Item” = whatever you're counting (statements, decisions, etc.)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⚠ 100% Coverage ≠ 100% Tested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Only measures ONE angle — same coverage, different tests can still catch different bugs.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Only sees code that EXISTS. Can't catch missing features.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Missing spec item → caught by specification-based testing.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Missing from spec entirely → maybe caught by experience-based testing.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Coverage checks what's THERE — never what's MISSING.</w:t>
            </w:r>
          </w:p>
        </w:tc>
      </w:tr>
    </w:tbl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Statement Coverage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Statement Coverage = (Statements run ÷ Total statements) × 100%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Just checks: did this LINE execute? Yes/No.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Example (quick):</w:t>
      </w:r>
    </w:p>
    <w:p>
      <w:pPr>
        <w:spacing w:after="10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IF A &gt; B THEN C=0 ENDIF  →  1 test with A&gt;B (e.g. A=12, B=10) = 100% statement coverage.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3300"/>
        <w:gridCol w:w="1800"/>
      </w:tblGrid>
      <w:tr>
        <w:trPr>
          <w:tblHeader/>
        </w:trPr>
        <w:tc>
          <w:tcPr>
            <w:tcW w:type="dxa" w:w="9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9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9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33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Lines Hit</w:t>
            </w:r>
          </w:p>
        </w:tc>
        <w:tc>
          <w:tcPr>
            <w:tcW w:type="dxa" w:w="18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1,2,3,4,6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83%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1,2,3,4,6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83%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47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49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1,2,3,4,6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83%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1,2,3,4,5,6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You need ONE test that makes the IF TRUE to touch every line.</w:t>
            </w:r>
          </w:p>
        </w:tc>
      </w:tr>
    </w:tbl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Decision Coverage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Decision = IF / loop / CASE — anywhere with 2+ possible outcomes.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Decision Coverage = (Outcomes exercised ÷ Total outcomes) × 100%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Example (quick):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1: A=20, B=15 → C=−10 → TRUE branch only.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 Test 2: A=10, B=2 → C=6 → FALSE branch.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Together = both branches covered = 100% decision coverage.</w:t>
      </w:r>
    </w:p>
    <w:p>
      <w:pPr>
        <w:shd w:fill="F2F2F2" w:val="clear"/>
        <w:spacing w:after="120" w:before="6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⭐ GOLDEN RULE: </w:t>
      </w:r>
      <w:r>
        <w:rPr>
          <w:rFonts w:ascii="Calibri" w:cs="Calibri" w:eastAsia="Calibri" w:hAnsi="Calibri"/>
          <w:sz w:val="21"/>
          <w:szCs w:val="21"/>
        </w:rPr>
        <w:t xml:space="preserve">100% Decision Coverage → always gives 100% Statement Coverage.
100% Statement Coverage → does NOT always give 100% Decision Coverage.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Decision Coverage = the harder exam. Statement Coverage = the easy quiz. Passing the hard exam auto-passes the easy one — not the other way round.</w:t>
            </w:r>
          </w:p>
        </w:tc>
      </w:tr>
    </w:tbl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Loops — While / Do-While / For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Loop</w:t>
            </w:r>
          </w:p>
        </w:tc>
        <w:tc>
          <w:tcPr>
            <w:tcW w:type="dxa" w:w="32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Check Condition</w:t>
            </w:r>
          </w:p>
        </w:tc>
        <w:tc>
          <w:tcPr>
            <w:tcW w:type="dxa" w:w="28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Body Guaranteed?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WHILE / FOR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body runs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(may run 0 times)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DO-WHILE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After body runs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Yes (always ≥ 1 time)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WHILE/FOR = look before you loop. DO-WHILE = leap first, look after.</w:t>
            </w:r>
          </w:p>
        </w:tc>
      </w:tr>
    </w:tbl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Case Study — Gold Card / Airline Upgrade</w:t>
      </w:r>
    </w:p>
    <w:p>
      <w:pPr>
        <w:spacing w:after="10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Passenger with a gold card → may skip straight to upgrade. No gold card + full economy + late check-in → may get bumped. 10 numbered boxes, 4 decision points (boxes 1, 2, 6, 8).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(a) 5 Tests = Maximum Decision Coverage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500"/>
        <w:gridCol w:w="21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Card</w:t>
            </w:r>
          </w:p>
        </w:tc>
        <w:tc>
          <w:tcPr>
            <w:tcW w:type="dxa" w:w="25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Business Class</w:t>
            </w:r>
          </w:p>
        </w:tc>
        <w:tc>
          <w:tcPr>
            <w:tcW w:type="dxa" w:w="25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Economy</w:t>
            </w:r>
          </w:p>
        </w:tc>
        <w:tc>
          <w:tcPr>
            <w:tcW w:type="dxa" w:w="21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Path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Full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Don't Care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1,2,4,5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Full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1,2,3,5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Gold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Don't Care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Full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1,6,7,5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Gold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Full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1,6,8,9,5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 Gold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1,6,8,10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(b) 3 Tests → Statement Coverage Check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1: Gold, upgraded → path 1,2,4,5 → 4/10 = 40%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2: Not gold, economy → path 1,6,7,5 → 4/10 = 40%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Test 3: Bumped → path 1,6,8,10 → 4/10 = 40%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5 tests = full branch coverage. Any smaller set (like 3) gives partial coverage — always check paths against total statements (10).</w:t>
            </w:r>
          </w:p>
        </w:tc>
      </w:tr>
    </w:tbl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 Control Flow Graph (CFG)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flowchart's skeleton — shows ONLY decisions, skips plain lines.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Node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decision point OR where a structure re-joins the main flow (e.g. ENDIF).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Edge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line joining two nodes.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Region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= closed shape formed by nodes + edges.</w:t>
      </w:r>
    </w:p>
    <w:p>
      <w:pPr>
        <w:spacing w:after="120" w:before="100"/>
        <w:jc w:val="center"/>
      </w:pPr>
      <w:r>
        <w:drawing>
          <wp:inline distT="0" distB="0" distL="0" distR="0">
            <wp:extent cx="4762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If-Then-Else | Pre-Test Loop (While/For) | Post-Test Loop (Do-While)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If-Then-Else: splits into 2 branches, then rejoins.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Pre-test loop: check FIRST, may skip body entirely.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Post-test loop: run body FIRST, check after.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Any code = built from just these 3 shapes.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 Steps to Draw a CFG: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Find every decision (ignore plain lines).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 1 node per decision.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Expand each node with its matching subgraph shape.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Quick Example — MaxAndMean</w:t>
      </w:r>
    </w:p>
    <w:p>
      <w:pPr>
        <w:spacing w:after="10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Nested IFs: IF A&gt;B → (IF A&gt;C) else (IF B&gt;C) → both merge into one ENDIF.</w:t>
      </w:r>
    </w:p>
    <w:p>
      <w:pPr>
        <w:spacing w:after="120" w:before="100"/>
        <w:jc w:val="center"/>
      </w:pPr>
      <w:r>
        <w:drawing>
          <wp:inline distT="0" distB="0" distL="0" distR="0">
            <wp:extent cx="3048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Both nested IFs converge on the same ENDIF.</w:t>
      </w:r>
    </w:p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8. Hybrid Flow Graph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= CFG + a letter on every edge.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 path through the code becomes a simple code, e.g. 'abeh'.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DEDE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REMEMBER IT AS: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Think of it as a treasure map with lettered roads — a path is just the sequence of letters you walk through.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Quick Example — BestInterest</w:t>
      </w:r>
    </w:p>
    <w:p>
      <w:pPr>
        <w:spacing w:after="100" w:line="2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Balance &gt; 1000 branches into 2 real paths: Balance 1,000–10,000 (path 'abcegh') and Balance &gt; 10,000 (path 'abdfgh').</w:t>
      </w:r>
    </w:p>
    <w:p>
      <w:pPr>
        <w:spacing w:after="120" w:before="10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04040"/>
          <w:sz w:val="17"/>
          <w:szCs w:val="17"/>
        </w:rPr>
        <w:t xml:space="preserve">Paths 'abcegh' and 'abdfgh' — 2 tests give 100% statement coverage.</w:t>
      </w:r>
    </w:p>
    <w:p>
      <w:pPr>
        <w:shd w:fill="F2F2F2" w:val="clear"/>
        <w:spacing w:after="140" w:before="40" w:line="2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Answer: 2 tests (e.g. Balance=£5,000 and Balance=£20,000) = 100% statement coverage.</w:t>
      </w:r>
    </w:p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9. Same Case Study → CFG + Hybrid Version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4 decision diamonds (gold card?, business class full? ×2, economy full?) → 4 CFG nodes.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node = if-then-else shape → True/False edges rejoin at their own ENDIF.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Label every edge with a letter for the hybrid version → name any test's path, just like 'abcegh'.</w:t>
      </w:r>
    </w:p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10. Formula Cheat Sheet</w:t>
      </w:r>
    </w:p>
    <w:tbl>
      <w:tblPr>
        <w:tblW w:type="dxa" w:w="900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FF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Coverage = (items exercised ÷ total items) × 100%</w:t>
            </w:r>
          </w:p>
          <w:p>
            <w:pPr>
              <w:spacing w:after="5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Statement Coverage = (statements run ÷ total statements) × 100%</w:t>
            </w:r>
          </w:p>
          <w:p>
            <w:pPr>
              <w:spacing w:after="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000000"/>
                <w:sz w:val="22"/>
                <w:szCs w:val="22"/>
              </w:rPr>
              <w:t xml:space="preserve">Decision Coverage = (outcomes run ÷ total outcomes) × 100%</w:t>
            </w:r>
          </w:p>
        </w:tc>
      </w:tr>
    </w:tbl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11. Exam Questions — Quick Answers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Tests for 100% decision coverage?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Cover every True AND False at every decision point.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Tests for 100% statement coverage?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Fewer needed — just touch every line at least once.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Coverage from ONE input?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Trace it, list lines/branches hit, apply formula.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Generate data for max statement coverage?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Smallest set of inputs touching every line.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Generate data for max decision coverage?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→ Every branch driven True once AND False once.</w:t>
      </w:r>
    </w:p>
    <w:p>
      <w:pPr>
        <w:pStyle w:val="Heading1"/>
        <w:pBdr>
          <w:bottom w:val="single" w:color="000000" w:sz="6"/>
        </w:pBdr>
        <w:spacing w:after="12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12. ⚡ One-Page Cheat Sheet (Last-Minute Recall)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5800"/>
            <w:shd w:fill="D9D9D9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Remember it as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 Coverage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items exercised ÷ total items × 100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Statement Coverage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Did the LINE run?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 Coverage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Did BOTH branches (T/F) run?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Coverage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≠ 100% tested — only shows what's THERE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 vs Statement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Decision → 100% Statement (not reverse)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WHILE / FOR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 first — may run 0 times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DO-WHILE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first, check after — always ≥ 1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CFG Node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decision point / re-join point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CFG Edge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line joining 2 nodes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CFG Region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closed area of nodes+edges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Hybrid Flow Graph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CFG + lettered edges = named paths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Gold Card Case Study</w:t>
            </w:r>
          </w:p>
        </w:tc>
        <w:tc>
          <w:tcPr>
            <w:tcW w:type="dxa" w:w="5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statements, 4 decisions, 5 tests = max coverage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50"/>
      </w:pPr>
    </w:lvl>
    <w:lvl w:ilvl="1" w15:tentative="1">
      <w:start w:val="1"/>
      <w:numFmt w:val="bullet"/>
      <w:lvlText w:val="–"/>
      <w:lvlJc w:val="left"/>
      <w:pPr>
        <w:ind w:left="7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699edc0ba14fd4f635bb990ed59e63e55ab0a9.png"/><Relationship Id="rId8" Type="http://schemas.openxmlformats.org/officeDocument/2006/relationships/image" Target="media/36883c294e2418cce2790730ce876cdeafb8e852.png"/><Relationship Id="rId9" Type="http://schemas.openxmlformats.org/officeDocument/2006/relationships/image" Target="media/a878f75c32dbb06dece7de09c24481a25e9dd64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2026-07-01T09:15:19.679Z</dcterms:created>
  <dcterms:modified xsi:type="dcterms:W3CDTF">2026-07-01T09:15:19.679Z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