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Keynes’ Mixed Economy</w:t>
      </w:r>
    </w:p>
    <w:p>
      <w:r>
        <w:t>John Maynard Keynes believed that neither full capitalism nor full socialism works well alone. So, he suggested a mixed economy, where both government and private sector share control.</w:t>
        <w:br/>
        <w:br/>
        <w:t>• The private sector produces goods and services for profit.</w:t>
        <w:br/>
        <w:t>• The government manages key areas like education, health, and infrastructure.</w:t>
        <w:br/>
        <w:t>• During economic problems, the government interferes by spending more or changing taxes to create jobs and maintain stability.</w:t>
        <w:br/>
        <w:br/>
        <w:t>👉 In short: Keynes’ mixed economy means balance between market freedom and government control to achieve growth, stability, and full employment.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