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2E75B6"/>
          <w:sz w:val="28"/>
          <w:szCs w:val="28"/>
        </w:rPr>
        <w:t xml:space="preserve">PRODUCT REQUIREMENTS DOCUMENT</w:t>
      </w:r>
    </w:p>
    <w:p>
      <w:pPr>
        <w:spacing w:after="160"/>
        <w:jc w:val="center"/>
      </w:pPr>
      <w:r>
        <w:rPr>
          <w:b/>
          <w:bCs/>
          <w:color w:val="1F4E79"/>
          <w:sz w:val="72"/>
          <w:szCs w:val="72"/>
        </w:rPr>
        <w:t xml:space="preserve">EstateHub</w:t>
      </w:r>
    </w:p>
    <w:p>
      <w:pPr>
        <w:spacing w:after="800"/>
        <w:jc w:val="center"/>
      </w:pPr>
      <w:r>
        <w:rPr>
          <w:i/>
          <w:iCs/>
          <w:color w:val="595959"/>
          <w:sz w:val="32"/>
          <w:szCs w:val="32"/>
        </w:rPr>
        <w:t xml:space="preserve">An End-to-End Real Estate &amp; Society Living Platform</w:t>
      </w:r>
    </w:p>
    <w:p>
      <w:pPr>
        <w:spacing w:after="200"/>
        <w:jc w:val="center"/>
      </w:pPr>
      <w:r>
        <w:rPr>
          <w:color w:val="595959"/>
          <w:sz w:val="24"/>
          <w:szCs w:val="24"/>
        </w:rPr>
        <w:t xml:space="preserve">Web Application • iOS App • Android App</w:t>
      </w:r>
    </w:p>
    <w:p>
      <w:pPr>
        <w:spacing w:after="1600"/>
        <w:jc w:val="center"/>
      </w:pPr>
      <w:r>
        <w:rPr>
          <w:i/>
          <w:iCs/>
          <w:color w:val="595959"/>
          <w:sz w:val="22"/>
          <w:szCs w:val="22"/>
        </w:rPr>
        <w:t xml:space="preserve">Combining the strengths of property marketplaces and apartment management platforms into a single unified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rPr>
                <w:b/>
                <w:bCs/>
              </w:rPr>
              <w:t xml:space="preserve">Document Title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EstateHub — Product Requirements Document (PRD)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rPr>
              <w:t xml:space="preserve">Version</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1.0 (Draft)</w:t>
            </w:r>
          </w:p>
        </w:tc>
      </w:tr>
      <w:tr>
        <w:tc>
          <w:tcPr>
            <w:tcW w:type="dxa" w:w="28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rPr>
                <w:b/>
                <w:bCs/>
              </w:rPr>
              <w:t xml:space="preserve">Prepared On</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April 2026</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rPr>
              <w:t xml:space="preserve">Document Owner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Product Team</w:t>
            </w:r>
          </w:p>
        </w:tc>
      </w:tr>
      <w:tr>
        <w:tc>
          <w:tcPr>
            <w:tcW w:type="dxa" w:w="28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rPr>
                <w:b/>
                <w:bCs/>
              </w:rPr>
              <w:t xml:space="preserve">Status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For Review</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rPr>
              <w:t xml:space="preserve">Reference Products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Square Yards (squareyards.com), NoBrokerHood (nobrokerhood.com)</w:t>
            </w:r>
          </w:p>
        </w:tc>
      </w:tr>
    </w:tbl>
    <w:p>
      <w:r>
        <w:br w:type="page"/>
      </w:r>
    </w:p>
    <w:p>
      <w:pPr>
        <w:pStyle w:val="Heading1"/>
        <w:spacing w:after="200" w:before="360"/>
      </w:pPr>
      <w:r>
        <w:t xml:space="preserve">1. Executive Summary</w:t>
      </w:r>
    </w:p>
    <w:p>
      <w:pPr>
        <w:spacing w:after="120" w:line="300"/>
        <w:jc w:val="left"/>
      </w:pPr>
      <w:r>
        <w:t xml:space="preserve">EstateHub is a unified real estate technology platform designed to serve every stakeholder in the property lifecycle — from the moment a buyer first searches for a home, through the transaction, and continuing into daily life inside the residential society. The product merges two proven categories that are typically offered as separate apps: a property marketplace (in the style of Square Yards) and a society / apartment management suite (in the style of NoBrokerHood).</w:t>
      </w:r>
    </w:p>
    <w:p>
      <w:pPr>
        <w:spacing w:after="120" w:line="300"/>
        <w:jc w:val="left"/>
      </w:pPr>
      <w:r>
        <w:t xml:space="preserve">The core insight behind EstateHub is that the property buyer of today becomes the resident of tomorrow. By stitching these two journeys together inside one account, the platform creates lifetime engagement, recurring revenue streams, and richer data than either category can produce on its own. A buyer who closes a transaction on EstateHub is automatically onboarded into their society's community module; a resident who outgrows their flat can list it back on the marketplace in two taps.</w:t>
      </w:r>
    </w:p>
    <w:p>
      <w:pPr>
        <w:spacing w:after="120" w:line="300"/>
        <w:jc w:val="left"/>
      </w:pPr>
      <w:r>
        <w:t xml:space="preserve">This document specifies the vision, target users, scope, functional and non-functional requirements, technical architecture, integrations, and phased rollout plan for the platform across web and mobile.</w:t>
      </w:r>
    </w:p>
    <w:p>
      <w:pPr>
        <w:pStyle w:val="Heading1"/>
        <w:spacing w:after="200" w:before="360"/>
      </w:pPr>
      <w:r>
        <w:t xml:space="preserve">2. Project Vision &amp; Objectives</w:t>
      </w:r>
    </w:p>
    <w:p>
      <w:pPr>
        <w:pStyle w:val="Heading2"/>
        <w:spacing w:after="160" w:before="280"/>
      </w:pPr>
      <w:r>
        <w:t xml:space="preserve">2.1 Vision Statement</w:t>
      </w:r>
    </w:p>
    <w:p>
      <w:pPr>
        <w:spacing w:after="120" w:line="300"/>
        <w:jc w:val="left"/>
      </w:pPr>
      <w:r>
        <w:rPr>
          <w:i/>
          <w:iCs/>
        </w:rPr>
        <w:t xml:space="preserve">"To become the single digital home for everything related to a person's home — discovering it, buying or renting it, financing it, moving in, living in it, and eventually moving on from it."</w:t>
      </w:r>
    </w:p>
    <w:p>
      <w:pPr>
        <w:pStyle w:val="Heading2"/>
        <w:spacing w:after="160" w:before="280"/>
      </w:pPr>
      <w:r>
        <w:t xml:space="preserve">2.2 Strategic Objectives</w:t>
      </w:r>
    </w:p>
    <w:p>
      <w:pPr>
        <w:pStyle w:val="ListParagraph"/>
        <w:numPr>
          <w:ilvl w:val="0"/>
          <w:numId w:val="2"/>
        </w:numPr>
        <w:spacing w:after="80" w:line="280"/>
      </w:pPr>
      <w:r>
        <w:rPr>
          <w:b/>
          <w:bCs/>
        </w:rPr>
        <w:t xml:space="preserve">Unified journey</w:t>
      </w:r>
      <w:r>
        <w:t xml:space="preserve"> — Replace the fragmented experience of using 4–5 different apps (search portal, broker, loan agent, society app, services app) with one account.</w:t>
      </w:r>
    </w:p>
    <w:p>
      <w:pPr>
        <w:pStyle w:val="ListParagraph"/>
        <w:numPr>
          <w:ilvl w:val="0"/>
          <w:numId w:val="2"/>
        </w:numPr>
        <w:spacing w:after="80" w:line="280"/>
      </w:pPr>
      <w:r>
        <w:rPr>
          <w:b/>
          <w:bCs/>
        </w:rPr>
        <w:t xml:space="preserve">Trust through transparency</w:t>
      </w:r>
      <w:r>
        <w:t xml:space="preserve"> — Verified listings, RERA-compliant data, owner-direct contact, and on-platform escrow to eliminate broker fraud.</w:t>
      </w:r>
    </w:p>
    <w:p>
      <w:pPr>
        <w:pStyle w:val="ListParagraph"/>
        <w:numPr>
          <w:ilvl w:val="0"/>
          <w:numId w:val="2"/>
        </w:numPr>
        <w:spacing w:after="80" w:line="280"/>
      </w:pPr>
      <w:r>
        <w:rPr>
          <w:b/>
          <w:bCs/>
        </w:rPr>
        <w:t xml:space="preserve">Lifetime engagement</w:t>
      </w:r>
      <w:r>
        <w:t xml:space="preserve"> — Convert one-time transactional users into daily-active residents through the society module.</w:t>
      </w:r>
    </w:p>
    <w:p>
      <w:pPr>
        <w:pStyle w:val="ListParagraph"/>
        <w:numPr>
          <w:ilvl w:val="0"/>
          <w:numId w:val="2"/>
        </w:numPr>
        <w:spacing w:after="80" w:line="280"/>
      </w:pPr>
      <w:r>
        <w:rPr>
          <w:b/>
          <w:bCs/>
        </w:rPr>
        <w:t xml:space="preserve">Marketplace network effects</w:t>
      </w:r>
      <w:r>
        <w:t xml:space="preserve"> — More verified residents leads to more verified resale and rental listings, which leads to more buyers — a self-reinforcing loop.</w:t>
      </w:r>
    </w:p>
    <w:p>
      <w:pPr>
        <w:pStyle w:val="ListParagraph"/>
        <w:numPr>
          <w:ilvl w:val="0"/>
          <w:numId w:val="2"/>
        </w:numPr>
        <w:spacing w:after="80" w:line="280"/>
      </w:pPr>
      <w:r>
        <w:rPr>
          <w:b/>
          <w:bCs/>
        </w:rPr>
        <w:t xml:space="preserve">Multi-revenue model</w:t>
      </w:r>
      <w:r>
        <w:t xml:space="preserve"> — Broker commission, listing subscriptions, society SaaS fees, payment-gateway take rates, home-loan referral fees, and home-services GMV cuts.</w:t>
      </w:r>
    </w:p>
    <w:p>
      <w:pPr>
        <w:pStyle w:val="Heading2"/>
        <w:spacing w:after="160" w:before="280"/>
      </w:pPr>
      <w:r>
        <w:t xml:space="preserve">2.3 Success Metrics (North-Star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Metric</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12-Month Target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Why It Matters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Verified property listings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100,000+</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Inventory drives buyer pull</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Societies onboarded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2,500+</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Recurring SaaS revenue &amp; resident base</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Monthly active residents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500,000+</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Daily engagement moat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Transactions closed on-platform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5,000+</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Direct revenue &amp; validation</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Loan disbursals facilitated</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₹500 Cr+</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High-margin referral revenue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NPS (residents)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&gt; 50</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Sustained retention</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Mobile app store rating</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 4.5</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Acquisition driver</w:t>
            </w:r>
          </w:p>
        </w:tc>
      </w:tr>
    </w:tbl>
    <w:p>
      <w:pPr>
        <w:pStyle w:val="Heading1"/>
        <w:spacing w:after="200" w:before="360"/>
      </w:pPr>
      <w:r>
        <w:t xml:space="preserve">3. Target Audience &amp; User Personas</w:t>
      </w:r>
    </w:p>
    <w:p>
      <w:pPr>
        <w:spacing w:after="120" w:line="300"/>
        <w:jc w:val="left"/>
      </w:pPr>
      <w:r>
        <w:t xml:space="preserve">EstateHub is designed for six distinct personas. Every screen, notification, and feature must be evaluated against the needs of at least one of these.</w:t>
      </w:r>
    </w:p>
    <w:p>
      <w:pPr>
        <w:pStyle w:val="Heading2"/>
        <w:spacing w:after="160" w:before="280"/>
      </w:pPr>
      <w:r>
        <w:t xml:space="preserve">3.1 Primary Personas</w:t>
      </w:r>
    </w:p>
    <w:p>
      <w:pPr>
        <w:pStyle w:val="Heading3"/>
        <w:spacing w:after="120" w:before="200"/>
      </w:pPr>
      <w:r>
        <w:t xml:space="preserve">Persona 1 — Priya, the First-Time Home Buyer (28, IT Professional)</w:t>
      </w:r>
    </w:p>
    <w:p>
      <w:pPr>
        <w:spacing w:after="120" w:line="300"/>
        <w:jc w:val="left"/>
      </w:pPr>
      <w:r>
        <w:t xml:space="preserve">Goals: Find a 2BHK within budget, understand loan eligibility, avoid being cheated by brokers.</w:t>
      </w:r>
    </w:p>
    <w:p>
      <w:pPr>
        <w:spacing w:after="120" w:line="300"/>
        <w:jc w:val="left"/>
      </w:pPr>
      <w:r>
        <w:t xml:space="preserve">Pain points: Ghost listings, hidden charges, intimidating loan paperwork, no idea about fair market price.</w:t>
      </w:r>
    </w:p>
    <w:p>
      <w:pPr>
        <w:spacing w:after="120" w:line="300"/>
        <w:jc w:val="left"/>
      </w:pPr>
      <w:r>
        <w:t xml:space="preserve">Key features for her: Verified listings, EMI calculator, home-loan partner integration, locality price trends, virtual tours.</w:t>
      </w:r>
    </w:p>
    <w:p>
      <w:pPr>
        <w:pStyle w:val="Heading3"/>
        <w:spacing w:after="120" w:before="200"/>
      </w:pPr>
      <w:r>
        <w:t xml:space="preserve">Persona 2 — Rajesh, the Property Investor (42, Business Owner)</w:t>
      </w:r>
    </w:p>
    <w:p>
      <w:pPr>
        <w:spacing w:after="120" w:line="300"/>
        <w:jc w:val="left"/>
      </w:pPr>
      <w:r>
        <w:t xml:space="preserve">Goals: Spot under-priced inventory, track portfolio yield, manage tenants across 4 properties.</w:t>
      </w:r>
    </w:p>
    <w:p>
      <w:pPr>
        <w:spacing w:after="120" w:line="300"/>
        <w:jc w:val="left"/>
      </w:pPr>
      <w:r>
        <w:t xml:space="preserve">Pain points: No single dashboard for rent collection, society dues across multiple buildings, ROI calculation.</w:t>
      </w:r>
    </w:p>
    <w:p>
      <w:pPr>
        <w:spacing w:after="120" w:line="300"/>
        <w:jc w:val="left"/>
      </w:pPr>
      <w:r>
        <w:t xml:space="preserve">Key features for him: Portfolio dashboard, rent automation, market analytics, owner mode for tenant management.</w:t>
      </w:r>
    </w:p>
    <w:p>
      <w:pPr>
        <w:pStyle w:val="Heading3"/>
        <w:spacing w:after="120" w:before="200"/>
      </w:pPr>
      <w:r>
        <w:t xml:space="preserve">Persona 3 — Anita, the Resident (35, Working Mother)</w:t>
      </w:r>
    </w:p>
    <w:p>
      <w:pPr>
        <w:spacing w:after="120" w:line="300"/>
        <w:jc w:val="left"/>
      </w:pPr>
      <w:r>
        <w:t xml:space="preserve">Goals: Pre-approve her maid, pay maintenance on time, book the clubhouse for her son's birthday, keep an eye on visitor logs while she's at work.</w:t>
      </w:r>
    </w:p>
    <w:p>
      <w:pPr>
        <w:spacing w:after="120" w:line="300"/>
        <w:jc w:val="left"/>
      </w:pPr>
      <w:r>
        <w:t xml:space="preserve">Pain points: Watchman calling repeatedly, paper notices missed, opaque society accounts.</w:t>
      </w:r>
    </w:p>
    <w:p>
      <w:pPr>
        <w:spacing w:after="120" w:line="300"/>
        <w:jc w:val="left"/>
      </w:pPr>
      <w:r>
        <w:t xml:space="preserve">Key features for her: Visitor pre-approval, helper attendance, amenity booking, e-intercom, society wallet.</w:t>
      </w:r>
    </w:p>
    <w:p>
      <w:pPr>
        <w:pStyle w:val="Heading3"/>
        <w:spacing w:after="120" w:before="200"/>
      </w:pPr>
      <w:r>
        <w:t xml:space="preserve">Persona 4 — Mr. Verma, the Society Committee Member (58, Retired)</w:t>
      </w:r>
    </w:p>
    <w:p>
      <w:pPr>
        <w:spacing w:after="120" w:line="300"/>
        <w:jc w:val="left"/>
      </w:pPr>
      <w:r>
        <w:t xml:space="preserve">Goals: Run AGMs smoothly, collect maintenance with minimum follow-ups, ensure security is auditable.</w:t>
      </w:r>
    </w:p>
    <w:p>
      <w:pPr>
        <w:spacing w:after="120" w:line="300"/>
        <w:jc w:val="left"/>
      </w:pPr>
      <w:r>
        <w:t xml:space="preserve">Pain points: Defaulters, vendor coordination, complaint pile-ups, lack of tech literacy.</w:t>
      </w:r>
    </w:p>
    <w:p>
      <w:pPr>
        <w:spacing w:after="120" w:line="300"/>
        <w:jc w:val="left"/>
      </w:pPr>
      <w:r>
        <w:t xml:space="preserve">Key features for him: Admin dashboard, automated reminders, complaint ticketing, audit-ready accounts, simple UI mode.</w:t>
      </w:r>
    </w:p>
    <w:p>
      <w:pPr>
        <w:pStyle w:val="Heading3"/>
        <w:spacing w:after="120" w:before="200"/>
      </w:pPr>
      <w:r>
        <w:t xml:space="preserve">Persona 5 — Ramesh, the Security Guard (32)</w:t>
      </w:r>
    </w:p>
    <w:p>
      <w:pPr>
        <w:spacing w:after="120" w:line="300"/>
        <w:jc w:val="left"/>
      </w:pPr>
      <w:r>
        <w:t xml:space="preserve">Goals: Log visitors quickly, alert residents, never get blamed for a security lapse.</w:t>
      </w:r>
    </w:p>
    <w:p>
      <w:pPr>
        <w:spacing w:after="120" w:line="300"/>
        <w:jc w:val="left"/>
      </w:pPr>
      <w:r>
        <w:t xml:space="preserve">Pain points: Long entry queues at peak hours, residents not picking up calls, language barrier.</w:t>
      </w:r>
    </w:p>
    <w:p>
      <w:pPr>
        <w:spacing w:after="120" w:line="300"/>
        <w:jc w:val="left"/>
      </w:pPr>
      <w:r>
        <w:t xml:space="preserve">Key features for him: Gatekeeper app with QR scan, OTP entry, photo capture, multilingual UI, panic button.</w:t>
      </w:r>
    </w:p>
    <w:p>
      <w:pPr>
        <w:pStyle w:val="Heading3"/>
        <w:spacing w:after="120" w:before="200"/>
      </w:pPr>
      <w:r>
        <w:t xml:space="preserve">Persona 6 — Suresh, the Builder / Developer (Listing Partner)</w:t>
      </w:r>
    </w:p>
    <w:p>
      <w:pPr>
        <w:spacing w:after="120" w:line="300"/>
        <w:jc w:val="left"/>
      </w:pPr>
      <w:r>
        <w:t xml:space="preserve">Goals: Sell out new project inventory faster, generate qualified site-visit leads.</w:t>
      </w:r>
    </w:p>
    <w:p>
      <w:pPr>
        <w:spacing w:after="120" w:line="300"/>
        <w:jc w:val="left"/>
      </w:pPr>
      <w:r>
        <w:t xml:space="preserve">Pain points: Paying multiple aggregators, low-quality leads, no visibility into buyer journey.</w:t>
      </w:r>
    </w:p>
    <w:p>
      <w:pPr>
        <w:spacing w:after="120" w:line="300"/>
        <w:jc w:val="left"/>
      </w:pPr>
      <w:r>
        <w:t xml:space="preserve">Key features for him: Builder dashboard, lead CRM, virtual project tour hosting, sponsored placements, analytics.</w:t>
      </w:r>
    </w:p>
    <w:p>
      <w:pPr>
        <w:pStyle w:val="Heading1"/>
        <w:spacing w:after="200" w:before="360"/>
      </w:pPr>
      <w:r>
        <w:t xml:space="preserve">4. Scope &amp; Platforms</w:t>
      </w:r>
    </w:p>
    <w:p>
      <w:pPr>
        <w:pStyle w:val="Heading2"/>
        <w:spacing w:after="160" w:before="280"/>
      </w:pPr>
      <w:r>
        <w:t xml:space="preserve">4.1 In-Scope Platforms</w:t>
      </w:r>
    </w:p>
    <w:p>
      <w:pPr>
        <w:pStyle w:val="ListParagraph"/>
        <w:numPr>
          <w:ilvl w:val="0"/>
          <w:numId w:val="2"/>
        </w:numPr>
        <w:spacing w:after="80" w:line="280"/>
      </w:pPr>
      <w:r>
        <w:rPr>
          <w:b/>
          <w:bCs/>
        </w:rPr>
        <w:t xml:space="preserve">Responsive Web Application</w:t>
      </w:r>
      <w:r>
        <w:t xml:space="preserve"> — Primary discovery surface for buyers; admin console for societies and builders.</w:t>
      </w:r>
    </w:p>
    <w:p>
      <w:pPr>
        <w:pStyle w:val="ListParagraph"/>
        <w:numPr>
          <w:ilvl w:val="0"/>
          <w:numId w:val="2"/>
        </w:numPr>
        <w:spacing w:after="80" w:line="280"/>
      </w:pPr>
      <w:r>
        <w:rPr>
          <w:b/>
          <w:bCs/>
        </w:rPr>
        <w:t xml:space="preserve">Native iOS App (Swift / SwiftUI)</w:t>
      </w:r>
      <w:r>
        <w:t xml:space="preserve"> — Full feature parity with web for residents and buyers; optimised for daily use.</w:t>
      </w:r>
    </w:p>
    <w:p>
      <w:pPr>
        <w:pStyle w:val="ListParagraph"/>
        <w:numPr>
          <w:ilvl w:val="0"/>
          <w:numId w:val="2"/>
        </w:numPr>
        <w:spacing w:after="80" w:line="280"/>
      </w:pPr>
      <w:r>
        <w:rPr>
          <w:b/>
          <w:bCs/>
        </w:rPr>
        <w:t xml:space="preserve">Native Android App (Kotlin / Jetpack Compose)</w:t>
      </w:r>
      <w:r>
        <w:t xml:space="preserve"> — Full feature parity; primary platform in India.</w:t>
      </w:r>
    </w:p>
    <w:p>
      <w:pPr>
        <w:pStyle w:val="ListParagraph"/>
        <w:numPr>
          <w:ilvl w:val="0"/>
          <w:numId w:val="2"/>
        </w:numPr>
        <w:spacing w:after="80" w:line="280"/>
      </w:pPr>
      <w:r>
        <w:rPr>
          <w:b/>
          <w:bCs/>
        </w:rPr>
        <w:t xml:space="preserve">Gatekeeper App (Android only, kiosk-mode capable)</w:t>
      </w:r>
      <w:r>
        <w:t xml:space="preserve"> — Specialised low-spec build for security guards at the gate.</w:t>
      </w:r>
    </w:p>
    <w:p>
      <w:pPr>
        <w:pStyle w:val="ListParagraph"/>
        <w:numPr>
          <w:ilvl w:val="0"/>
          <w:numId w:val="2"/>
        </w:numPr>
        <w:spacing w:after="80" w:line="280"/>
      </w:pPr>
      <w:r>
        <w:rPr>
          <w:b/>
          <w:bCs/>
        </w:rPr>
        <w:t xml:space="preserve">Public APIs</w:t>
      </w:r>
      <w:r>
        <w:t xml:space="preserve"> — REST + GraphQL endpoints for builder integrations, society ERP imports, and partner ecosystems.</w:t>
      </w:r>
    </w:p>
    <w:p>
      <w:pPr>
        <w:pStyle w:val="Heading2"/>
        <w:spacing w:after="160" w:before="280"/>
      </w:pPr>
      <w:r>
        <w:t xml:space="preserve">4.2 Out of Scope (Phase 1)</w:t>
      </w:r>
    </w:p>
    <w:p>
      <w:pPr>
        <w:pStyle w:val="ListParagraph"/>
        <w:numPr>
          <w:ilvl w:val="0"/>
          <w:numId w:val="2"/>
        </w:numPr>
        <w:spacing w:after="80" w:line="280"/>
      </w:pPr>
      <w:r>
        <w:t xml:space="preserve">Commercial real estate (office leasing, warehouses) — Phase 2.</w:t>
      </w:r>
    </w:p>
    <w:p>
      <w:pPr>
        <w:pStyle w:val="ListParagraph"/>
        <w:numPr>
          <w:ilvl w:val="0"/>
          <w:numId w:val="2"/>
        </w:numPr>
        <w:spacing w:after="80" w:line="280"/>
      </w:pPr>
      <w:r>
        <w:t xml:space="preserve">International / cross-border listings beyond NRI buyer journeys — Phase 3.</w:t>
      </w:r>
    </w:p>
    <w:p>
      <w:pPr>
        <w:pStyle w:val="ListParagraph"/>
        <w:numPr>
          <w:ilvl w:val="0"/>
          <w:numId w:val="2"/>
        </w:numPr>
        <w:spacing w:after="80" w:line="280"/>
      </w:pPr>
      <w:r>
        <w:t xml:space="preserve">Full-stack interior execution (will be referral-only in Phase 1).</w:t>
      </w:r>
    </w:p>
    <w:p>
      <w:pPr>
        <w:pStyle w:val="ListParagraph"/>
        <w:numPr>
          <w:ilvl w:val="0"/>
          <w:numId w:val="2"/>
        </w:numPr>
        <w:spacing w:after="80" w:line="280"/>
      </w:pPr>
      <w:r>
        <w:t xml:space="preserve">Co-living and PG operations as a managed service.</w:t>
      </w:r>
    </w:p>
    <w:p>
      <w:pPr>
        <w:pStyle w:val="Heading1"/>
        <w:spacing w:after="200" w:before="360"/>
      </w:pPr>
      <w:r>
        <w:t xml:space="preserve">5. Functional Requirements</w:t>
      </w:r>
    </w:p>
    <w:p>
      <w:pPr>
        <w:spacing w:after="120" w:line="300"/>
        <w:jc w:val="left"/>
      </w:pPr>
      <w:r>
        <w:t xml:space="preserve">The product is organised into seven functional modules. Each module is independently deployable and exposes its own APIs, but they share a single user identity and unified notification system.</w:t>
      </w:r>
    </w:p>
    <w:p>
      <w:pPr>
        <w:pStyle w:val="Heading2"/>
        <w:spacing w:after="160" w:before="280"/>
      </w:pPr>
      <w:r>
        <w:t xml:space="preserve">5.1 Module 1 — Property Marketplace</w:t>
      </w:r>
    </w:p>
    <w:p>
      <w:pPr>
        <w:spacing w:after="120" w:line="300"/>
        <w:jc w:val="left"/>
      </w:pPr>
      <w:r>
        <w:rPr>
          <w:i/>
          <w:iCs/>
        </w:rPr>
        <w:t xml:space="preserve">This module covers everything from a property being listed to a buyer expressing intent. It draws inspiration from Square Yards' depth of inventory and analytics tooling.</w:t>
      </w:r>
    </w:p>
    <w:p>
      <w:pPr>
        <w:pStyle w:val="Heading3"/>
        <w:spacing w:after="120" w:before="200"/>
      </w:pPr>
      <w:r>
        <w:t xml:space="preserve">5.1.1 Listing Creation &amp; Verification</w:t>
      </w:r>
    </w:p>
    <w:p>
      <w:pPr>
        <w:pStyle w:val="ListParagraph"/>
        <w:numPr>
          <w:ilvl w:val="0"/>
          <w:numId w:val="2"/>
        </w:numPr>
        <w:spacing w:after="80" w:line="280"/>
      </w:pPr>
      <w:r>
        <w:rPr>
          <w:b/>
          <w:bCs/>
        </w:rPr>
        <w:t xml:space="preserve">Multi-channel listing</w:t>
      </w:r>
      <w:r>
        <w:t xml:space="preserve"> — Owners, agents, and builders can list via web, mobile app, or bulk CSV/API import.</w:t>
      </w:r>
    </w:p>
    <w:p>
      <w:pPr>
        <w:pStyle w:val="ListParagraph"/>
        <w:numPr>
          <w:ilvl w:val="0"/>
          <w:numId w:val="2"/>
        </w:numPr>
        <w:spacing w:after="80" w:line="280"/>
      </w:pPr>
      <w:r>
        <w:rPr>
          <w:b/>
          <w:bCs/>
        </w:rPr>
        <w:t xml:space="preserve">Smart property form</w:t>
      </w:r>
      <w:r>
        <w:t xml:space="preserve"> — Auto-fills locality, society name, and pin from a map drop; pulls carpet area from RERA database where available.</w:t>
      </w:r>
    </w:p>
    <w:p>
      <w:pPr>
        <w:pStyle w:val="ListParagraph"/>
        <w:numPr>
          <w:ilvl w:val="0"/>
          <w:numId w:val="2"/>
        </w:numPr>
        <w:spacing w:after="80" w:line="280"/>
      </w:pPr>
      <w:r>
        <w:rPr>
          <w:b/>
          <w:bCs/>
        </w:rPr>
        <w:t xml:space="preserve">Media uploads</w:t>
      </w:r>
      <w:r>
        <w:t xml:space="preserve"> — Up to 30 photos, 5 videos, 1 floor-plan, 1 360° tour, 1 walkthrough video. Auto-watermarking and EXIF stripping for privacy.</w:t>
      </w:r>
    </w:p>
    <w:p>
      <w:pPr>
        <w:pStyle w:val="ListParagraph"/>
        <w:numPr>
          <w:ilvl w:val="0"/>
          <w:numId w:val="2"/>
        </w:numPr>
        <w:spacing w:after="80" w:line="280"/>
      </w:pPr>
      <w:r>
        <w:rPr>
          <w:b/>
          <w:bCs/>
        </w:rPr>
        <w:t xml:space="preserve">Listing verification levels</w:t>
      </w:r>
      <w:r>
        <w:t xml:space="preserve"> — Self-declared, document-verified (sale deed / rent agreement uploaded), and physically-verified (EstateHub agent visits and shoots own media).</w:t>
      </w:r>
    </w:p>
    <w:p>
      <w:pPr>
        <w:pStyle w:val="ListParagraph"/>
        <w:numPr>
          <w:ilvl w:val="0"/>
          <w:numId w:val="2"/>
        </w:numPr>
        <w:spacing w:after="80" w:line="280"/>
      </w:pPr>
      <w:r>
        <w:rPr>
          <w:b/>
          <w:bCs/>
        </w:rPr>
        <w:t xml:space="preserve">Anti-duplicate engine</w:t>
      </w:r>
      <w:r>
        <w:t xml:space="preserve"> — Hash-based image matching + address fuzzy matching to prevent the same flat being listed by multiple brokers.</w:t>
      </w:r>
    </w:p>
    <w:p>
      <w:pPr>
        <w:pStyle w:val="Heading3"/>
        <w:spacing w:after="120" w:before="200"/>
      </w:pPr>
      <w:r>
        <w:t xml:space="preserve">5.1.2 Search &amp; Discovery</w:t>
      </w:r>
    </w:p>
    <w:p>
      <w:pPr>
        <w:pStyle w:val="ListParagraph"/>
        <w:numPr>
          <w:ilvl w:val="0"/>
          <w:numId w:val="2"/>
        </w:numPr>
        <w:spacing w:after="80" w:line="280"/>
      </w:pPr>
      <w:r>
        <w:rPr>
          <w:b/>
          <w:bCs/>
        </w:rPr>
        <w:t xml:space="preserve">Faceted search</w:t>
      </w:r>
      <w:r>
        <w:t xml:space="preserve"> — Filters for budget, BHK, carpet area, furnishing, age, amenities, facing, floor, parking, pet-friendly, vegetarian-only, gated society, and 30+ more.</w:t>
      </w:r>
    </w:p>
    <w:p>
      <w:pPr>
        <w:pStyle w:val="ListParagraph"/>
        <w:numPr>
          <w:ilvl w:val="0"/>
          <w:numId w:val="2"/>
        </w:numPr>
        <w:spacing w:after="80" w:line="280"/>
      </w:pPr>
      <w:r>
        <w:rPr>
          <w:b/>
          <w:bCs/>
        </w:rPr>
        <w:t xml:space="preserve">Map-first search</w:t>
      </w:r>
      <w:r>
        <w:t xml:space="preserve"> — Polygon draw, commute-time isochrones ("under 30 min from this office"), school/hospital/metro overlays.</w:t>
      </w:r>
    </w:p>
    <w:p>
      <w:pPr>
        <w:pStyle w:val="ListParagraph"/>
        <w:numPr>
          <w:ilvl w:val="0"/>
          <w:numId w:val="2"/>
        </w:numPr>
        <w:spacing w:after="80" w:line="280"/>
      </w:pPr>
      <w:r>
        <w:rPr>
          <w:b/>
          <w:bCs/>
        </w:rPr>
        <w:t xml:space="preserve">Natural-language search</w:t>
      </w:r>
      <w:r>
        <w:t xml:space="preserve"> — "3BHK with sea view in Bandra under 5 crore" parsed via an LLM into structured filters.</w:t>
      </w:r>
    </w:p>
    <w:p>
      <w:pPr>
        <w:pStyle w:val="ListParagraph"/>
        <w:numPr>
          <w:ilvl w:val="0"/>
          <w:numId w:val="2"/>
        </w:numPr>
        <w:spacing w:after="80" w:line="280"/>
      </w:pPr>
      <w:r>
        <w:rPr>
          <w:b/>
          <w:bCs/>
        </w:rPr>
        <w:t xml:space="preserve">Saved searches &amp; alerts</w:t>
      </w:r>
      <w:r>
        <w:t xml:space="preserve"> — Push, email, and WhatsApp notifications when new matching inventory appears.</w:t>
      </w:r>
    </w:p>
    <w:p>
      <w:pPr>
        <w:pStyle w:val="ListParagraph"/>
        <w:numPr>
          <w:ilvl w:val="0"/>
          <w:numId w:val="2"/>
        </w:numPr>
        <w:spacing w:after="80" w:line="280"/>
      </w:pPr>
      <w:r>
        <w:rPr>
          <w:b/>
          <w:bCs/>
        </w:rPr>
        <w:t xml:space="preserve">Compare up to 4 properties</w:t>
      </w:r>
      <w:r>
        <w:t xml:space="preserve"> — Side-by-side comparison of price, area, EMI, locality scores, and amenities.</w:t>
      </w:r>
    </w:p>
    <w:p>
      <w:pPr>
        <w:pStyle w:val="Heading3"/>
        <w:spacing w:after="120" w:before="200"/>
      </w:pPr>
      <w:r>
        <w:t xml:space="preserve">5.1.3 Property Detail Page</w:t>
      </w:r>
    </w:p>
    <w:p>
      <w:pPr>
        <w:pStyle w:val="ListParagraph"/>
        <w:numPr>
          <w:ilvl w:val="0"/>
          <w:numId w:val="2"/>
        </w:numPr>
        <w:spacing w:after="80" w:line="280"/>
      </w:pPr>
      <w:r>
        <w:t xml:space="preserve">Hero gallery with 360° tour and video walkthrough.</w:t>
      </w:r>
    </w:p>
    <w:p>
      <w:pPr>
        <w:pStyle w:val="ListParagraph"/>
        <w:numPr>
          <w:ilvl w:val="0"/>
          <w:numId w:val="2"/>
        </w:numPr>
        <w:spacing w:after="80" w:line="280"/>
      </w:pPr>
      <w:r>
        <w:t xml:space="preserve">Price-per-sqft trend chart for the building and locality (last 24 months).</w:t>
      </w:r>
    </w:p>
    <w:p>
      <w:pPr>
        <w:pStyle w:val="ListParagraph"/>
        <w:numPr>
          <w:ilvl w:val="0"/>
          <w:numId w:val="2"/>
        </w:numPr>
        <w:spacing w:after="80" w:line="280"/>
      </w:pPr>
      <w:r>
        <w:t xml:space="preserve">Locality scorecard: connectivity, schools, hospitals, safety, lifestyle (each scored 0–10).</w:t>
      </w:r>
    </w:p>
    <w:p>
      <w:pPr>
        <w:pStyle w:val="ListParagraph"/>
        <w:numPr>
          <w:ilvl w:val="0"/>
          <w:numId w:val="2"/>
        </w:numPr>
        <w:spacing w:after="80" w:line="280"/>
      </w:pPr>
      <w:r>
        <w:t xml:space="preserve">Embedded EMI calculator with live home-loan offers from partner banks.</w:t>
      </w:r>
    </w:p>
    <w:p>
      <w:pPr>
        <w:pStyle w:val="ListParagraph"/>
        <w:numPr>
          <w:ilvl w:val="0"/>
          <w:numId w:val="2"/>
        </w:numPr>
        <w:spacing w:after="80" w:line="280"/>
      </w:pPr>
      <w:r>
        <w:t xml:space="preserve">"Owner-direct" badge when listed by a verified resident — no brokerage.</w:t>
      </w:r>
    </w:p>
    <w:p>
      <w:pPr>
        <w:pStyle w:val="ListParagraph"/>
        <w:numPr>
          <w:ilvl w:val="0"/>
          <w:numId w:val="2"/>
        </w:numPr>
        <w:spacing w:after="80" w:line="280"/>
      </w:pPr>
      <w:r>
        <w:t xml:space="preserve">One-tap actions: Schedule visit, Request callback, Make offer, Save, Share.</w:t>
      </w:r>
    </w:p>
    <w:p>
      <w:pPr>
        <w:pStyle w:val="Heading3"/>
        <w:spacing w:after="120" w:before="200"/>
      </w:pPr>
      <w:r>
        <w:t xml:space="preserve">5.1.4 Site Visit &amp; Lead Management</w:t>
      </w:r>
    </w:p>
    <w:p>
      <w:pPr>
        <w:pStyle w:val="ListParagraph"/>
        <w:numPr>
          <w:ilvl w:val="0"/>
          <w:numId w:val="2"/>
        </w:numPr>
        <w:spacing w:after="80" w:line="280"/>
      </w:pPr>
      <w:r>
        <w:rPr>
          <w:b/>
          <w:bCs/>
        </w:rPr>
        <w:t xml:space="preserve">Visit scheduler</w:t>
      </w:r>
      <w:r>
        <w:t xml:space="preserve"> — Calendar-based slot booking, with automated reminders to both buyer and seller.</w:t>
      </w:r>
    </w:p>
    <w:p>
      <w:pPr>
        <w:pStyle w:val="ListParagraph"/>
        <w:numPr>
          <w:ilvl w:val="0"/>
          <w:numId w:val="2"/>
        </w:numPr>
        <w:spacing w:after="80" w:line="280"/>
      </w:pPr>
      <w:r>
        <w:rPr>
          <w:b/>
          <w:bCs/>
        </w:rPr>
        <w:t xml:space="preserve">Virtual visit option</w:t>
      </w:r>
      <w:r>
        <w:t xml:space="preserve"> — Live video tour over the app for outstation / NRI buyers.</w:t>
      </w:r>
    </w:p>
    <w:p>
      <w:pPr>
        <w:pStyle w:val="ListParagraph"/>
        <w:numPr>
          <w:ilvl w:val="0"/>
          <w:numId w:val="2"/>
        </w:numPr>
        <w:spacing w:after="80" w:line="280"/>
      </w:pPr>
      <w:r>
        <w:rPr>
          <w:b/>
          <w:bCs/>
        </w:rPr>
        <w:t xml:space="preserve">Visit feedback loop</w:t>
      </w:r>
      <w:r>
        <w:t xml:space="preserve"> — Buyer rates the property post-visit; feedback flows back to the seller and into anti-fraud signals.</w:t>
      </w:r>
    </w:p>
    <w:p>
      <w:pPr>
        <w:pStyle w:val="Heading3"/>
        <w:spacing w:after="120" w:before="200"/>
      </w:pPr>
      <w:r>
        <w:t xml:space="preserve">5.1.5 Transaction &amp; Documentation</w:t>
      </w:r>
    </w:p>
    <w:p>
      <w:pPr>
        <w:pStyle w:val="ListParagraph"/>
        <w:numPr>
          <w:ilvl w:val="0"/>
          <w:numId w:val="2"/>
        </w:numPr>
        <w:spacing w:after="80" w:line="280"/>
      </w:pPr>
      <w:r>
        <w:rPr>
          <w:b/>
          <w:bCs/>
        </w:rPr>
        <w:t xml:space="preserve">Digital offer &amp; acceptance</w:t>
      </w:r>
      <w:r>
        <w:t xml:space="preserve"> — Buyer makes an in-app offer; seller accepts or counters.</w:t>
      </w:r>
    </w:p>
    <w:p>
      <w:pPr>
        <w:pStyle w:val="ListParagraph"/>
        <w:numPr>
          <w:ilvl w:val="0"/>
          <w:numId w:val="2"/>
        </w:numPr>
        <w:spacing w:after="80" w:line="280"/>
      </w:pPr>
      <w:r>
        <w:rPr>
          <w:b/>
          <w:bCs/>
        </w:rPr>
        <w:t xml:space="preserve">Document vault</w:t>
      </w:r>
      <w:r>
        <w:t xml:space="preserve"> — Sale agreements, NOCs, share certificates, parking allocations stored encrypted per user.</w:t>
      </w:r>
    </w:p>
    <w:p>
      <w:pPr>
        <w:pStyle w:val="ListParagraph"/>
        <w:numPr>
          <w:ilvl w:val="0"/>
          <w:numId w:val="2"/>
        </w:numPr>
        <w:spacing w:after="80" w:line="280"/>
      </w:pPr>
      <w:r>
        <w:rPr>
          <w:b/>
          <w:bCs/>
        </w:rPr>
        <w:t xml:space="preserve">Escrow integration</w:t>
      </w:r>
      <w:r>
        <w:t xml:space="preserve"> — Token amount held in a regulated escrow account until registration; released on event triggers.</w:t>
      </w:r>
    </w:p>
    <w:p>
      <w:pPr>
        <w:pStyle w:val="ListParagraph"/>
        <w:numPr>
          <w:ilvl w:val="0"/>
          <w:numId w:val="2"/>
        </w:numPr>
        <w:spacing w:after="80" w:line="280"/>
      </w:pPr>
      <w:r>
        <w:rPr>
          <w:b/>
          <w:bCs/>
        </w:rPr>
        <w:t xml:space="preserve">E-stamping &amp; e-registration</w:t>
      </w:r>
      <w:r>
        <w:t xml:space="preserve"> — Integration with state-government portals where digitisation is available.</w:t>
      </w:r>
    </w:p>
    <w:p>
      <w:pPr>
        <w:pStyle w:val="Heading3"/>
        <w:spacing w:after="120" w:before="200"/>
      </w:pPr>
      <w:r>
        <w:t xml:space="preserve">5.1.6 Rentals</w:t>
      </w:r>
    </w:p>
    <w:p>
      <w:pPr>
        <w:pStyle w:val="ListParagraph"/>
        <w:numPr>
          <w:ilvl w:val="0"/>
          <w:numId w:val="2"/>
        </w:numPr>
        <w:spacing w:after="80" w:line="280"/>
      </w:pPr>
      <w:r>
        <w:t xml:space="preserve">Tenant verification (KYC, employment, previous-landlord references).</w:t>
      </w:r>
    </w:p>
    <w:p>
      <w:pPr>
        <w:pStyle w:val="ListParagraph"/>
        <w:numPr>
          <w:ilvl w:val="0"/>
          <w:numId w:val="2"/>
        </w:numPr>
        <w:spacing w:after="80" w:line="280"/>
      </w:pPr>
      <w:r>
        <w:t xml:space="preserve">Auto-generated rent agreements per state stamp-duty rules.</w:t>
      </w:r>
    </w:p>
    <w:p>
      <w:pPr>
        <w:pStyle w:val="ListParagraph"/>
        <w:numPr>
          <w:ilvl w:val="0"/>
          <w:numId w:val="2"/>
        </w:numPr>
        <w:spacing w:after="80" w:line="280"/>
      </w:pPr>
      <w:r>
        <w:t xml:space="preserve">Recurring rent collection with auto-debit and late-fee logic.</w:t>
      </w:r>
    </w:p>
    <w:p>
      <w:pPr>
        <w:pStyle w:val="ListParagraph"/>
        <w:numPr>
          <w:ilvl w:val="0"/>
          <w:numId w:val="2"/>
        </w:numPr>
        <w:spacing w:after="80" w:line="280"/>
      </w:pPr>
      <w:r>
        <w:t xml:space="preserve">Move-in / move-out checklist with photo proof, dispute logging.</w:t>
      </w:r>
    </w:p>
    <w:p>
      <w:pPr>
        <w:pStyle w:val="Heading2"/>
        <w:spacing w:after="160" w:before="280"/>
      </w:pPr>
      <w:r>
        <w:t xml:space="preserve">5.2 Module 2 — Society &amp; Community Management</w:t>
      </w:r>
    </w:p>
    <w:p>
      <w:pPr>
        <w:spacing w:after="120" w:line="300"/>
        <w:jc w:val="left"/>
      </w:pPr>
      <w:r>
        <w:rPr>
          <w:i/>
          <w:iCs/>
        </w:rPr>
        <w:t xml:space="preserve">This module replicates and extends the operational core of NoBrokerHood. It is the resident's daily-use surface.</w:t>
      </w:r>
    </w:p>
    <w:p>
      <w:pPr>
        <w:pStyle w:val="Heading3"/>
        <w:spacing w:after="120" w:before="200"/>
      </w:pPr>
      <w:r>
        <w:t xml:space="preserve">5.2.1 Society Onboarding</w:t>
      </w:r>
    </w:p>
    <w:p>
      <w:pPr>
        <w:pStyle w:val="ListParagraph"/>
        <w:numPr>
          <w:ilvl w:val="0"/>
          <w:numId w:val="2"/>
        </w:numPr>
        <w:spacing w:after="80" w:line="280"/>
      </w:pPr>
      <w:r>
        <w:t xml:space="preserve">Self-serve society registration by management committee with document proof.</w:t>
      </w:r>
    </w:p>
    <w:p>
      <w:pPr>
        <w:pStyle w:val="ListParagraph"/>
        <w:numPr>
          <w:ilvl w:val="0"/>
          <w:numId w:val="2"/>
        </w:numPr>
        <w:spacing w:after="80" w:line="280"/>
      </w:pPr>
      <w:r>
        <w:t xml:space="preserve">Bulk resident import via spreadsheet template, followed by per-flat OTP verification.</w:t>
      </w:r>
    </w:p>
    <w:p>
      <w:pPr>
        <w:pStyle w:val="ListParagraph"/>
        <w:numPr>
          <w:ilvl w:val="0"/>
          <w:numId w:val="2"/>
        </w:numPr>
        <w:spacing w:after="80" w:line="280"/>
      </w:pPr>
      <w:r>
        <w:t xml:space="preserve">Migration tools to import data from existing society apps (ApnaComplex, MyGate, ADDA, etc.).</w:t>
      </w:r>
    </w:p>
    <w:p>
      <w:pPr>
        <w:pStyle w:val="Heading3"/>
        <w:spacing w:after="120" w:before="200"/>
      </w:pPr>
      <w:r>
        <w:t xml:space="preserve">5.2.2 Visitor Management</w:t>
      </w:r>
    </w:p>
    <w:p>
      <w:pPr>
        <w:pStyle w:val="ListParagraph"/>
        <w:numPr>
          <w:ilvl w:val="0"/>
          <w:numId w:val="2"/>
        </w:numPr>
        <w:spacing w:after="80" w:line="280"/>
      </w:pPr>
      <w:r>
        <w:rPr>
          <w:b/>
          <w:bCs/>
        </w:rPr>
        <w:t xml:space="preserve">Pre-approval</w:t>
      </w:r>
      <w:r>
        <w:t xml:space="preserve"> — Resident generates a one-tap entry pass (QR + 6-digit code) shareable on WhatsApp before the guest arrives.</w:t>
      </w:r>
    </w:p>
    <w:p>
      <w:pPr>
        <w:pStyle w:val="ListParagraph"/>
        <w:numPr>
          <w:ilvl w:val="0"/>
          <w:numId w:val="2"/>
        </w:numPr>
        <w:spacing w:after="80" w:line="280"/>
      </w:pPr>
      <w:r>
        <w:rPr>
          <w:b/>
          <w:bCs/>
        </w:rPr>
        <w:t xml:space="preserve">Walk-in handling</w:t>
      </w:r>
      <w:r>
        <w:t xml:space="preserve"> — Guard logs visitor name, photo, and ID; the resident receives a tap-to-approve push with the visitor's photo.</w:t>
      </w:r>
    </w:p>
    <w:p>
      <w:pPr>
        <w:pStyle w:val="ListParagraph"/>
        <w:numPr>
          <w:ilvl w:val="0"/>
          <w:numId w:val="2"/>
        </w:numPr>
        <w:spacing w:after="80" w:line="280"/>
      </w:pPr>
      <w:r>
        <w:rPr>
          <w:b/>
          <w:bCs/>
        </w:rPr>
        <w:t xml:space="preserve">Frequent visitor list</w:t>
      </w:r>
      <w:r>
        <w:t xml:space="preserve"> — Family members, regular delivery partners, and service providers can be whitelisted.</w:t>
      </w:r>
    </w:p>
    <w:p>
      <w:pPr>
        <w:pStyle w:val="ListParagraph"/>
        <w:numPr>
          <w:ilvl w:val="0"/>
          <w:numId w:val="2"/>
        </w:numPr>
        <w:spacing w:after="80" w:line="280"/>
      </w:pPr>
      <w:r>
        <w:rPr>
          <w:b/>
          <w:bCs/>
        </w:rPr>
        <w:t xml:space="preserve">Cab &amp; delivery quick-flows</w:t>
      </w:r>
      <w:r>
        <w:t xml:space="preserve"> — Pre-built shortcuts for Uber/Ola/Rapido, Amazon, Flipkart, Zomato, Swiggy with order-ID capture.</w:t>
      </w:r>
    </w:p>
    <w:p>
      <w:pPr>
        <w:pStyle w:val="ListParagraph"/>
        <w:numPr>
          <w:ilvl w:val="0"/>
          <w:numId w:val="2"/>
        </w:numPr>
        <w:spacing w:after="80" w:line="280"/>
      </w:pPr>
      <w:r>
        <w:rPr>
          <w:b/>
          <w:bCs/>
        </w:rPr>
        <w:t xml:space="preserve">Exit logging</w:t>
      </w:r>
      <w:r>
        <w:t xml:space="preserve"> — Mandatory exit scan ensures no visitor is unaccounted for; security can flag overstays.</w:t>
      </w:r>
    </w:p>
    <w:p>
      <w:pPr>
        <w:pStyle w:val="Heading3"/>
        <w:spacing w:after="120" w:before="200"/>
      </w:pPr>
      <w:r>
        <w:t xml:space="preserve">5.2.3 Domestic Help &amp; Staff</w:t>
      </w:r>
    </w:p>
    <w:p>
      <w:pPr>
        <w:pStyle w:val="ListParagraph"/>
        <w:numPr>
          <w:ilvl w:val="0"/>
          <w:numId w:val="2"/>
        </w:numPr>
        <w:spacing w:after="80" w:line="280"/>
      </w:pPr>
      <w:r>
        <w:t xml:space="preserve">Helper profile with police-verification status, photo, and aadhaar-masked ID.</w:t>
      </w:r>
    </w:p>
    <w:p>
      <w:pPr>
        <w:pStyle w:val="ListParagraph"/>
        <w:numPr>
          <w:ilvl w:val="0"/>
          <w:numId w:val="2"/>
        </w:numPr>
        <w:spacing w:after="80" w:line="280"/>
      </w:pPr>
      <w:r>
        <w:t xml:space="preserve">Daily attendance via guard scan or resident QR; auto-computed monthly hours.</w:t>
      </w:r>
    </w:p>
    <w:p>
      <w:pPr>
        <w:pStyle w:val="ListParagraph"/>
        <w:numPr>
          <w:ilvl w:val="0"/>
          <w:numId w:val="2"/>
        </w:numPr>
        <w:spacing w:after="80" w:line="280"/>
      </w:pPr>
      <w:r>
        <w:t xml:space="preserve">Salary calculator and direct UPI pay-out with auto-receipt.</w:t>
      </w:r>
    </w:p>
    <w:p>
      <w:pPr>
        <w:pStyle w:val="ListParagraph"/>
        <w:numPr>
          <w:ilvl w:val="0"/>
          <w:numId w:val="2"/>
        </w:numPr>
        <w:spacing w:after="80" w:line="280"/>
      </w:pPr>
      <w:r>
        <w:t xml:space="preserve">Help-rating system, society-wide directory of available cooks, maids, drivers, nannies.</w:t>
      </w:r>
    </w:p>
    <w:p>
      <w:pPr>
        <w:pStyle w:val="Heading3"/>
        <w:spacing w:after="120" w:before="200"/>
      </w:pPr>
      <w:r>
        <w:t xml:space="preserve">5.2.4 Maintenance, Billing &amp; Society Accounts</w:t>
      </w:r>
    </w:p>
    <w:p>
      <w:pPr>
        <w:pStyle w:val="ListParagraph"/>
        <w:numPr>
          <w:ilvl w:val="0"/>
          <w:numId w:val="2"/>
        </w:numPr>
        <w:spacing w:after="80" w:line="280"/>
      </w:pPr>
      <w:r>
        <w:t xml:space="preserve">Auto-generated monthly bills based on flat-area, vehicle count, or fixed slabs.</w:t>
      </w:r>
    </w:p>
    <w:p>
      <w:pPr>
        <w:pStyle w:val="ListParagraph"/>
        <w:numPr>
          <w:ilvl w:val="0"/>
          <w:numId w:val="2"/>
        </w:numPr>
        <w:spacing w:after="80" w:line="280"/>
      </w:pPr>
      <w:r>
        <w:t xml:space="preserve">Multi-mode payment: UPI, cards, net banking, NEFT, autopay mandates.</w:t>
      </w:r>
    </w:p>
    <w:p>
      <w:pPr>
        <w:pStyle w:val="ListParagraph"/>
        <w:numPr>
          <w:ilvl w:val="0"/>
          <w:numId w:val="2"/>
        </w:numPr>
        <w:spacing w:after="80" w:line="280"/>
      </w:pPr>
      <w:r>
        <w:t xml:space="preserve">Late-fee automation, defaulter list, escalation workflows.</w:t>
      </w:r>
    </w:p>
    <w:p>
      <w:pPr>
        <w:pStyle w:val="ListParagraph"/>
        <w:numPr>
          <w:ilvl w:val="0"/>
          <w:numId w:val="2"/>
        </w:numPr>
        <w:spacing w:after="80" w:line="280"/>
      </w:pPr>
      <w:r>
        <w:t xml:space="preserve">GST-compliant invoicing for societies above the threshold.</w:t>
      </w:r>
    </w:p>
    <w:p>
      <w:pPr>
        <w:pStyle w:val="ListParagraph"/>
        <w:numPr>
          <w:ilvl w:val="0"/>
          <w:numId w:val="2"/>
        </w:numPr>
        <w:spacing w:after="80" w:line="280"/>
      </w:pPr>
      <w:r>
        <w:t xml:space="preserve">Income &amp; expense ledger with vendor-wise breakdown, audit-ready exports.</w:t>
      </w:r>
    </w:p>
    <w:p>
      <w:pPr>
        <w:pStyle w:val="ListParagraph"/>
        <w:numPr>
          <w:ilvl w:val="0"/>
          <w:numId w:val="2"/>
        </w:numPr>
        <w:spacing w:after="80" w:line="280"/>
      </w:pPr>
      <w:r>
        <w:t xml:space="preserve">Reserve fund and sinking fund tracking with goal-progress visualisation.</w:t>
      </w:r>
    </w:p>
    <w:p>
      <w:pPr>
        <w:pStyle w:val="Heading3"/>
        <w:spacing w:after="120" w:before="200"/>
      </w:pPr>
      <w:r>
        <w:t xml:space="preserve">5.2.5 Amenity Booking</w:t>
      </w:r>
    </w:p>
    <w:p>
      <w:pPr>
        <w:pStyle w:val="ListParagraph"/>
        <w:numPr>
          <w:ilvl w:val="0"/>
          <w:numId w:val="2"/>
        </w:numPr>
        <w:spacing w:after="80" w:line="280"/>
      </w:pPr>
      <w:r>
        <w:t xml:space="preserve">Calendar booking for clubhouse, gym, pool, party hall, banquet, guest rooms.</w:t>
      </w:r>
    </w:p>
    <w:p>
      <w:pPr>
        <w:pStyle w:val="ListParagraph"/>
        <w:numPr>
          <w:ilvl w:val="0"/>
          <w:numId w:val="2"/>
        </w:numPr>
        <w:spacing w:after="80" w:line="280"/>
      </w:pPr>
      <w:r>
        <w:t xml:space="preserve">Configurable rules: max booking duration, advance window, deposit, fair-use limits.</w:t>
      </w:r>
    </w:p>
    <w:p>
      <w:pPr>
        <w:pStyle w:val="ListParagraph"/>
        <w:numPr>
          <w:ilvl w:val="0"/>
          <w:numId w:val="2"/>
        </w:numPr>
        <w:spacing w:after="80" w:line="280"/>
      </w:pPr>
      <w:r>
        <w:t xml:space="preserve">Auto-cancellation and waitlist handling.</w:t>
      </w:r>
    </w:p>
    <w:p>
      <w:pPr>
        <w:pStyle w:val="ListParagraph"/>
        <w:numPr>
          <w:ilvl w:val="0"/>
          <w:numId w:val="2"/>
        </w:numPr>
        <w:spacing w:after="80" w:line="280"/>
      </w:pPr>
      <w:r>
        <w:t xml:space="preserve">Equipment-checkout for gym towels, projectors, sound systems.</w:t>
      </w:r>
    </w:p>
    <w:p>
      <w:pPr>
        <w:pStyle w:val="Heading3"/>
        <w:spacing w:after="120" w:before="200"/>
      </w:pPr>
      <w:r>
        <w:t xml:space="preserve">5.2.6 Complaints &amp; Service Tickets</w:t>
      </w:r>
    </w:p>
    <w:p>
      <w:pPr>
        <w:pStyle w:val="ListParagraph"/>
        <w:numPr>
          <w:ilvl w:val="0"/>
          <w:numId w:val="2"/>
        </w:numPr>
        <w:spacing w:after="80" w:line="280"/>
      </w:pPr>
      <w:r>
        <w:t xml:space="preserve">Categorised ticketing (electrical, plumbing, lift, security, pest, civil).</w:t>
      </w:r>
    </w:p>
    <w:p>
      <w:pPr>
        <w:pStyle w:val="ListParagraph"/>
        <w:numPr>
          <w:ilvl w:val="0"/>
          <w:numId w:val="2"/>
        </w:numPr>
        <w:spacing w:after="80" w:line="280"/>
      </w:pPr>
      <w:r>
        <w:t xml:space="preserve">SLA timers per category, auto-escalation to committee on breach.</w:t>
      </w:r>
    </w:p>
    <w:p>
      <w:pPr>
        <w:pStyle w:val="ListParagraph"/>
        <w:numPr>
          <w:ilvl w:val="0"/>
          <w:numId w:val="2"/>
        </w:numPr>
        <w:spacing w:after="80" w:line="280"/>
      </w:pPr>
      <w:r>
        <w:t xml:space="preserve">Photo + video attachments, location pinning within the building.</w:t>
      </w:r>
    </w:p>
    <w:p>
      <w:pPr>
        <w:pStyle w:val="ListParagraph"/>
        <w:numPr>
          <w:ilvl w:val="0"/>
          <w:numId w:val="2"/>
        </w:numPr>
        <w:spacing w:after="80" w:line="280"/>
      </w:pPr>
      <w:r>
        <w:t xml:space="preserve">Resident satisfaction rating after closure.</w:t>
      </w:r>
    </w:p>
    <w:p>
      <w:pPr>
        <w:pStyle w:val="Heading3"/>
        <w:spacing w:after="120" w:before="200"/>
      </w:pPr>
      <w:r>
        <w:t xml:space="preserve">5.2.7 Notices, Polls &amp; Discussions</w:t>
      </w:r>
    </w:p>
    <w:p>
      <w:pPr>
        <w:pStyle w:val="ListParagraph"/>
        <w:numPr>
          <w:ilvl w:val="0"/>
          <w:numId w:val="2"/>
        </w:numPr>
        <w:spacing w:after="80" w:line="280"/>
      </w:pPr>
      <w:r>
        <w:t xml:space="preserve">Push, email, in-app notice board with read receipts.</w:t>
      </w:r>
    </w:p>
    <w:p>
      <w:pPr>
        <w:pStyle w:val="ListParagraph"/>
        <w:numPr>
          <w:ilvl w:val="0"/>
          <w:numId w:val="2"/>
        </w:numPr>
        <w:spacing w:after="80" w:line="280"/>
      </w:pPr>
      <w:r>
        <w:t xml:space="preserve">Polls and surveys with anonymous-vote option.</w:t>
      </w:r>
    </w:p>
    <w:p>
      <w:pPr>
        <w:pStyle w:val="ListParagraph"/>
        <w:numPr>
          <w:ilvl w:val="0"/>
          <w:numId w:val="2"/>
        </w:numPr>
        <w:spacing w:after="80" w:line="280"/>
      </w:pPr>
      <w:r>
        <w:t xml:space="preserve">Moderated discussion forum scoped to the building, the tower, or the entire society.</w:t>
      </w:r>
    </w:p>
    <w:p>
      <w:pPr>
        <w:pStyle w:val="ListParagraph"/>
        <w:numPr>
          <w:ilvl w:val="0"/>
          <w:numId w:val="2"/>
        </w:numPr>
        <w:spacing w:after="80" w:line="280"/>
      </w:pPr>
      <w:r>
        <w:t xml:space="preserve">Lost &amp; found, classifieds, recommendations boards.</w:t>
      </w:r>
    </w:p>
    <w:p>
      <w:pPr>
        <w:pStyle w:val="Heading3"/>
        <w:spacing w:after="120" w:before="200"/>
      </w:pPr>
      <w:r>
        <w:t xml:space="preserve">5.2.8 Governance</w:t>
      </w:r>
    </w:p>
    <w:p>
      <w:pPr>
        <w:pStyle w:val="ListParagraph"/>
        <w:numPr>
          <w:ilvl w:val="0"/>
          <w:numId w:val="2"/>
        </w:numPr>
        <w:spacing w:after="80" w:line="280"/>
      </w:pPr>
      <w:r>
        <w:t xml:space="preserve">Digital AGM hosting with attendance, agenda, voting, and signed minutes.</w:t>
      </w:r>
    </w:p>
    <w:p>
      <w:pPr>
        <w:pStyle w:val="ListParagraph"/>
        <w:numPr>
          <w:ilvl w:val="0"/>
          <w:numId w:val="2"/>
        </w:numPr>
        <w:spacing w:after="80" w:line="280"/>
      </w:pPr>
      <w:r>
        <w:t xml:space="preserve">Document repository for bye-laws, registration certificates, audit reports.</w:t>
      </w:r>
    </w:p>
    <w:p>
      <w:pPr>
        <w:pStyle w:val="ListParagraph"/>
        <w:numPr>
          <w:ilvl w:val="0"/>
          <w:numId w:val="2"/>
        </w:numPr>
        <w:spacing w:after="80" w:line="280"/>
      </w:pPr>
      <w:r>
        <w:t xml:space="preserve">Committee roster with role-based permissions (Treasurer, Secretary, etc.).</w:t>
      </w:r>
    </w:p>
    <w:p>
      <w:pPr>
        <w:pStyle w:val="Heading2"/>
        <w:spacing w:after="160" w:before="280"/>
      </w:pPr>
      <w:r>
        <w:t xml:space="preserve">5.3 Module 3 — Visitor &amp; Perimeter Security (Gatekeeper)</w:t>
      </w:r>
    </w:p>
    <w:p>
      <w:pPr>
        <w:spacing w:after="120" w:line="300"/>
        <w:jc w:val="left"/>
      </w:pPr>
      <w:r>
        <w:rPr>
          <w:i/>
          <w:iCs/>
        </w:rPr>
        <w:t xml:space="preserve">A dedicated build for the security guard, optimised for low-end Android devices and high-volume usage.</w:t>
      </w:r>
    </w:p>
    <w:p>
      <w:pPr>
        <w:pStyle w:val="ListParagraph"/>
        <w:numPr>
          <w:ilvl w:val="0"/>
          <w:numId w:val="2"/>
        </w:numPr>
        <w:spacing w:after="80" w:line="280"/>
      </w:pPr>
      <w:r>
        <w:t xml:space="preserve">Large-button kiosk UI with multilingual support (Hindi, English, Tamil, Telugu, Marathi, Kannada, Bengali at launch).</w:t>
      </w:r>
    </w:p>
    <w:p>
      <w:pPr>
        <w:pStyle w:val="ListParagraph"/>
        <w:numPr>
          <w:ilvl w:val="0"/>
          <w:numId w:val="2"/>
        </w:numPr>
        <w:spacing w:after="80" w:line="280"/>
      </w:pPr>
      <w:r>
        <w:t xml:space="preserve">Rapid visitor capture: photo, vehicle number (OCR), purpose, host flat — under 15 seconds per visitor.</w:t>
      </w:r>
    </w:p>
    <w:p>
      <w:pPr>
        <w:pStyle w:val="ListParagraph"/>
        <w:numPr>
          <w:ilvl w:val="0"/>
          <w:numId w:val="2"/>
        </w:numPr>
        <w:spacing w:after="80" w:line="280"/>
      </w:pPr>
      <w:r>
        <w:t xml:space="preserve">QR / OTP pass scanner.</w:t>
      </w:r>
    </w:p>
    <w:p>
      <w:pPr>
        <w:pStyle w:val="ListParagraph"/>
        <w:numPr>
          <w:ilvl w:val="0"/>
          <w:numId w:val="2"/>
        </w:numPr>
        <w:spacing w:after="80" w:line="280"/>
      </w:pPr>
      <w:r>
        <w:t xml:space="preserve">Vehicle entry/exit logging with ANPR camera integration where available.</w:t>
      </w:r>
    </w:p>
    <w:p>
      <w:pPr>
        <w:pStyle w:val="ListParagraph"/>
        <w:numPr>
          <w:ilvl w:val="0"/>
          <w:numId w:val="2"/>
        </w:numPr>
        <w:spacing w:after="80" w:line="280"/>
      </w:pPr>
      <w:r>
        <w:t xml:space="preserve">Panic button with one-tap broadcast to committee and 112 emergency services.</w:t>
      </w:r>
    </w:p>
    <w:p>
      <w:pPr>
        <w:pStyle w:val="ListParagraph"/>
        <w:numPr>
          <w:ilvl w:val="0"/>
          <w:numId w:val="2"/>
        </w:numPr>
        <w:spacing w:after="80" w:line="280"/>
      </w:pPr>
      <w:r>
        <w:t xml:space="preserve">Shift hand-over notes between guards.</w:t>
      </w:r>
    </w:p>
    <w:p>
      <w:pPr>
        <w:pStyle w:val="ListParagraph"/>
        <w:numPr>
          <w:ilvl w:val="0"/>
          <w:numId w:val="2"/>
        </w:numPr>
        <w:spacing w:after="80" w:line="280"/>
      </w:pPr>
      <w:r>
        <w:t xml:space="preserve">Offline mode — operations continue if connectivity drops; data syncs on reconnect.</w:t>
      </w:r>
    </w:p>
    <w:p>
      <w:pPr>
        <w:pStyle w:val="Heading2"/>
        <w:spacing w:after="160" w:before="280"/>
      </w:pPr>
      <w:r>
        <w:t xml:space="preserve">5.4 Module 4 — Home Services &amp; Marketplace</w:t>
      </w:r>
    </w:p>
    <w:p>
      <w:pPr>
        <w:spacing w:after="120" w:line="300"/>
        <w:jc w:val="left"/>
      </w:pPr>
      <w:r>
        <w:rPr>
          <w:i/>
          <w:iCs/>
        </w:rPr>
        <w:t xml:space="preserve">Discovery and booking layer for everything a resident needs after move-in.</w:t>
      </w:r>
    </w:p>
    <w:p>
      <w:pPr>
        <w:pStyle w:val="ListParagraph"/>
        <w:numPr>
          <w:ilvl w:val="0"/>
          <w:numId w:val="2"/>
        </w:numPr>
        <w:spacing w:after="80" w:line="280"/>
      </w:pPr>
      <w:r>
        <w:rPr>
          <w:b/>
          <w:bCs/>
        </w:rPr>
        <w:t xml:space="preserve">Verified service partners</w:t>
      </w:r>
      <w:r>
        <w:t xml:space="preserve"> — Movers &amp; packers, deep cleaning, painters, electricians, plumbers, AC servicing, pest control, carpenters.</w:t>
      </w:r>
    </w:p>
    <w:p>
      <w:pPr>
        <w:pStyle w:val="ListParagraph"/>
        <w:numPr>
          <w:ilvl w:val="0"/>
          <w:numId w:val="2"/>
        </w:numPr>
        <w:spacing w:after="80" w:line="280"/>
      </w:pPr>
      <w:r>
        <w:rPr>
          <w:b/>
          <w:bCs/>
        </w:rPr>
        <w:t xml:space="preserve">Lifestyle &amp; rentals</w:t>
      </w:r>
      <w:r>
        <w:t xml:space="preserve"> — Furniture rental, appliance rental, laundry pickup, gas booking.</w:t>
      </w:r>
    </w:p>
    <w:p>
      <w:pPr>
        <w:pStyle w:val="ListParagraph"/>
        <w:numPr>
          <w:ilvl w:val="0"/>
          <w:numId w:val="2"/>
        </w:numPr>
        <w:spacing w:after="80" w:line="280"/>
      </w:pPr>
      <w:r>
        <w:rPr>
          <w:b/>
          <w:bCs/>
        </w:rPr>
        <w:t xml:space="preserve">Interiors</w:t>
      </w:r>
      <w:r>
        <w:t xml:space="preserve"> — End-to-end interior design referrals with quotation comparison.</w:t>
      </w:r>
    </w:p>
    <w:p>
      <w:pPr>
        <w:pStyle w:val="ListParagraph"/>
        <w:numPr>
          <w:ilvl w:val="0"/>
          <w:numId w:val="2"/>
        </w:numPr>
        <w:spacing w:after="80" w:line="280"/>
      </w:pPr>
      <w:r>
        <w:rPr>
          <w:b/>
          <w:bCs/>
        </w:rPr>
        <w:t xml:space="preserve">Insurance</w:t>
      </w:r>
      <w:r>
        <w:t xml:space="preserve"> — Home, contents, and tenant-liability insurance integrated into the property page.</w:t>
      </w:r>
    </w:p>
    <w:p>
      <w:pPr>
        <w:pStyle w:val="ListParagraph"/>
        <w:numPr>
          <w:ilvl w:val="0"/>
          <w:numId w:val="2"/>
        </w:numPr>
        <w:spacing w:after="80" w:line="280"/>
      </w:pPr>
      <w:r>
        <w:rPr>
          <w:b/>
          <w:bCs/>
        </w:rPr>
        <w:t xml:space="preserve">Society shop</w:t>
      </w:r>
      <w:r>
        <w:t xml:space="preserve"> — Group-buy for groceries, water, packaged drinking water at society-negotiated rates.</w:t>
      </w:r>
    </w:p>
    <w:p>
      <w:pPr>
        <w:pStyle w:val="ListParagraph"/>
        <w:numPr>
          <w:ilvl w:val="0"/>
          <w:numId w:val="2"/>
        </w:numPr>
        <w:spacing w:after="80" w:line="280"/>
      </w:pPr>
      <w:r>
        <w:rPr>
          <w:b/>
          <w:bCs/>
        </w:rPr>
        <w:t xml:space="preserve">Local commerce</w:t>
      </w:r>
      <w:r>
        <w:t xml:space="preserve"> — Verified local stores within a 2-km radius with society-resident discounts.</w:t>
      </w:r>
    </w:p>
    <w:p>
      <w:pPr>
        <w:pStyle w:val="Heading2"/>
        <w:spacing w:after="160" w:before="280"/>
      </w:pPr>
      <w:r>
        <w:t xml:space="preserve">5.5 Module 5 — Financial Services</w:t>
      </w:r>
    </w:p>
    <w:p>
      <w:pPr>
        <w:pStyle w:val="ListParagraph"/>
        <w:numPr>
          <w:ilvl w:val="0"/>
          <w:numId w:val="2"/>
        </w:numPr>
        <w:spacing w:after="80" w:line="280"/>
      </w:pPr>
      <w:r>
        <w:rPr>
          <w:b/>
          <w:bCs/>
        </w:rPr>
        <w:t xml:space="preserve">Home loans</w:t>
      </w:r>
      <w:r>
        <w:t xml:space="preserve"> — Comparison engine across 15+ banks and HFCs; soft-pull eligibility check; document upload; status tracking.</w:t>
      </w:r>
    </w:p>
    <w:p>
      <w:pPr>
        <w:pStyle w:val="ListParagraph"/>
        <w:numPr>
          <w:ilvl w:val="0"/>
          <w:numId w:val="2"/>
        </w:numPr>
        <w:spacing w:after="80" w:line="280"/>
      </w:pPr>
      <w:r>
        <w:rPr>
          <w:b/>
          <w:bCs/>
        </w:rPr>
        <w:t xml:space="preserve">Loan against property</w:t>
      </w:r>
      <w:r>
        <w:t xml:space="preserve"> — Same workflow for owners looking to leverage existing property.</w:t>
      </w:r>
    </w:p>
    <w:p>
      <w:pPr>
        <w:pStyle w:val="ListParagraph"/>
        <w:numPr>
          <w:ilvl w:val="0"/>
          <w:numId w:val="2"/>
        </w:numPr>
        <w:spacing w:after="80" w:line="280"/>
      </w:pPr>
      <w:r>
        <w:rPr>
          <w:b/>
          <w:bCs/>
        </w:rPr>
        <w:t xml:space="preserve">Property valuation reports</w:t>
      </w:r>
      <w:r>
        <w:t xml:space="preserve"> — On-demand RERA-aligned valuation generated from comparable sales — paid product.</w:t>
      </w:r>
    </w:p>
    <w:p>
      <w:pPr>
        <w:pStyle w:val="ListParagraph"/>
        <w:numPr>
          <w:ilvl w:val="0"/>
          <w:numId w:val="2"/>
        </w:numPr>
        <w:spacing w:after="80" w:line="280"/>
      </w:pPr>
      <w:r>
        <w:rPr>
          <w:b/>
          <w:bCs/>
        </w:rPr>
        <w:t xml:space="preserve">Tax assist</w:t>
      </w:r>
      <w:r>
        <w:t xml:space="preserve"> — Capital-gains and TDS-on-property advisory at sale; rent-receipt generator for tenants.</w:t>
      </w:r>
    </w:p>
    <w:p>
      <w:pPr>
        <w:pStyle w:val="ListParagraph"/>
        <w:numPr>
          <w:ilvl w:val="0"/>
          <w:numId w:val="2"/>
        </w:numPr>
        <w:spacing w:after="80" w:line="280"/>
      </w:pPr>
      <w:r>
        <w:rPr>
          <w:b/>
          <w:bCs/>
        </w:rPr>
        <w:t xml:space="preserve">EstateHub Wallet</w:t>
      </w:r>
      <w:r>
        <w:t xml:space="preserve"> — Closed-loop wallet for maintenance, rent, and services. Auto-top-up, auto-debit, and split-bill features.</w:t>
      </w:r>
    </w:p>
    <w:p>
      <w:pPr>
        <w:pStyle w:val="Heading2"/>
        <w:spacing w:after="160" w:before="280"/>
      </w:pPr>
      <w:r>
        <w:t xml:space="preserve">5.6 Module 6 — Communication &amp; Engagement</w:t>
      </w:r>
    </w:p>
    <w:p>
      <w:pPr>
        <w:pStyle w:val="ListParagraph"/>
        <w:numPr>
          <w:ilvl w:val="0"/>
          <w:numId w:val="2"/>
        </w:numPr>
        <w:spacing w:after="80" w:line="280"/>
      </w:pPr>
      <w:r>
        <w:t xml:space="preserve">Unified inbox: chats with brokers, owners, builders, neighbours, and society staff in one place.</w:t>
      </w:r>
    </w:p>
    <w:p>
      <w:pPr>
        <w:pStyle w:val="ListParagraph"/>
        <w:numPr>
          <w:ilvl w:val="0"/>
          <w:numId w:val="2"/>
        </w:numPr>
        <w:spacing w:after="80" w:line="280"/>
      </w:pPr>
      <w:r>
        <w:t xml:space="preserve">Voice &amp; video calls in-app with masked phone numbers (no PII leakage).</w:t>
      </w:r>
    </w:p>
    <w:p>
      <w:pPr>
        <w:pStyle w:val="ListParagraph"/>
        <w:numPr>
          <w:ilvl w:val="0"/>
          <w:numId w:val="2"/>
        </w:numPr>
        <w:spacing w:after="80" w:line="280"/>
      </w:pPr>
      <w:r>
        <w:t xml:space="preserve">Smart notifications: priority-tiered, with do-not-disturb hours and digest mode.</w:t>
      </w:r>
    </w:p>
    <w:p>
      <w:pPr>
        <w:pStyle w:val="ListParagraph"/>
        <w:numPr>
          <w:ilvl w:val="0"/>
          <w:numId w:val="2"/>
        </w:numPr>
        <w:spacing w:after="80" w:line="280"/>
      </w:pPr>
      <w:r>
        <w:t xml:space="preserve">Multilingual UI: 10+ Indian languages with RTL support hooks for future expansion.</w:t>
      </w:r>
    </w:p>
    <w:p>
      <w:pPr>
        <w:pStyle w:val="ListParagraph"/>
        <w:numPr>
          <w:ilvl w:val="0"/>
          <w:numId w:val="2"/>
        </w:numPr>
        <w:spacing w:after="80" w:line="280"/>
      </w:pPr>
      <w:r>
        <w:t xml:space="preserve">Referral programme: residents earn wallet credit when neighbours, friends, or family transact on the platform.</w:t>
      </w:r>
    </w:p>
    <w:p>
      <w:pPr>
        <w:pStyle w:val="Heading2"/>
        <w:spacing w:after="160" w:before="280"/>
      </w:pPr>
      <w:r>
        <w:t xml:space="preserve">5.7 Module 7 — Smart &amp; Advanced Features</w:t>
      </w:r>
    </w:p>
    <w:p>
      <w:pPr>
        <w:spacing w:after="120" w:line="300"/>
        <w:jc w:val="left"/>
      </w:pPr>
      <w:r>
        <w:rPr>
          <w:i/>
          <w:iCs/>
        </w:rPr>
        <w:t xml:space="preserve">Capabilities that differentiate EstateHub from existing players in the category.</w:t>
      </w:r>
    </w:p>
    <w:p>
      <w:pPr>
        <w:pStyle w:val="Heading3"/>
        <w:spacing w:after="120" w:before="200"/>
      </w:pPr>
      <w:r>
        <w:t xml:space="preserve">5.7.1 AI / ML</w:t>
      </w:r>
    </w:p>
    <w:p>
      <w:pPr>
        <w:pStyle w:val="ListParagraph"/>
        <w:numPr>
          <w:ilvl w:val="0"/>
          <w:numId w:val="2"/>
        </w:numPr>
        <w:spacing w:after="80" w:line="280"/>
      </w:pPr>
      <w:r>
        <w:t xml:space="preserve">Smart pricing: ML model recommends list price based on comparable sales, building age, floor, and amenities.</w:t>
      </w:r>
    </w:p>
    <w:p>
      <w:pPr>
        <w:pStyle w:val="ListParagraph"/>
        <w:numPr>
          <w:ilvl w:val="0"/>
          <w:numId w:val="2"/>
        </w:numPr>
        <w:spacing w:after="80" w:line="280"/>
      </w:pPr>
      <w:r>
        <w:t xml:space="preserve">Buyer-property match score: 0–100 fit score per listing for each saved buyer profile.</w:t>
      </w:r>
    </w:p>
    <w:p>
      <w:pPr>
        <w:pStyle w:val="ListParagraph"/>
        <w:numPr>
          <w:ilvl w:val="0"/>
          <w:numId w:val="2"/>
        </w:numPr>
        <w:spacing w:after="80" w:line="280"/>
      </w:pPr>
      <w:r>
        <w:t xml:space="preserve">Fraud and duplicate detection on listings and reviews.</w:t>
      </w:r>
    </w:p>
    <w:p>
      <w:pPr>
        <w:pStyle w:val="ListParagraph"/>
        <w:numPr>
          <w:ilvl w:val="0"/>
          <w:numId w:val="2"/>
        </w:numPr>
        <w:spacing w:after="80" w:line="280"/>
      </w:pPr>
      <w:r>
        <w:t xml:space="preserve">Conversational AI assistant ("Ask EstateHub") for property queries, society FAQs, and document explanations.</w:t>
      </w:r>
    </w:p>
    <w:p>
      <w:pPr>
        <w:pStyle w:val="ListParagraph"/>
        <w:numPr>
          <w:ilvl w:val="0"/>
          <w:numId w:val="2"/>
        </w:numPr>
        <w:spacing w:after="80" w:line="280"/>
      </w:pPr>
      <w:r>
        <w:t xml:space="preserve">Predictive maintenance for societies — flags lifts, pumps, gensets likely to fail based on complaint history.</w:t>
      </w:r>
    </w:p>
    <w:p>
      <w:pPr>
        <w:pStyle w:val="Heading3"/>
        <w:spacing w:after="120" w:before="200"/>
      </w:pPr>
      <w:r>
        <w:t xml:space="preserve">5.7.2 AR / VR / 3D</w:t>
      </w:r>
    </w:p>
    <w:p>
      <w:pPr>
        <w:pStyle w:val="ListParagraph"/>
        <w:numPr>
          <w:ilvl w:val="0"/>
          <w:numId w:val="2"/>
        </w:numPr>
        <w:spacing w:after="80" w:line="280"/>
      </w:pPr>
      <w:r>
        <w:t xml:space="preserve">360° virtual tours auto-stitched from a phone walk-through.</w:t>
      </w:r>
    </w:p>
    <w:p>
      <w:pPr>
        <w:pStyle w:val="ListParagraph"/>
        <w:numPr>
          <w:ilvl w:val="0"/>
          <w:numId w:val="2"/>
        </w:numPr>
        <w:spacing w:after="80" w:line="280"/>
      </w:pPr>
      <w:r>
        <w:t xml:space="preserve">AR furniture placement — visualise a sofa or bed in a room before buying.</w:t>
      </w:r>
    </w:p>
    <w:p>
      <w:pPr>
        <w:pStyle w:val="ListParagraph"/>
        <w:numPr>
          <w:ilvl w:val="0"/>
          <w:numId w:val="2"/>
        </w:numPr>
        <w:spacing w:after="80" w:line="280"/>
      </w:pPr>
      <w:r>
        <w:t xml:space="preserve">3D building model browser for under-construction projects.</w:t>
      </w:r>
    </w:p>
    <w:p>
      <w:pPr>
        <w:pStyle w:val="Heading3"/>
        <w:spacing w:after="120" w:before="200"/>
      </w:pPr>
      <w:r>
        <w:t xml:space="preserve">5.7.3 IoT &amp; Smart Society</w:t>
      </w:r>
    </w:p>
    <w:p>
      <w:pPr>
        <w:pStyle w:val="ListParagraph"/>
        <w:numPr>
          <w:ilvl w:val="0"/>
          <w:numId w:val="2"/>
        </w:numPr>
        <w:spacing w:after="80" w:line="280"/>
      </w:pPr>
      <w:r>
        <w:t xml:space="preserve">Integration with smart locks, video door phones, and CCTV systems.</w:t>
      </w:r>
    </w:p>
    <w:p>
      <w:pPr>
        <w:pStyle w:val="ListParagraph"/>
        <w:numPr>
          <w:ilvl w:val="0"/>
          <w:numId w:val="2"/>
        </w:numPr>
        <w:spacing w:after="80" w:line="280"/>
      </w:pPr>
      <w:r>
        <w:t xml:space="preserve">Smart-meter readings auto-pulled for billing.</w:t>
      </w:r>
    </w:p>
    <w:p>
      <w:pPr>
        <w:pStyle w:val="ListParagraph"/>
        <w:numPr>
          <w:ilvl w:val="0"/>
          <w:numId w:val="2"/>
        </w:numPr>
        <w:spacing w:after="80" w:line="280"/>
      </w:pPr>
      <w:r>
        <w:t xml:space="preserve">EV charging slot booking and per-kWh metering at society chargers.</w:t>
      </w:r>
    </w:p>
    <w:p>
      <w:pPr>
        <w:pStyle w:val="ListParagraph"/>
        <w:numPr>
          <w:ilvl w:val="0"/>
          <w:numId w:val="2"/>
        </w:numPr>
        <w:spacing w:after="80" w:line="280"/>
      </w:pPr>
      <w:r>
        <w:t xml:space="preserve">Solar production dashboards for societies with rooftop solar.</w:t>
      </w:r>
    </w:p>
    <w:p>
      <w:pPr>
        <w:pStyle w:val="Heading3"/>
        <w:spacing w:after="120" w:before="200"/>
      </w:pPr>
      <w:r>
        <w:t xml:space="preserve">5.7.4 Sustainability</w:t>
      </w:r>
    </w:p>
    <w:p>
      <w:pPr>
        <w:pStyle w:val="ListParagraph"/>
        <w:numPr>
          <w:ilvl w:val="0"/>
          <w:numId w:val="2"/>
        </w:numPr>
        <w:spacing w:after="80" w:line="280"/>
      </w:pPr>
      <w:r>
        <w:t xml:space="preserve">Society-level carbon and water dashboards.</w:t>
      </w:r>
    </w:p>
    <w:p>
      <w:pPr>
        <w:pStyle w:val="ListParagraph"/>
        <w:numPr>
          <w:ilvl w:val="0"/>
          <w:numId w:val="2"/>
        </w:numPr>
        <w:spacing w:after="80" w:line="280"/>
      </w:pPr>
      <w:r>
        <w:t xml:space="preserve">Waste segregation gamification.</w:t>
      </w:r>
    </w:p>
    <w:p>
      <w:pPr>
        <w:pStyle w:val="ListParagraph"/>
        <w:numPr>
          <w:ilvl w:val="0"/>
          <w:numId w:val="2"/>
        </w:numPr>
        <w:spacing w:after="80" w:line="280"/>
      </w:pPr>
      <w:r>
        <w:t xml:space="preserve">Green-certification scoring for listings (IGBC / GRIHA aware).</w:t>
      </w:r>
    </w:p>
    <w:p>
      <w:pPr>
        <w:pStyle w:val="Heading1"/>
        <w:spacing w:after="200" w:before="360"/>
      </w:pPr>
      <w:r>
        <w:t xml:space="preserve">6. User Roles &amp; Permissions</w:t>
      </w:r>
    </w:p>
    <w:p>
      <w:pPr>
        <w:spacing w:after="120" w:line="300"/>
        <w:jc w:val="left"/>
      </w:pPr>
      <w:r>
        <w:t xml:space="preserve">EstateHub uses role-based access control (RBAC) with role inheritance. A single user can hold multiple roles simultaneously (e.g., a resident who is also a committee member and is selling their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Role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Primary Capabilities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Restrictions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Guest / Buyer</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Browse, search, save, contact owners, schedule visits, apply for loans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Cannot list or access society modules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Property Owner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List, edit, manage leads, transact, manage tenants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Cannot edit society-level data</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Resident (Owner)</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All owner rights + full society module + voting in AGM</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Bound by committee-defined rules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Resident (Tenant)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Society module access, amenity booking, complaints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No voting rights, cannot list flat</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Society Admin / Committee</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Manage residents, billing, vendors, notices, accounts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Cannot view individual private chats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Security Guard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Visitor logging, vehicle entry/exit, panic alerts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No financial or resident-PII access beyond flat number</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Builder / Developer</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Project listing, lead CRM, sponsored placements, analytics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Cannot access society operational data</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Broker / Agent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Listings, leads, commission tracking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Visibility-restricted to assigned territory unless premium</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Service Vendor</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Job acceptance, scheduling, payment receipt</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Resident contact info masked until job confirmed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Platform Admin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Full system access, KYC review, dispute resolution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Audit-logged, 4-eyes for sensitive actions</w:t>
            </w:r>
          </w:p>
        </w:tc>
      </w:tr>
    </w:tbl>
    <w:p>
      <w:pPr>
        <w:pStyle w:val="Heading1"/>
        <w:spacing w:after="200" w:before="360"/>
      </w:pPr>
      <w:r>
        <w:t xml:space="preserve">7. Non-Functional Requirements</w:t>
      </w:r>
    </w:p>
    <w:p>
      <w:pPr>
        <w:pStyle w:val="Heading2"/>
        <w:spacing w:after="160" w:before="280"/>
      </w:pPr>
      <w:r>
        <w:t xml:space="preserve">7.1 Performance</w:t>
      </w:r>
    </w:p>
    <w:p>
      <w:pPr>
        <w:pStyle w:val="ListParagraph"/>
        <w:numPr>
          <w:ilvl w:val="0"/>
          <w:numId w:val="2"/>
        </w:numPr>
        <w:spacing w:after="80" w:line="280"/>
      </w:pPr>
      <w:r>
        <w:t xml:space="preserve">Search results returned in under 800 ms at the 95th percentile for queries with up to 10 filters.</w:t>
      </w:r>
    </w:p>
    <w:p>
      <w:pPr>
        <w:pStyle w:val="ListParagraph"/>
        <w:numPr>
          <w:ilvl w:val="0"/>
          <w:numId w:val="2"/>
        </w:numPr>
        <w:spacing w:after="80" w:line="280"/>
      </w:pPr>
      <w:r>
        <w:t xml:space="preserve">Property detail page first-contentful-paint under 1.5 s on 4G.</w:t>
      </w:r>
    </w:p>
    <w:p>
      <w:pPr>
        <w:pStyle w:val="ListParagraph"/>
        <w:numPr>
          <w:ilvl w:val="0"/>
          <w:numId w:val="2"/>
        </w:numPr>
        <w:spacing w:after="80" w:line="280"/>
      </w:pPr>
      <w:r>
        <w:t xml:space="preserve">Mobile app cold start under 2.5 s on a mid-range Android device (4 GB RAM).</w:t>
      </w:r>
    </w:p>
    <w:p>
      <w:pPr>
        <w:pStyle w:val="ListParagraph"/>
        <w:numPr>
          <w:ilvl w:val="0"/>
          <w:numId w:val="2"/>
        </w:numPr>
        <w:spacing w:after="80" w:line="280"/>
      </w:pPr>
      <w:r>
        <w:t xml:space="preserve">Gatekeeper app visitor entry round-trip under 3 s including photo upload.</w:t>
      </w:r>
    </w:p>
    <w:p>
      <w:pPr>
        <w:pStyle w:val="Heading2"/>
        <w:spacing w:after="160" w:before="280"/>
      </w:pPr>
      <w:r>
        <w:t xml:space="preserve">7.2 Scalability</w:t>
      </w:r>
    </w:p>
    <w:p>
      <w:pPr>
        <w:pStyle w:val="ListParagraph"/>
        <w:numPr>
          <w:ilvl w:val="0"/>
          <w:numId w:val="2"/>
        </w:numPr>
        <w:spacing w:after="80" w:line="280"/>
      </w:pPr>
      <w:r>
        <w:t xml:space="preserve">Architected for 10 million MAU and 1 million peak concurrent users.</w:t>
      </w:r>
    </w:p>
    <w:p>
      <w:pPr>
        <w:pStyle w:val="ListParagraph"/>
        <w:numPr>
          <w:ilvl w:val="0"/>
          <w:numId w:val="2"/>
        </w:numPr>
        <w:spacing w:after="80" w:line="280"/>
      </w:pPr>
      <w:r>
        <w:t xml:space="preserve">Read-heavy workloads served from CDN-cached and Redis-cached layers.</w:t>
      </w:r>
    </w:p>
    <w:p>
      <w:pPr>
        <w:pStyle w:val="ListParagraph"/>
        <w:numPr>
          <w:ilvl w:val="0"/>
          <w:numId w:val="2"/>
        </w:numPr>
        <w:spacing w:after="80" w:line="280"/>
      </w:pPr>
      <w:r>
        <w:t xml:space="preserve">Horizontally scalable microservices behind an API gateway.</w:t>
      </w:r>
    </w:p>
    <w:p>
      <w:pPr>
        <w:pStyle w:val="ListParagraph"/>
        <w:numPr>
          <w:ilvl w:val="0"/>
          <w:numId w:val="2"/>
        </w:numPr>
        <w:spacing w:after="80" w:line="280"/>
      </w:pPr>
      <w:r>
        <w:t xml:space="preserve">Image / video pipeline auto-scales for listing surges around festive launches.</w:t>
      </w:r>
    </w:p>
    <w:p>
      <w:pPr>
        <w:pStyle w:val="Heading2"/>
        <w:spacing w:after="160" w:before="280"/>
      </w:pPr>
      <w:r>
        <w:t xml:space="preserve">7.3 Availability</w:t>
      </w:r>
    </w:p>
    <w:p>
      <w:pPr>
        <w:pStyle w:val="ListParagraph"/>
        <w:numPr>
          <w:ilvl w:val="0"/>
          <w:numId w:val="2"/>
        </w:numPr>
        <w:spacing w:after="80" w:line="280"/>
      </w:pPr>
      <w:r>
        <w:t xml:space="preserve">99.95% uptime SLA for core marketplace and society modules.</w:t>
      </w:r>
    </w:p>
    <w:p>
      <w:pPr>
        <w:pStyle w:val="ListParagraph"/>
        <w:numPr>
          <w:ilvl w:val="0"/>
          <w:numId w:val="2"/>
        </w:numPr>
        <w:spacing w:after="80" w:line="280"/>
      </w:pPr>
      <w:r>
        <w:t xml:space="preserve">99.99% uptime SLA for the Gatekeeper service (security-critical).</w:t>
      </w:r>
    </w:p>
    <w:p>
      <w:pPr>
        <w:pStyle w:val="ListParagraph"/>
        <w:numPr>
          <w:ilvl w:val="0"/>
          <w:numId w:val="2"/>
        </w:numPr>
        <w:spacing w:after="80" w:line="280"/>
      </w:pPr>
      <w:r>
        <w:t xml:space="preserve">Multi-AZ deployment with automated failover.</w:t>
      </w:r>
    </w:p>
    <w:p>
      <w:pPr>
        <w:pStyle w:val="Heading2"/>
        <w:spacing w:after="160" w:before="280"/>
      </w:pPr>
      <w:r>
        <w:t xml:space="preserve">7.4 Reliability &amp; Data Integrity</w:t>
      </w:r>
    </w:p>
    <w:p>
      <w:pPr>
        <w:pStyle w:val="ListParagraph"/>
        <w:numPr>
          <w:ilvl w:val="0"/>
          <w:numId w:val="2"/>
        </w:numPr>
        <w:spacing w:after="80" w:line="280"/>
      </w:pPr>
      <w:r>
        <w:t xml:space="preserve">All financial transactions are double-entry recorded with idempotency keys.</w:t>
      </w:r>
    </w:p>
    <w:p>
      <w:pPr>
        <w:pStyle w:val="ListParagraph"/>
        <w:numPr>
          <w:ilvl w:val="0"/>
          <w:numId w:val="2"/>
        </w:numPr>
        <w:spacing w:after="80" w:line="280"/>
      </w:pPr>
      <w:r>
        <w:t xml:space="preserve">RPO ≤ 5 minutes, RTO ≤ 30 minutes for critical services.</w:t>
      </w:r>
    </w:p>
    <w:p>
      <w:pPr>
        <w:pStyle w:val="ListParagraph"/>
        <w:numPr>
          <w:ilvl w:val="0"/>
          <w:numId w:val="2"/>
        </w:numPr>
        <w:spacing w:after="80" w:line="280"/>
      </w:pPr>
      <w:r>
        <w:t xml:space="preserve">Daily encrypted backups with 90-day retention; quarterly disaster-recovery drills.</w:t>
      </w:r>
    </w:p>
    <w:p>
      <w:pPr>
        <w:pStyle w:val="Heading2"/>
        <w:spacing w:after="160" w:before="280"/>
      </w:pPr>
      <w:r>
        <w:t xml:space="preserve">7.5 Accessibility</w:t>
      </w:r>
    </w:p>
    <w:p>
      <w:pPr>
        <w:pStyle w:val="ListParagraph"/>
        <w:numPr>
          <w:ilvl w:val="0"/>
          <w:numId w:val="2"/>
        </w:numPr>
        <w:spacing w:after="80" w:line="280"/>
      </w:pPr>
      <w:r>
        <w:t xml:space="preserve">WCAG 2.1 AA compliance for the web app.</w:t>
      </w:r>
    </w:p>
    <w:p>
      <w:pPr>
        <w:pStyle w:val="ListParagraph"/>
        <w:numPr>
          <w:ilvl w:val="0"/>
          <w:numId w:val="2"/>
        </w:numPr>
        <w:spacing w:after="80" w:line="280"/>
      </w:pPr>
      <w:r>
        <w:t xml:space="preserve">Native screen-reader (TalkBack / VoiceOver) support on mobile.</w:t>
      </w:r>
    </w:p>
    <w:p>
      <w:pPr>
        <w:pStyle w:val="ListParagraph"/>
        <w:numPr>
          <w:ilvl w:val="0"/>
          <w:numId w:val="2"/>
        </w:numPr>
        <w:spacing w:after="80" w:line="280"/>
      </w:pPr>
      <w:r>
        <w:t xml:space="preserve">Minimum tap-target size of 44×44 px; dynamic type support.</w:t>
      </w:r>
    </w:p>
    <w:p>
      <w:pPr>
        <w:pStyle w:val="ListParagraph"/>
        <w:numPr>
          <w:ilvl w:val="0"/>
          <w:numId w:val="2"/>
        </w:numPr>
        <w:spacing w:after="80" w:line="280"/>
      </w:pPr>
      <w:r>
        <w:t xml:space="preserve">High-contrast mode and dark theme.</w:t>
      </w:r>
    </w:p>
    <w:p>
      <w:pPr>
        <w:pStyle w:val="Heading2"/>
        <w:spacing w:after="160" w:before="280"/>
      </w:pPr>
      <w:r>
        <w:t xml:space="preserve">7.6 Internationalisation</w:t>
      </w:r>
    </w:p>
    <w:p>
      <w:pPr>
        <w:pStyle w:val="ListParagraph"/>
        <w:numPr>
          <w:ilvl w:val="0"/>
          <w:numId w:val="2"/>
        </w:numPr>
        <w:spacing w:after="80" w:line="280"/>
      </w:pPr>
      <w:r>
        <w:t xml:space="preserve">Phase 1: English, Hindi, Tamil, Telugu, Marathi, Kannada, Bengali, Malayalam, Gujarati, Punjabi.</w:t>
      </w:r>
    </w:p>
    <w:p>
      <w:pPr>
        <w:pStyle w:val="ListParagraph"/>
        <w:numPr>
          <w:ilvl w:val="0"/>
          <w:numId w:val="2"/>
        </w:numPr>
        <w:spacing w:after="80" w:line="280"/>
      </w:pPr>
      <w:r>
        <w:t xml:space="preserve">Locale-aware number, date, and currency formatting.</w:t>
      </w:r>
    </w:p>
    <w:p>
      <w:pPr>
        <w:pStyle w:val="ListParagraph"/>
        <w:numPr>
          <w:ilvl w:val="0"/>
          <w:numId w:val="2"/>
        </w:numPr>
        <w:spacing w:after="80" w:line="280"/>
      </w:pPr>
      <w:r>
        <w:t xml:space="preserve">All strings externalised; pseudo-locale CI check to catch hard-coded text.</w:t>
      </w:r>
    </w:p>
    <w:p>
      <w:pPr>
        <w:pStyle w:val="Heading1"/>
        <w:spacing w:after="200" w:before="360"/>
      </w:pPr>
      <w:r>
        <w:t xml:space="preserve">8. Technical Architecture</w:t>
      </w:r>
    </w:p>
    <w:p>
      <w:pPr>
        <w:pStyle w:val="Heading2"/>
        <w:spacing w:after="160" w:before="280"/>
      </w:pPr>
      <w:r>
        <w:t xml:space="preserve">8.1 High-Level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Layer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Recommended Technology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Rationale</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Web frontend</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Next.js (React, TypeScript), Tailwind CSS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SEO for listings, fast iteration, strong ecosystem</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Mobile apps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Native iOS (Swift/SwiftUI) + Android (Kotlin/Compose)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Performance and platform features (camera, push, biometrics)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API gateway</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GraphQL (Apollo) for clients + REST for partners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Flexible client-side queries, stable partner contracts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Backend services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Node.js (NestJS) and Go for high-throughput services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Productivity for product services, performance for search/payments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Primary database</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PostgreSQL (multi-tenant, partitioned)</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ACID, mature, society-by-society isolation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Search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Elasticsearch / OpenSearch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Geo, faceted, full-text</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Cache / queue</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Redis, Apache Kafka</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Session, pub/sub, event sourcing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Object storage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AWS S3 (or equivalent) + CloudFront CDN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Images, videos, documents at scale</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Real-time</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WebSockets (chat, gate alerts), WebRTC (video calls)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Sub-second updates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Analytics &amp; ML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Snowflake / BigQuery, Python (PyTorch, scikit-learn)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Warehousing and model training</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DevOps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Kubernetes, Terraform, GitHub Actions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Reproducibility, IaC, CI/CD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Observability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OpenTelemetry, Prometheus, Grafana, Sentry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Tracing, metrics, error tracking</w:t>
            </w:r>
          </w:p>
        </w:tc>
      </w:tr>
    </w:tbl>
    <w:p>
      <w:pPr>
        <w:pStyle w:val="Heading2"/>
        <w:spacing w:after="160" w:before="280"/>
      </w:pPr>
      <w:r>
        <w:t xml:space="preserve">8.2 Architectural Principles</w:t>
      </w:r>
    </w:p>
    <w:p>
      <w:pPr>
        <w:pStyle w:val="ListParagraph"/>
        <w:numPr>
          <w:ilvl w:val="0"/>
          <w:numId w:val="2"/>
        </w:numPr>
        <w:spacing w:after="80" w:line="280"/>
      </w:pPr>
      <w:r>
        <w:rPr>
          <w:b/>
          <w:bCs/>
        </w:rPr>
        <w:t xml:space="preserve">Microservices, modular monolith where appropriate</w:t>
      </w:r>
      <w:r>
        <w:t xml:space="preserve"> — Each functional module owns its data; cross-service calls are async-first.</w:t>
      </w:r>
    </w:p>
    <w:p>
      <w:pPr>
        <w:pStyle w:val="ListParagraph"/>
        <w:numPr>
          <w:ilvl w:val="0"/>
          <w:numId w:val="2"/>
        </w:numPr>
        <w:spacing w:after="80" w:line="280"/>
      </w:pPr>
      <w:r>
        <w:rPr>
          <w:b/>
          <w:bCs/>
        </w:rPr>
        <w:t xml:space="preserve">Event-driven</w:t>
      </w:r>
      <w:r>
        <w:t xml:space="preserve"> — Domain events (PropertyListed, VisitorEntered, MaintenancePaid) on Kafka enable analytics, notifications, and downstream automations without coupling.</w:t>
      </w:r>
    </w:p>
    <w:p>
      <w:pPr>
        <w:pStyle w:val="ListParagraph"/>
        <w:numPr>
          <w:ilvl w:val="0"/>
          <w:numId w:val="2"/>
        </w:numPr>
        <w:spacing w:after="80" w:line="280"/>
      </w:pPr>
      <w:r>
        <w:rPr>
          <w:b/>
          <w:bCs/>
        </w:rPr>
        <w:t xml:space="preserve">Multi-tenant isolation</w:t>
      </w:r>
      <w:r>
        <w:t xml:space="preserve"> — Every society is a logical tenant; data access enforced at the row-level via PostgreSQL RLS.</w:t>
      </w:r>
    </w:p>
    <w:p>
      <w:pPr>
        <w:pStyle w:val="ListParagraph"/>
        <w:numPr>
          <w:ilvl w:val="0"/>
          <w:numId w:val="2"/>
        </w:numPr>
        <w:spacing w:after="80" w:line="280"/>
      </w:pPr>
      <w:r>
        <w:rPr>
          <w:b/>
          <w:bCs/>
        </w:rPr>
        <w:t xml:space="preserve">Mobile-first APIs</w:t>
      </w:r>
      <w:r>
        <w:t xml:space="preserve"> — Payload sizes and round-trips optimised for 4G; GraphQL persisted queries to reduce overhead.</w:t>
      </w:r>
    </w:p>
    <w:p>
      <w:pPr>
        <w:pStyle w:val="ListParagraph"/>
        <w:numPr>
          <w:ilvl w:val="0"/>
          <w:numId w:val="2"/>
        </w:numPr>
        <w:spacing w:after="80" w:line="280"/>
      </w:pPr>
      <w:r>
        <w:rPr>
          <w:b/>
          <w:bCs/>
        </w:rPr>
        <w:t xml:space="preserve">Edge-cacheable reads</w:t>
      </w:r>
      <w:r>
        <w:t xml:space="preserve"> — Public listings served from CDN with stale-while-revalidate.</w:t>
      </w:r>
    </w:p>
    <w:p>
      <w:pPr>
        <w:pStyle w:val="Heading1"/>
        <w:spacing w:after="200" w:before="360"/>
      </w:pPr>
      <w:r>
        <w:t xml:space="preserve">9.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Provider Examples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Use</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Identity / KYC</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DigiLocker, Aadhaar OTP, PAN verification, CKYC</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Owner &amp; tenant verification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Payments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Razorpay, PayU, Cashfree, UPI Autopay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Maintenance, rent, escrow, services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E-stamping &amp; e-sign</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SHCIL, Stock Holding, NSDL eSign, DocuSign</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Agreements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Maps &amp; geospatial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Google Maps, Mapbox</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Search, routing, isochrones</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Banks &amp; HFCs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HDFC, SBI, ICICI, Axis, LIC HFL, Bajaj Housing</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Loan origination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Communications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MSG91, Gupshup, Twilio, FCM, APNs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OTP, WhatsApp, SMS, push</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Insurance</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Acko, Digit, ICICI Lombard</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Home &amp; contents insurance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Property data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RERA state portals, MagicBricks data partnerships, public records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Listing enrichment &amp; verification</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IoT</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Hikvision, CP Plus, Yale, Godrej smart locks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Society devices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Voice / video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Agora, Twilio Programmable Video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In-app calls and virtual visits</w:t>
            </w:r>
          </w:p>
        </w:tc>
      </w:tr>
    </w:tbl>
    <w:p>
      <w:pPr>
        <w:pStyle w:val="Heading1"/>
        <w:spacing w:after="200" w:before="360"/>
      </w:pPr>
      <w:r>
        <w:t xml:space="preserve">10. UI / UX Design Principles</w:t>
      </w:r>
    </w:p>
    <w:p>
      <w:pPr>
        <w:pStyle w:val="ListParagraph"/>
        <w:numPr>
          <w:ilvl w:val="0"/>
          <w:numId w:val="2"/>
        </w:numPr>
        <w:spacing w:after="80" w:line="280"/>
      </w:pPr>
      <w:r>
        <w:rPr>
          <w:b/>
          <w:bCs/>
        </w:rPr>
        <w:t xml:space="preserve">Two-mode shell</w:t>
      </w:r>
      <w:r>
        <w:t xml:space="preserve"> — Users can switch between "Marketplace" and "My Society" with a single tap; the bottom nav and theme adjust accordingly.</w:t>
      </w:r>
    </w:p>
    <w:p>
      <w:pPr>
        <w:pStyle w:val="ListParagraph"/>
        <w:numPr>
          <w:ilvl w:val="0"/>
          <w:numId w:val="2"/>
        </w:numPr>
        <w:spacing w:after="80" w:line="280"/>
      </w:pPr>
      <w:r>
        <w:rPr>
          <w:b/>
          <w:bCs/>
        </w:rPr>
        <w:t xml:space="preserve">Progressive disclosure</w:t>
      </w:r>
      <w:r>
        <w:t xml:space="preserve"> — Default views are simple; advanced filters, analytics, and admin tools live one tap deeper.</w:t>
      </w:r>
    </w:p>
    <w:p>
      <w:pPr>
        <w:pStyle w:val="ListParagraph"/>
        <w:numPr>
          <w:ilvl w:val="0"/>
          <w:numId w:val="2"/>
        </w:numPr>
        <w:spacing w:after="80" w:line="280"/>
      </w:pPr>
      <w:r>
        <w:rPr>
          <w:b/>
          <w:bCs/>
        </w:rPr>
        <w:t xml:space="preserve">Trust-first listing card</w:t>
      </w:r>
      <w:r>
        <w:t xml:space="preserve"> — Verified badge, owner-direct flag, last-updated timestamp, and price-trend arrow always visible.</w:t>
      </w:r>
    </w:p>
    <w:p>
      <w:pPr>
        <w:pStyle w:val="ListParagraph"/>
        <w:numPr>
          <w:ilvl w:val="0"/>
          <w:numId w:val="2"/>
        </w:numPr>
        <w:spacing w:after="80" w:line="280"/>
      </w:pPr>
      <w:r>
        <w:rPr>
          <w:b/>
          <w:bCs/>
        </w:rPr>
        <w:t xml:space="preserve">Minimal forms</w:t>
      </w:r>
      <w:r>
        <w:t xml:space="preserve"> — Pre-fill from prior data, inline validation, photo OCR for address and vehicle numbers.</w:t>
      </w:r>
    </w:p>
    <w:p>
      <w:pPr>
        <w:pStyle w:val="ListParagraph"/>
        <w:numPr>
          <w:ilvl w:val="0"/>
          <w:numId w:val="2"/>
        </w:numPr>
        <w:spacing w:after="80" w:line="280"/>
      </w:pPr>
      <w:r>
        <w:rPr>
          <w:b/>
          <w:bCs/>
        </w:rPr>
        <w:t xml:space="preserve">Family-friendly</w:t>
      </w:r>
      <w:r>
        <w:t xml:space="preserve"> — Senior-friendly mode increases font size and reduces motion; one-handed reachability on tall phones.</w:t>
      </w:r>
    </w:p>
    <w:p>
      <w:pPr>
        <w:pStyle w:val="ListParagraph"/>
        <w:numPr>
          <w:ilvl w:val="0"/>
          <w:numId w:val="2"/>
        </w:numPr>
        <w:spacing w:after="80" w:line="280"/>
      </w:pPr>
      <w:r>
        <w:rPr>
          <w:b/>
          <w:bCs/>
        </w:rPr>
        <w:t xml:space="preserve">Consistent design system</w:t>
      </w:r>
      <w:r>
        <w:t xml:space="preserve"> — Shared component library ("EstateHub UI Kit") across web, iOS, and Android — colours, spacing, motion, and typography defined once.</w:t>
      </w:r>
    </w:p>
    <w:p>
      <w:pPr>
        <w:pStyle w:val="ListParagraph"/>
        <w:numPr>
          <w:ilvl w:val="0"/>
          <w:numId w:val="2"/>
        </w:numPr>
        <w:spacing w:after="80" w:line="280"/>
      </w:pPr>
      <w:r>
        <w:rPr>
          <w:b/>
          <w:bCs/>
        </w:rPr>
        <w:t xml:space="preserve">Empty states that teach</w:t>
      </w:r>
      <w:r>
        <w:t xml:space="preserve"> — First-run states explain what each module does and offer a 30-second tour.</w:t>
      </w:r>
    </w:p>
    <w:p>
      <w:pPr>
        <w:pStyle w:val="Heading1"/>
        <w:spacing w:after="200" w:before="360"/>
      </w:pPr>
      <w:r>
        <w:t xml:space="preserve">11. Security, Privacy &amp; Compliance</w:t>
      </w:r>
    </w:p>
    <w:p>
      <w:pPr>
        <w:pStyle w:val="Heading2"/>
        <w:spacing w:after="160" w:before="280"/>
      </w:pPr>
      <w:r>
        <w:t xml:space="preserve">11.1 Security Controls</w:t>
      </w:r>
    </w:p>
    <w:p>
      <w:pPr>
        <w:pStyle w:val="ListParagraph"/>
        <w:numPr>
          <w:ilvl w:val="0"/>
          <w:numId w:val="2"/>
        </w:numPr>
        <w:spacing w:after="80" w:line="280"/>
      </w:pPr>
      <w:r>
        <w:t xml:space="preserve">Encryption in transit (TLS 1.3) and at rest (AES-256).</w:t>
      </w:r>
    </w:p>
    <w:p>
      <w:pPr>
        <w:pStyle w:val="ListParagraph"/>
        <w:numPr>
          <w:ilvl w:val="0"/>
          <w:numId w:val="2"/>
        </w:numPr>
        <w:spacing w:after="80" w:line="280"/>
      </w:pPr>
      <w:r>
        <w:t xml:space="preserve">Hardware-backed key storage (Android Keystore, iOS Secure Enclave) for biometric login and document signing.</w:t>
      </w:r>
    </w:p>
    <w:p>
      <w:pPr>
        <w:pStyle w:val="ListParagraph"/>
        <w:numPr>
          <w:ilvl w:val="0"/>
          <w:numId w:val="2"/>
        </w:numPr>
        <w:spacing w:after="80" w:line="280"/>
      </w:pPr>
      <w:r>
        <w:t xml:space="preserve">MFA on admin and committee accounts; mandatory for any account with financial privileges.</w:t>
      </w:r>
    </w:p>
    <w:p>
      <w:pPr>
        <w:pStyle w:val="ListParagraph"/>
        <w:numPr>
          <w:ilvl w:val="0"/>
          <w:numId w:val="2"/>
        </w:numPr>
        <w:spacing w:after="80" w:line="280"/>
      </w:pPr>
      <w:r>
        <w:t xml:space="preserve">OWASP Top 10 mitigations baked into CI/CD; quarterly external penetration tests.</w:t>
      </w:r>
    </w:p>
    <w:p>
      <w:pPr>
        <w:pStyle w:val="ListParagraph"/>
        <w:numPr>
          <w:ilvl w:val="0"/>
          <w:numId w:val="2"/>
        </w:numPr>
        <w:spacing w:after="80" w:line="280"/>
      </w:pPr>
      <w:r>
        <w:t xml:space="preserve">Bug-bounty programme post-launch.</w:t>
      </w:r>
    </w:p>
    <w:p>
      <w:pPr>
        <w:pStyle w:val="ListParagraph"/>
        <w:numPr>
          <w:ilvl w:val="0"/>
          <w:numId w:val="2"/>
        </w:numPr>
        <w:spacing w:after="80" w:line="280"/>
      </w:pPr>
      <w:r>
        <w:t xml:space="preserve">Rate-limiting and bot-detection on listing scrapers and lead-form endpoints.</w:t>
      </w:r>
    </w:p>
    <w:p>
      <w:pPr>
        <w:pStyle w:val="Heading2"/>
        <w:spacing w:after="160" w:before="280"/>
      </w:pPr>
      <w:r>
        <w:t xml:space="preserve">11.2 Privacy</w:t>
      </w:r>
    </w:p>
    <w:p>
      <w:pPr>
        <w:pStyle w:val="ListParagraph"/>
        <w:numPr>
          <w:ilvl w:val="0"/>
          <w:numId w:val="2"/>
        </w:numPr>
        <w:spacing w:after="80" w:line="280"/>
      </w:pPr>
      <w:r>
        <w:t xml:space="preserve">Phone numbers masked between buyers and sellers via virtual numbers; unmasked only on mutual consent.</w:t>
      </w:r>
    </w:p>
    <w:p>
      <w:pPr>
        <w:pStyle w:val="ListParagraph"/>
        <w:numPr>
          <w:ilvl w:val="0"/>
          <w:numId w:val="2"/>
        </w:numPr>
        <w:spacing w:after="80" w:line="280"/>
      </w:pPr>
      <w:r>
        <w:t xml:space="preserve">Visitor photos and IDs auto-purged after 90 days unless flagged.</w:t>
      </w:r>
    </w:p>
    <w:p>
      <w:pPr>
        <w:pStyle w:val="ListParagraph"/>
        <w:numPr>
          <w:ilvl w:val="0"/>
          <w:numId w:val="2"/>
        </w:numPr>
        <w:spacing w:after="80" w:line="280"/>
      </w:pPr>
      <w:r>
        <w:t xml:space="preserve">Granular notification and visibility consent — residents control whether their flat number, name, and photo appear in the directory.</w:t>
      </w:r>
    </w:p>
    <w:p>
      <w:pPr>
        <w:pStyle w:val="ListParagraph"/>
        <w:numPr>
          <w:ilvl w:val="0"/>
          <w:numId w:val="2"/>
        </w:numPr>
        <w:spacing w:after="80" w:line="280"/>
      </w:pPr>
      <w:r>
        <w:t xml:space="preserve">"Download my data" and "Delete my account" self-serve flows.</w:t>
      </w:r>
    </w:p>
    <w:p>
      <w:pPr>
        <w:pStyle w:val="Heading2"/>
        <w:spacing w:after="160" w:before="280"/>
      </w:pPr>
      <w:r>
        <w:t xml:space="preserve">11.3 Regulatory Compliance</w:t>
      </w:r>
    </w:p>
    <w:p>
      <w:pPr>
        <w:pStyle w:val="ListParagraph"/>
        <w:numPr>
          <w:ilvl w:val="0"/>
          <w:numId w:val="2"/>
        </w:numPr>
        <w:spacing w:after="80" w:line="280"/>
      </w:pPr>
      <w:r>
        <w:t xml:space="preserve">Digital Personal Data Protection Act, 2023 (India) compliance for all data handling.</w:t>
      </w:r>
    </w:p>
    <w:p>
      <w:pPr>
        <w:pStyle w:val="ListParagraph"/>
        <w:numPr>
          <w:ilvl w:val="0"/>
          <w:numId w:val="2"/>
        </w:numPr>
        <w:spacing w:after="80" w:line="280"/>
      </w:pPr>
      <w:r>
        <w:t xml:space="preserve">RERA listing rules — RERA registration ID mandatory for all under-construction listings.</w:t>
      </w:r>
    </w:p>
    <w:p>
      <w:pPr>
        <w:pStyle w:val="ListParagraph"/>
        <w:numPr>
          <w:ilvl w:val="0"/>
          <w:numId w:val="2"/>
        </w:numPr>
        <w:spacing w:after="80" w:line="280"/>
      </w:pPr>
      <w:r>
        <w:t xml:space="preserve">RBI guidelines for payment aggregation and escrow.</w:t>
      </w:r>
    </w:p>
    <w:p>
      <w:pPr>
        <w:pStyle w:val="ListParagraph"/>
        <w:numPr>
          <w:ilvl w:val="0"/>
          <w:numId w:val="2"/>
        </w:numPr>
        <w:spacing w:after="80" w:line="280"/>
      </w:pPr>
      <w:r>
        <w:t xml:space="preserve">Co-operative Society Acts of relevant states for accounting, AGM, and audit features.</w:t>
      </w:r>
    </w:p>
    <w:p>
      <w:pPr>
        <w:pStyle w:val="ListParagraph"/>
        <w:numPr>
          <w:ilvl w:val="0"/>
          <w:numId w:val="2"/>
        </w:numPr>
        <w:spacing w:after="80" w:line="280"/>
      </w:pPr>
      <w:r>
        <w:t xml:space="preserve">GST registration and invoicing where applicable.</w:t>
      </w:r>
    </w:p>
    <w:p>
      <w:pPr>
        <w:pStyle w:val="ListParagraph"/>
        <w:numPr>
          <w:ilvl w:val="0"/>
          <w:numId w:val="2"/>
        </w:numPr>
        <w:spacing w:after="80" w:line="280"/>
      </w:pPr>
      <w:r>
        <w:t xml:space="preserve">PCI DSS scope minimised by tokenising all card data via the payment gateway.</w:t>
      </w:r>
    </w:p>
    <w:p>
      <w:pPr>
        <w:pStyle w:val="Heading1"/>
        <w:spacing w:after="200" w:before="360"/>
      </w:pPr>
      <w:r>
        <w:t xml:space="preserve">12. Mobile-App-Specific Requirements</w:t>
      </w:r>
    </w:p>
    <w:p>
      <w:pPr>
        <w:pStyle w:val="ListParagraph"/>
        <w:numPr>
          <w:ilvl w:val="0"/>
          <w:numId w:val="2"/>
        </w:numPr>
        <w:spacing w:after="80" w:line="280"/>
      </w:pPr>
      <w:r>
        <w:rPr>
          <w:b/>
          <w:bCs/>
        </w:rPr>
        <w:t xml:space="preserve">Push notifications</w:t>
      </w:r>
      <w:r>
        <w:t xml:space="preserve"> — Priority-tiered (critical security alerts, financial, social) with separate user preferences per tier.</w:t>
      </w:r>
    </w:p>
    <w:p>
      <w:pPr>
        <w:pStyle w:val="ListParagraph"/>
        <w:numPr>
          <w:ilvl w:val="0"/>
          <w:numId w:val="2"/>
        </w:numPr>
        <w:spacing w:after="80" w:line="280"/>
      </w:pPr>
      <w:r>
        <w:rPr>
          <w:b/>
          <w:bCs/>
        </w:rPr>
        <w:t xml:space="preserve">Biometric login</w:t>
      </w:r>
      <w:r>
        <w:t xml:space="preserve"> — Face ID / Touch ID / fingerprint with PIN fallback; mandatory for the wallet and document vault.</w:t>
      </w:r>
    </w:p>
    <w:p>
      <w:pPr>
        <w:pStyle w:val="ListParagraph"/>
        <w:numPr>
          <w:ilvl w:val="0"/>
          <w:numId w:val="2"/>
        </w:numPr>
        <w:spacing w:after="80" w:line="280"/>
      </w:pPr>
      <w:r>
        <w:rPr>
          <w:b/>
          <w:bCs/>
        </w:rPr>
        <w:t xml:space="preserve">Offline mode</w:t>
      </w:r>
      <w:r>
        <w:t xml:space="preserve"> — Cached property shortlists, last 30 days of society notices, and visitor logs viewable offline.</w:t>
      </w:r>
    </w:p>
    <w:p>
      <w:pPr>
        <w:pStyle w:val="ListParagraph"/>
        <w:numPr>
          <w:ilvl w:val="0"/>
          <w:numId w:val="2"/>
        </w:numPr>
        <w:spacing w:after="80" w:line="280"/>
      </w:pPr>
      <w:r>
        <w:rPr>
          <w:b/>
          <w:bCs/>
        </w:rPr>
        <w:t xml:space="preserve">Deep-linking &amp; app-clip / instant-app</w:t>
      </w:r>
      <w:r>
        <w:t xml:space="preserve"> — Listing URLs open directly to the property page in-app; gate-pass links work without app install (instant app).</w:t>
      </w:r>
    </w:p>
    <w:p>
      <w:pPr>
        <w:pStyle w:val="ListParagraph"/>
        <w:numPr>
          <w:ilvl w:val="0"/>
          <w:numId w:val="2"/>
        </w:numPr>
        <w:spacing w:after="80" w:line="280"/>
      </w:pPr>
      <w:r>
        <w:rPr>
          <w:b/>
          <w:bCs/>
        </w:rPr>
        <w:t xml:space="preserve">App size</w:t>
      </w:r>
      <w:r>
        <w:t xml:space="preserve"> — iOS ≤ 80 MB, Android ≤ 30 MB base APK using Play Asset Delivery for heavy assets.</w:t>
      </w:r>
    </w:p>
    <w:p>
      <w:pPr>
        <w:pStyle w:val="ListParagraph"/>
        <w:numPr>
          <w:ilvl w:val="0"/>
          <w:numId w:val="2"/>
        </w:numPr>
        <w:spacing w:after="80" w:line="280"/>
      </w:pPr>
      <w:r>
        <w:rPr>
          <w:b/>
          <w:bCs/>
        </w:rPr>
        <w:t xml:space="preserve">Battery and data discipline</w:t>
      </w:r>
      <w:r>
        <w:t xml:space="preserve"> — Background sync windows, image-quality auto-step-down on metered networks.</w:t>
      </w:r>
    </w:p>
    <w:p>
      <w:pPr>
        <w:pStyle w:val="ListParagraph"/>
        <w:numPr>
          <w:ilvl w:val="0"/>
          <w:numId w:val="2"/>
        </w:numPr>
        <w:spacing w:after="80" w:line="280"/>
      </w:pPr>
      <w:r>
        <w:rPr>
          <w:b/>
          <w:bCs/>
        </w:rPr>
        <w:t xml:space="preserve">Camera-first flows</w:t>
      </w:r>
      <w:r>
        <w:t xml:space="preserve"> — QR scan, document upload via doc-scanner, vehicle plate OCR, AR placements.</w:t>
      </w:r>
    </w:p>
    <w:p>
      <w:pPr>
        <w:pStyle w:val="Heading1"/>
        <w:spacing w:after="200" w:before="360"/>
      </w:pPr>
      <w:r>
        <w:t xml:space="preserve">13. Phased Rollout Roadmap</w:t>
      </w:r>
    </w:p>
    <w:p>
      <w:pPr>
        <w:spacing w:after="120" w:line="300"/>
        <w:jc w:val="left"/>
      </w:pPr>
      <w:r>
        <w:t xml:space="preserve">Delivering all features at once is neither feasible nor advisable. The following phasing balances speed-to-market with long-term defensibility.</w:t>
      </w:r>
    </w:p>
    <w:p>
      <w:pPr>
        <w:pStyle w:val="Heading2"/>
        <w:spacing w:after="160" w:before="280"/>
      </w:pPr>
      <w:r>
        <w:t xml:space="preserve">Phase 1 — Foundation (Months 0–6)</w:t>
      </w:r>
    </w:p>
    <w:p>
      <w:pPr>
        <w:pStyle w:val="ListParagraph"/>
        <w:numPr>
          <w:ilvl w:val="0"/>
          <w:numId w:val="2"/>
        </w:numPr>
        <w:spacing w:after="80" w:line="280"/>
      </w:pPr>
      <w:r>
        <w:t xml:space="preserve">Property marketplace MVP: search, listing, detail page, lead capture, virtual tour, EMI calculator.</w:t>
      </w:r>
    </w:p>
    <w:p>
      <w:pPr>
        <w:pStyle w:val="ListParagraph"/>
        <w:numPr>
          <w:ilvl w:val="0"/>
          <w:numId w:val="2"/>
        </w:numPr>
        <w:spacing w:after="80" w:line="280"/>
      </w:pPr>
      <w:r>
        <w:t xml:space="preserve">Society management MVP: visitor management, complaints, notices, maintenance billing.</w:t>
      </w:r>
    </w:p>
    <w:p>
      <w:pPr>
        <w:pStyle w:val="ListParagraph"/>
        <w:numPr>
          <w:ilvl w:val="0"/>
          <w:numId w:val="2"/>
        </w:numPr>
        <w:spacing w:after="80" w:line="280"/>
      </w:pPr>
      <w:r>
        <w:t xml:space="preserve">Authentication, KYC, payments, document vault, in-app chat.</w:t>
      </w:r>
    </w:p>
    <w:p>
      <w:pPr>
        <w:pStyle w:val="ListParagraph"/>
        <w:numPr>
          <w:ilvl w:val="0"/>
          <w:numId w:val="2"/>
        </w:numPr>
        <w:spacing w:after="80" w:line="280"/>
      </w:pPr>
      <w:r>
        <w:t xml:space="preserve">iOS, Android, Web — core feature parity.</w:t>
      </w:r>
    </w:p>
    <w:p>
      <w:pPr>
        <w:pStyle w:val="ListParagraph"/>
        <w:numPr>
          <w:ilvl w:val="0"/>
          <w:numId w:val="2"/>
        </w:numPr>
        <w:spacing w:after="80" w:line="280"/>
      </w:pPr>
      <w:r>
        <w:t xml:space="preserve">Pilot with 25 societies and 5,000 listings in a single metro.</w:t>
      </w:r>
    </w:p>
    <w:p>
      <w:pPr>
        <w:pStyle w:val="Heading2"/>
        <w:spacing w:after="160" w:before="280"/>
      </w:pPr>
      <w:r>
        <w:t xml:space="preserve">Phase 2 — Depth (Months 7–12)</w:t>
      </w:r>
    </w:p>
    <w:p>
      <w:pPr>
        <w:pStyle w:val="ListParagraph"/>
        <w:numPr>
          <w:ilvl w:val="0"/>
          <w:numId w:val="2"/>
        </w:numPr>
        <w:spacing w:after="80" w:line="280"/>
      </w:pPr>
      <w:r>
        <w:t xml:space="preserve">Home loans and insurance integrations.</w:t>
      </w:r>
    </w:p>
    <w:p>
      <w:pPr>
        <w:pStyle w:val="ListParagraph"/>
        <w:numPr>
          <w:ilvl w:val="0"/>
          <w:numId w:val="2"/>
        </w:numPr>
        <w:spacing w:after="80" w:line="280"/>
      </w:pPr>
      <w:r>
        <w:t xml:space="preserve">Home services marketplace.</w:t>
      </w:r>
    </w:p>
    <w:p>
      <w:pPr>
        <w:pStyle w:val="ListParagraph"/>
        <w:numPr>
          <w:ilvl w:val="0"/>
          <w:numId w:val="2"/>
        </w:numPr>
        <w:spacing w:after="80" w:line="280"/>
      </w:pPr>
      <w:r>
        <w:t xml:space="preserve">Builder dashboard and lead CRM.</w:t>
      </w:r>
    </w:p>
    <w:p>
      <w:pPr>
        <w:pStyle w:val="ListParagraph"/>
        <w:numPr>
          <w:ilvl w:val="0"/>
          <w:numId w:val="2"/>
        </w:numPr>
        <w:spacing w:after="80" w:line="280"/>
      </w:pPr>
      <w:r>
        <w:t xml:space="preserve">Advanced analytics and price trends.</w:t>
      </w:r>
    </w:p>
    <w:p>
      <w:pPr>
        <w:pStyle w:val="ListParagraph"/>
        <w:numPr>
          <w:ilvl w:val="0"/>
          <w:numId w:val="2"/>
        </w:numPr>
        <w:spacing w:after="80" w:line="280"/>
      </w:pPr>
      <w:r>
        <w:t xml:space="preserve">Expansion to 5 metros, 500 societies, 50,000 listings.</w:t>
      </w:r>
    </w:p>
    <w:p>
      <w:pPr>
        <w:pStyle w:val="Heading2"/>
        <w:spacing w:after="160" w:before="280"/>
      </w:pPr>
      <w:r>
        <w:t xml:space="preserve">Phase 3 — Differentiation (Months 13–18)</w:t>
      </w:r>
    </w:p>
    <w:p>
      <w:pPr>
        <w:pStyle w:val="ListParagraph"/>
        <w:numPr>
          <w:ilvl w:val="0"/>
          <w:numId w:val="2"/>
        </w:numPr>
        <w:spacing w:after="80" w:line="280"/>
      </w:pPr>
      <w:r>
        <w:t xml:space="preserve">AI assistant, smart pricing, AR features.</w:t>
      </w:r>
    </w:p>
    <w:p>
      <w:pPr>
        <w:pStyle w:val="ListParagraph"/>
        <w:numPr>
          <w:ilvl w:val="0"/>
          <w:numId w:val="2"/>
        </w:numPr>
        <w:spacing w:after="80" w:line="280"/>
      </w:pPr>
      <w:r>
        <w:t xml:space="preserve">Escrow and digital registration where state-supported.</w:t>
      </w:r>
    </w:p>
    <w:p>
      <w:pPr>
        <w:pStyle w:val="ListParagraph"/>
        <w:numPr>
          <w:ilvl w:val="0"/>
          <w:numId w:val="2"/>
        </w:numPr>
        <w:spacing w:after="80" w:line="280"/>
      </w:pPr>
      <w:r>
        <w:t xml:space="preserve">IoT integrations: smart locks, ANPR, smart meters.</w:t>
      </w:r>
    </w:p>
    <w:p>
      <w:pPr>
        <w:pStyle w:val="ListParagraph"/>
        <w:numPr>
          <w:ilvl w:val="0"/>
          <w:numId w:val="2"/>
        </w:numPr>
        <w:spacing w:after="80" w:line="280"/>
      </w:pPr>
      <w:r>
        <w:t xml:space="preserve">NRI buyer journey with cross-border payments.</w:t>
      </w:r>
    </w:p>
    <w:p>
      <w:pPr>
        <w:pStyle w:val="ListParagraph"/>
        <w:numPr>
          <w:ilvl w:val="0"/>
          <w:numId w:val="2"/>
        </w:numPr>
        <w:spacing w:after="80" w:line="280"/>
      </w:pPr>
      <w:r>
        <w:t xml:space="preserve">Public APIs and partner ecosystem launch.</w:t>
      </w:r>
    </w:p>
    <w:p>
      <w:pPr>
        <w:pStyle w:val="Heading2"/>
        <w:spacing w:after="160" w:before="280"/>
      </w:pPr>
      <w:r>
        <w:t xml:space="preserve">Phase 4 — Scale (Months 19–24)</w:t>
      </w:r>
    </w:p>
    <w:p>
      <w:pPr>
        <w:pStyle w:val="ListParagraph"/>
        <w:numPr>
          <w:ilvl w:val="0"/>
          <w:numId w:val="2"/>
        </w:numPr>
        <w:spacing w:after="80" w:line="280"/>
      </w:pPr>
      <w:r>
        <w:t xml:space="preserve">National coverage across 25+ cities.</w:t>
      </w:r>
    </w:p>
    <w:p>
      <w:pPr>
        <w:pStyle w:val="ListParagraph"/>
        <w:numPr>
          <w:ilvl w:val="0"/>
          <w:numId w:val="2"/>
        </w:numPr>
        <w:spacing w:after="80" w:line="280"/>
      </w:pPr>
      <w:r>
        <w:t xml:space="preserve">Commercial real estate vertical.</w:t>
      </w:r>
    </w:p>
    <w:p>
      <w:pPr>
        <w:pStyle w:val="ListParagraph"/>
        <w:numPr>
          <w:ilvl w:val="0"/>
          <w:numId w:val="2"/>
        </w:numPr>
        <w:spacing w:after="80" w:line="280"/>
      </w:pPr>
      <w:r>
        <w:t xml:space="preserve">Sustainability and ESG dashboards.</w:t>
      </w:r>
    </w:p>
    <w:p>
      <w:pPr>
        <w:pStyle w:val="ListParagraph"/>
        <w:numPr>
          <w:ilvl w:val="0"/>
          <w:numId w:val="2"/>
        </w:numPr>
        <w:spacing w:after="80" w:line="280"/>
      </w:pPr>
      <w:r>
        <w:t xml:space="preserve">Acquisition and consolidation of regional society apps.</w:t>
      </w:r>
    </w:p>
    <w:p>
      <w:pPr>
        <w:pStyle w:val="Heading1"/>
        <w:spacing w:after="200" w:before="360"/>
      </w:pPr>
      <w:r>
        <w:t xml:space="preserve">14. Assumptions, Constraints &amp; Risks</w:t>
      </w:r>
    </w:p>
    <w:p>
      <w:pPr>
        <w:pStyle w:val="Heading2"/>
        <w:spacing w:after="160" w:before="280"/>
      </w:pPr>
      <w:r>
        <w:t xml:space="preserve">14.1 Assumptions</w:t>
      </w:r>
    </w:p>
    <w:p>
      <w:pPr>
        <w:pStyle w:val="ListParagraph"/>
        <w:numPr>
          <w:ilvl w:val="0"/>
          <w:numId w:val="2"/>
        </w:numPr>
        <w:spacing w:after="80" w:line="280"/>
      </w:pPr>
      <w:r>
        <w:t xml:space="preserve">Internet penetration in target societies is sufficient for a connected guard tablet at every gate.</w:t>
      </w:r>
    </w:p>
    <w:p>
      <w:pPr>
        <w:pStyle w:val="ListParagraph"/>
        <w:numPr>
          <w:ilvl w:val="0"/>
          <w:numId w:val="2"/>
        </w:numPr>
        <w:spacing w:after="80" w:line="280"/>
      </w:pPr>
      <w:r>
        <w:t xml:space="preserve">Banking partners are willing to integrate via API for instant pre-approval.</w:t>
      </w:r>
    </w:p>
    <w:p>
      <w:pPr>
        <w:pStyle w:val="ListParagraph"/>
        <w:numPr>
          <w:ilvl w:val="0"/>
          <w:numId w:val="2"/>
        </w:numPr>
        <w:spacing w:after="80" w:line="280"/>
      </w:pPr>
      <w:r>
        <w:t xml:space="preserve">RERA data is accessible programmatically in the launch states.</w:t>
      </w:r>
    </w:p>
    <w:p>
      <w:pPr>
        <w:pStyle w:val="Heading2"/>
        <w:spacing w:after="160" w:before="280"/>
      </w:pPr>
      <w:r>
        <w:t xml:space="preserve">14.2 Constraints</w:t>
      </w:r>
    </w:p>
    <w:p>
      <w:pPr>
        <w:pStyle w:val="ListParagraph"/>
        <w:numPr>
          <w:ilvl w:val="0"/>
          <w:numId w:val="2"/>
        </w:numPr>
        <w:spacing w:after="80" w:line="280"/>
      </w:pPr>
      <w:r>
        <w:t xml:space="preserve">Property registration remains a state-level offline process in many regions; full e-registration limited to specific states.</w:t>
      </w:r>
    </w:p>
    <w:p>
      <w:pPr>
        <w:pStyle w:val="ListParagraph"/>
        <w:numPr>
          <w:ilvl w:val="0"/>
          <w:numId w:val="2"/>
        </w:numPr>
        <w:spacing w:after="80" w:line="280"/>
      </w:pPr>
      <w:r>
        <w:t xml:space="preserve">Society committees operate on volunteer time — onboarding must be self-serve and low-touch.</w:t>
      </w:r>
    </w:p>
    <w:p>
      <w:pPr>
        <w:pStyle w:val="ListParagraph"/>
        <w:numPr>
          <w:ilvl w:val="0"/>
          <w:numId w:val="2"/>
        </w:numPr>
        <w:spacing w:after="80" w:line="280"/>
      </w:pPr>
      <w:r>
        <w:t xml:space="preserve">Payment-aggregator licensing has minimum capital and compliance overheads.</w:t>
      </w:r>
    </w:p>
    <w:p>
      <w:pPr>
        <w:pStyle w:val="Heading2"/>
        <w:spacing w:after="160" w:before="280"/>
      </w:pPr>
      <w:r>
        <w:t xml:space="preserve">14.3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Risk</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Likelihood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Mitigation</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Listing fraud and ghost properties</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High</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Tiered verification, image hashing, deposit refund on listing pull</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Slow society onboarding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Medium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Free tier for committees, migration tools, dedicated onboarding squad</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Regulatory changes (DPDP, RERA)</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Medium</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Dedicated compliance counsel, modular consent framework</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Competition from incumbents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High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Unified-journey wedge; lock-in via society SaaS contract</w:t>
            </w:r>
          </w:p>
        </w:tc>
      </w:tr>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Data breach</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Low–Medium</w:t>
            </w:r>
          </w:p>
        </w:tc>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left"/>
            </w:pPr>
            <w:r>
              <w:t xml:space="preserve">Pen tests, bug bounty, encryption, least-privilege access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Payment-flow disputes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Medium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t xml:space="preserve">Escrow, idempotent ledgers, in-app dispute centre</w:t>
            </w:r>
          </w:p>
        </w:tc>
      </w:tr>
    </w:tbl>
    <w:p>
      <w:pPr>
        <w:pStyle w:val="Heading1"/>
        <w:spacing w:after="200" w:before="360"/>
      </w:pPr>
      <w:r>
        <w:t xml:space="preserve">15. Appendix</w:t>
      </w:r>
    </w:p>
    <w:p>
      <w:pPr>
        <w:pStyle w:val="Heading2"/>
        <w:spacing w:after="160" w:before="280"/>
      </w:pPr>
      <w:r>
        <w:t xml:space="preserve">15.1 Glossary</w:t>
      </w:r>
    </w:p>
    <w:p>
      <w:pPr>
        <w:pStyle w:val="ListParagraph"/>
        <w:numPr>
          <w:ilvl w:val="0"/>
          <w:numId w:val="2"/>
        </w:numPr>
        <w:spacing w:after="80" w:line="280"/>
      </w:pPr>
      <w:r>
        <w:rPr>
          <w:b/>
          <w:bCs/>
        </w:rPr>
        <w:t xml:space="preserve">RERA</w:t>
      </w:r>
      <w:r>
        <w:t xml:space="preserve"> — Real Estate (Regulation and Development) Act, 2016 — mandatory project registration in India.</w:t>
      </w:r>
    </w:p>
    <w:p>
      <w:pPr>
        <w:pStyle w:val="ListParagraph"/>
        <w:numPr>
          <w:ilvl w:val="0"/>
          <w:numId w:val="2"/>
        </w:numPr>
        <w:spacing w:after="80" w:line="280"/>
      </w:pPr>
      <w:r>
        <w:rPr>
          <w:b/>
          <w:bCs/>
        </w:rPr>
        <w:t xml:space="preserve">BHK</w:t>
      </w:r>
      <w:r>
        <w:t xml:space="preserve"> — Bedroom-Hall-Kitchen — standard Indian property size designation.</w:t>
      </w:r>
    </w:p>
    <w:p>
      <w:pPr>
        <w:pStyle w:val="ListParagraph"/>
        <w:numPr>
          <w:ilvl w:val="0"/>
          <w:numId w:val="2"/>
        </w:numPr>
        <w:spacing w:after="80" w:line="280"/>
      </w:pPr>
      <w:r>
        <w:rPr>
          <w:b/>
          <w:bCs/>
        </w:rPr>
        <w:t xml:space="preserve">AGM</w:t>
      </w:r>
      <w:r>
        <w:t xml:space="preserve"> — Annual General Meeting of a co-operative housing society.</w:t>
      </w:r>
    </w:p>
    <w:p>
      <w:pPr>
        <w:pStyle w:val="ListParagraph"/>
        <w:numPr>
          <w:ilvl w:val="0"/>
          <w:numId w:val="2"/>
        </w:numPr>
        <w:spacing w:after="80" w:line="280"/>
      </w:pPr>
      <w:r>
        <w:rPr>
          <w:b/>
          <w:bCs/>
        </w:rPr>
        <w:t xml:space="preserve">ANPR</w:t>
      </w:r>
      <w:r>
        <w:t xml:space="preserve"> — Automatic Number-Plate Recognition.</w:t>
      </w:r>
    </w:p>
    <w:p>
      <w:pPr>
        <w:pStyle w:val="ListParagraph"/>
        <w:numPr>
          <w:ilvl w:val="0"/>
          <w:numId w:val="2"/>
        </w:numPr>
        <w:spacing w:after="80" w:line="280"/>
      </w:pPr>
      <w:r>
        <w:rPr>
          <w:b/>
          <w:bCs/>
        </w:rPr>
        <w:t xml:space="preserve">DPDP Act</w:t>
      </w:r>
      <w:r>
        <w:t xml:space="preserve"> — Digital Personal Data Protection Act, 2023.</w:t>
      </w:r>
    </w:p>
    <w:p>
      <w:pPr>
        <w:pStyle w:val="ListParagraph"/>
        <w:numPr>
          <w:ilvl w:val="0"/>
          <w:numId w:val="2"/>
        </w:numPr>
        <w:spacing w:after="80" w:line="280"/>
      </w:pPr>
      <w:r>
        <w:rPr>
          <w:b/>
          <w:bCs/>
        </w:rPr>
        <w:t xml:space="preserve">HFC</w:t>
      </w:r>
      <w:r>
        <w:t xml:space="preserve"> — Housing Finance Company.</w:t>
      </w:r>
    </w:p>
    <w:p>
      <w:pPr>
        <w:pStyle w:val="ListParagraph"/>
        <w:numPr>
          <w:ilvl w:val="0"/>
          <w:numId w:val="2"/>
        </w:numPr>
        <w:spacing w:after="80" w:line="280"/>
      </w:pPr>
      <w:r>
        <w:rPr>
          <w:b/>
          <w:bCs/>
        </w:rPr>
        <w:t xml:space="preserve">CKYC</w:t>
      </w:r>
      <w:r>
        <w:t xml:space="preserve"> — Central KYC registry maintained by CERSAI.</w:t>
      </w:r>
    </w:p>
    <w:p>
      <w:pPr>
        <w:pStyle w:val="ListParagraph"/>
        <w:numPr>
          <w:ilvl w:val="0"/>
          <w:numId w:val="2"/>
        </w:numPr>
        <w:spacing w:after="80" w:line="280"/>
      </w:pPr>
      <w:r>
        <w:rPr>
          <w:b/>
          <w:bCs/>
        </w:rPr>
        <w:t xml:space="preserve">RLS</w:t>
      </w:r>
      <w:r>
        <w:t xml:space="preserve"> — Row-level security in PostgreSQL.</w:t>
      </w:r>
    </w:p>
    <w:p>
      <w:pPr>
        <w:pStyle w:val="Heading2"/>
        <w:spacing w:after="160" w:before="280"/>
      </w:pPr>
      <w:r>
        <w:t xml:space="preserve">15.2 Reference Products</w:t>
      </w:r>
    </w:p>
    <w:p>
      <w:pPr>
        <w:pStyle w:val="ListParagraph"/>
        <w:numPr>
          <w:ilvl w:val="0"/>
          <w:numId w:val="2"/>
        </w:numPr>
        <w:spacing w:after="80" w:line="280"/>
      </w:pPr>
      <w:r>
        <w:rPr>
          <w:b/>
          <w:bCs/>
        </w:rPr>
        <w:t xml:space="preserve">Square Yards (squareyards.com)</w:t>
      </w:r>
      <w:r>
        <w:t xml:space="preserve"> — Property marketplace covering buy / sell / rent, home loans, and analytics — informs Modules 1, 4, and 5.</w:t>
      </w:r>
    </w:p>
    <w:p>
      <w:pPr>
        <w:pStyle w:val="ListParagraph"/>
        <w:numPr>
          <w:ilvl w:val="0"/>
          <w:numId w:val="2"/>
        </w:numPr>
        <w:spacing w:after="80" w:line="280"/>
      </w:pPr>
      <w:r>
        <w:rPr>
          <w:b/>
          <w:bCs/>
        </w:rPr>
        <w:t xml:space="preserve">NoBrokerHood (nobrokerhood.com)</w:t>
      </w:r>
      <w:r>
        <w:t xml:space="preserve"> — Apartment &amp; society-management suite — informs Modules 2 and 3.</w:t>
      </w:r>
    </w:p>
    <w:p>
      <w:pPr>
        <w:pStyle w:val="ListParagraph"/>
        <w:numPr>
          <w:ilvl w:val="0"/>
          <w:numId w:val="2"/>
        </w:numPr>
        <w:spacing w:after="80" w:line="280"/>
      </w:pPr>
      <w:r>
        <w:rPr>
          <w:b/>
          <w:bCs/>
        </w:rPr>
        <w:t xml:space="preserve">Other category benchmarks</w:t>
      </w:r>
      <w:r>
        <w:t xml:space="preserve"> — MagicBricks, 99acres, Housing.com, MyGate, ApnaComplex, ADDA, Zillow (US), Rightmove (UK), Redfin (US).</w:t>
      </w:r>
    </w:p>
    <w:p>
      <w:pPr>
        <w:pStyle w:val="Heading2"/>
        <w:spacing w:after="160" w:before="280"/>
      </w:pPr>
      <w:r>
        <w:t xml:space="preserve">15.3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Version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Date</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Author</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rPr>
              <w:t xml:space="preserve">Summary of Changes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April 2026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Product Team</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Initial draft for review</w:t>
            </w:r>
          </w:p>
        </w:tc>
      </w:tr>
    </w:tbl>
    <w:p>
      <w:pPr>
        <w:spacing w:after="120"/>
      </w:pPr>
      <w:r>
        <w:t xml:space="preserve"/>
      </w:r>
    </w:p>
    <w:p>
      <w:pPr>
        <w:spacing w:after="120" w:line="300"/>
        <w:jc w:val="center"/>
      </w:pPr>
      <w:r>
        <w:rPr>
          <w:i/>
          <w:iCs/>
          <w:color w:val="595959"/>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EstateHub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EstateHub PRD</dc:title>
  <dc:creator>EstateHub Product Team</dc:creator>
  <dc:description>Product Requirements Document for a unified real estate and society-management platform</dc:description>
  <cp:lastModifiedBy>Un-named</cp:lastModifiedBy>
  <cp:revision>1</cp:revision>
  <dcterms:created xsi:type="dcterms:W3CDTF">2026-04-30T17:37:55.306Z</dcterms:created>
  <dcterms:modified xsi:type="dcterms:W3CDTF">2026-04-30T17:37:55.307Z</dcterms:modified>
</cp:coreProperties>
</file>

<file path=docProps/custom.xml><?xml version="1.0" encoding="utf-8"?>
<Properties xmlns="http://schemas.openxmlformats.org/officeDocument/2006/custom-properties" xmlns:vt="http://schemas.openxmlformats.org/officeDocument/2006/docPropsVTypes"/>
</file>