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837" w:rsidRPr="006B7837" w:rsidRDefault="006B7837" w:rsidP="006B7837">
      <w:pPr>
        <w:pStyle w:val="Heading1"/>
        <w:spacing w:line="360" w:lineRule="auto"/>
        <w:rPr>
          <w:rStyle w:val="SubtleEmphasis"/>
        </w:rPr>
      </w:pPr>
      <w:r w:rsidRPr="006B7837">
        <w:rPr>
          <w:rStyle w:val="SubtleEmphasis"/>
        </w:rPr>
        <w:t>Abstract</w:t>
      </w:r>
    </w:p>
    <w:p w:rsidR="00F77459" w:rsidRDefault="00F7745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w:t>
      </w:r>
      <w:r w:rsidR="00F90587">
        <w:rPr>
          <w:rFonts w:ascii="Times New Roman" w:hAnsi="Times New Roman" w:cs="Times New Roman"/>
          <w:sz w:val="24"/>
          <w:szCs w:val="24"/>
        </w:rPr>
        <w:t>profitability</w:t>
      </w:r>
      <w:r w:rsidRPr="00722FEC">
        <w:rPr>
          <w:rFonts w:ascii="Times New Roman" w:hAnsi="Times New Roman" w:cs="Times New Roman"/>
          <w:sz w:val="24"/>
          <w:szCs w:val="24"/>
        </w:rPr>
        <w:t xml:space="preserve"> of the stock market has led many researchers to study </w:t>
      </w:r>
      <w:r w:rsidR="004A192F">
        <w:rPr>
          <w:rFonts w:ascii="Times New Roman" w:hAnsi="Times New Roman" w:cs="Times New Roman"/>
          <w:sz w:val="24"/>
          <w:szCs w:val="24"/>
        </w:rPr>
        <w:t>its</w:t>
      </w:r>
      <w:r w:rsidRPr="00722FEC">
        <w:rPr>
          <w:rFonts w:ascii="Times New Roman" w:hAnsi="Times New Roman" w:cs="Times New Roman"/>
          <w:sz w:val="24"/>
          <w:szCs w:val="24"/>
        </w:rPr>
        <w:t xml:space="preserve"> </w:t>
      </w:r>
      <w:r w:rsidR="004A192F">
        <w:rPr>
          <w:rFonts w:ascii="Times New Roman" w:hAnsi="Times New Roman" w:cs="Times New Roman"/>
          <w:sz w:val="24"/>
          <w:szCs w:val="24"/>
        </w:rPr>
        <w:t>movement</w:t>
      </w:r>
      <w:r w:rsidR="00900CB0" w:rsidRPr="00722FEC">
        <w:rPr>
          <w:rFonts w:ascii="Times New Roman" w:hAnsi="Times New Roman" w:cs="Times New Roman"/>
          <w:sz w:val="24"/>
          <w:szCs w:val="24"/>
        </w:rPr>
        <w:t xml:space="preserve"> with human intuition and knowledge.  </w:t>
      </w:r>
      <w:r w:rsidR="00682CBD" w:rsidRPr="00722FEC">
        <w:rPr>
          <w:rFonts w:ascii="Times New Roman" w:hAnsi="Times New Roman" w:cs="Times New Roman"/>
          <w:sz w:val="24"/>
          <w:szCs w:val="24"/>
        </w:rPr>
        <w:t>T</w:t>
      </w:r>
      <w:r w:rsidR="00900CB0" w:rsidRPr="00722FEC">
        <w:rPr>
          <w:rFonts w:ascii="Times New Roman" w:hAnsi="Times New Roman" w:cs="Times New Roman"/>
          <w:sz w:val="24"/>
          <w:szCs w:val="24"/>
        </w:rPr>
        <w:t xml:space="preserve">his paper </w:t>
      </w:r>
      <w:r w:rsidR="009E0B08">
        <w:rPr>
          <w:rFonts w:ascii="Times New Roman" w:hAnsi="Times New Roman" w:cs="Times New Roman"/>
          <w:sz w:val="24"/>
          <w:szCs w:val="24"/>
        </w:rPr>
        <w:t>hopes</w:t>
      </w:r>
      <w:r w:rsidR="00E75B19">
        <w:rPr>
          <w:rFonts w:ascii="Times New Roman" w:hAnsi="Times New Roman" w:cs="Times New Roman"/>
          <w:sz w:val="24"/>
          <w:szCs w:val="24"/>
        </w:rPr>
        <w:t xml:space="preserve"> to</w:t>
      </w:r>
      <w:r w:rsidR="00F1697B" w:rsidRPr="00722FEC">
        <w:rPr>
          <w:rFonts w:ascii="Times New Roman" w:hAnsi="Times New Roman" w:cs="Times New Roman"/>
          <w:sz w:val="24"/>
          <w:szCs w:val="24"/>
        </w:rPr>
        <w:t xml:space="preserve"> </w:t>
      </w:r>
      <w:r w:rsidR="00682CBD" w:rsidRPr="00722FEC">
        <w:rPr>
          <w:rFonts w:ascii="Times New Roman" w:hAnsi="Times New Roman" w:cs="Times New Roman"/>
          <w:sz w:val="24"/>
          <w:szCs w:val="24"/>
        </w:rPr>
        <w:t xml:space="preserve">present another </w:t>
      </w:r>
      <w:r w:rsidR="00900CB0" w:rsidRPr="00722FEC">
        <w:rPr>
          <w:rFonts w:ascii="Times New Roman" w:hAnsi="Times New Roman" w:cs="Times New Roman"/>
          <w:sz w:val="24"/>
          <w:szCs w:val="24"/>
        </w:rPr>
        <w:t xml:space="preserve">way of predicting whether a stock beats the market by using machine learning algorithms </w:t>
      </w:r>
      <w:r w:rsidR="00FE5124">
        <w:rPr>
          <w:rFonts w:ascii="Times New Roman" w:hAnsi="Times New Roman" w:cs="Times New Roman"/>
          <w:sz w:val="24"/>
          <w:szCs w:val="24"/>
        </w:rPr>
        <w:t>trained on quarterly stock data</w:t>
      </w:r>
      <w:r w:rsidR="00F1697B" w:rsidRPr="00722FEC">
        <w:rPr>
          <w:rFonts w:ascii="Times New Roman" w:hAnsi="Times New Roman" w:cs="Times New Roman"/>
          <w:sz w:val="24"/>
          <w:szCs w:val="24"/>
        </w:rPr>
        <w:t>.</w:t>
      </w:r>
      <w:r w:rsidR="00FE5124">
        <w:rPr>
          <w:rFonts w:ascii="Times New Roman" w:hAnsi="Times New Roman" w:cs="Times New Roman"/>
          <w:sz w:val="24"/>
          <w:szCs w:val="24"/>
        </w:rPr>
        <w:t xml:space="preserve">  No qualitative data was able to be used, which put the model’s predictions at a disadvantage to financial analysts like Warren Buffet.</w:t>
      </w:r>
      <w:r w:rsidR="00F1697B" w:rsidRPr="00722FEC">
        <w:rPr>
          <w:rFonts w:ascii="Times New Roman" w:hAnsi="Times New Roman" w:cs="Times New Roman"/>
          <w:sz w:val="24"/>
          <w:szCs w:val="24"/>
        </w:rPr>
        <w:t xml:space="preserve">  To make up for this, </w:t>
      </w:r>
      <w:r w:rsidR="00FE5124">
        <w:rPr>
          <w:rFonts w:ascii="Times New Roman" w:hAnsi="Times New Roman" w:cs="Times New Roman"/>
          <w:sz w:val="24"/>
          <w:szCs w:val="24"/>
        </w:rPr>
        <w:t>only the top fifteen stock with the highest confidence of beating the market were invested in.</w:t>
      </w:r>
      <w:r w:rsidR="00F90587">
        <w:rPr>
          <w:rFonts w:ascii="Times New Roman" w:hAnsi="Times New Roman" w:cs="Times New Roman"/>
          <w:sz w:val="24"/>
          <w:szCs w:val="24"/>
        </w:rPr>
        <w:t xml:space="preserve">  This model predicted investments that created a 384.89% return from the last quarter of </w:t>
      </w:r>
      <w:r w:rsidR="00FD1655">
        <w:rPr>
          <w:rFonts w:ascii="Times New Roman" w:hAnsi="Times New Roman" w:cs="Times New Roman"/>
          <w:sz w:val="24"/>
          <w:szCs w:val="24"/>
        </w:rPr>
        <w:t>2011 to the first quarter of 201</w:t>
      </w:r>
      <w:r w:rsidR="00F90587">
        <w:rPr>
          <w:rFonts w:ascii="Times New Roman" w:hAnsi="Times New Roman" w:cs="Times New Roman"/>
          <w:sz w:val="24"/>
          <w:szCs w:val="24"/>
        </w:rPr>
        <w:t xml:space="preserve">8, which was just under </w:t>
      </w:r>
      <w:r w:rsidR="00766153">
        <w:rPr>
          <w:rFonts w:ascii="Times New Roman" w:hAnsi="Times New Roman" w:cs="Times New Roman"/>
          <w:sz w:val="24"/>
          <w:szCs w:val="24"/>
        </w:rPr>
        <w:t xml:space="preserve">three </w:t>
      </w:r>
      <w:r w:rsidR="00F90587">
        <w:rPr>
          <w:rFonts w:ascii="Times New Roman" w:hAnsi="Times New Roman" w:cs="Times New Roman"/>
          <w:sz w:val="24"/>
          <w:szCs w:val="24"/>
        </w:rPr>
        <w:t>times the S&amp;P500’s return of 130.24</w:t>
      </w:r>
      <w:r w:rsidR="00766153">
        <w:rPr>
          <w:rFonts w:ascii="Times New Roman" w:hAnsi="Times New Roman" w:cs="Times New Roman"/>
          <w:sz w:val="24"/>
          <w:szCs w:val="24"/>
        </w:rPr>
        <w:t>%</w:t>
      </w:r>
      <w:r w:rsidR="009E0B08">
        <w:rPr>
          <w:rFonts w:ascii="Times New Roman" w:hAnsi="Times New Roman" w:cs="Times New Roman"/>
          <w:sz w:val="24"/>
          <w:szCs w:val="24"/>
        </w:rPr>
        <w:t xml:space="preserve"> and </w:t>
      </w:r>
      <w:r w:rsidR="00766153">
        <w:rPr>
          <w:rFonts w:ascii="Times New Roman" w:hAnsi="Times New Roman" w:cs="Times New Roman"/>
          <w:sz w:val="24"/>
          <w:szCs w:val="24"/>
        </w:rPr>
        <w:t xml:space="preserve">a </w:t>
      </w:r>
      <w:r w:rsidR="009E0B08">
        <w:rPr>
          <w:rFonts w:ascii="Times New Roman" w:hAnsi="Times New Roman" w:cs="Times New Roman"/>
          <w:sz w:val="24"/>
          <w:szCs w:val="24"/>
        </w:rPr>
        <w:t>25.32</w:t>
      </w:r>
      <w:r w:rsidR="004923AF">
        <w:rPr>
          <w:rFonts w:ascii="Times New Roman" w:hAnsi="Times New Roman" w:cs="Times New Roman"/>
          <w:sz w:val="24"/>
          <w:szCs w:val="24"/>
        </w:rPr>
        <w:t>% annual returns</w:t>
      </w:r>
      <w:r w:rsidR="00F90587">
        <w:rPr>
          <w:rFonts w:ascii="Times New Roman" w:hAnsi="Times New Roman" w:cs="Times New Roman"/>
          <w:sz w:val="24"/>
          <w:szCs w:val="24"/>
        </w:rPr>
        <w:t>.</w:t>
      </w:r>
    </w:p>
    <w:p w:rsidR="006B7837" w:rsidRPr="006B7837" w:rsidRDefault="006B7837" w:rsidP="006B7837">
      <w:pPr>
        <w:pStyle w:val="Heading1"/>
        <w:spacing w:line="360" w:lineRule="auto"/>
        <w:rPr>
          <w:rStyle w:val="SubtleEmphasis"/>
        </w:rPr>
      </w:pPr>
      <w:r>
        <w:rPr>
          <w:rStyle w:val="SubtleEmphasis"/>
        </w:rPr>
        <w:t>Introduction</w:t>
      </w:r>
    </w:p>
    <w:p w:rsidR="002A02C7" w:rsidRDefault="00682CBD" w:rsidP="002A02C7">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Even in the late 1900s, financial researchers moved in the direction of using statistical models to make predictions.  In 1968, Edward Altman published his famous Z score that was able to predict whether a public company was going bankrupt using financial data from each stock.  Today, financial researchers are still using statistical models to predic</w:t>
      </w:r>
      <w:r w:rsidR="00FE5124">
        <w:rPr>
          <w:rFonts w:ascii="Times New Roman" w:hAnsi="Times New Roman" w:cs="Times New Roman"/>
          <w:sz w:val="24"/>
          <w:szCs w:val="24"/>
        </w:rPr>
        <w:t>t the movement of a stock based on momentum for day trading</w:t>
      </w:r>
      <w:r w:rsidRPr="00722FEC">
        <w:rPr>
          <w:rFonts w:ascii="Times New Roman" w:hAnsi="Times New Roman" w:cs="Times New Roman"/>
          <w:sz w:val="24"/>
          <w:szCs w:val="24"/>
        </w:rPr>
        <w:t>.  Instead of following what current researcher</w:t>
      </w:r>
      <w:r w:rsidR="004923AF">
        <w:rPr>
          <w:rFonts w:ascii="Times New Roman" w:hAnsi="Times New Roman" w:cs="Times New Roman"/>
          <w:sz w:val="24"/>
          <w:szCs w:val="24"/>
        </w:rPr>
        <w:t xml:space="preserve">s are doing, this paper </w:t>
      </w:r>
      <w:r w:rsidR="009E0B08">
        <w:rPr>
          <w:rFonts w:ascii="Times New Roman" w:hAnsi="Times New Roman" w:cs="Times New Roman"/>
          <w:sz w:val="24"/>
          <w:szCs w:val="24"/>
        </w:rPr>
        <w:t>presents</w:t>
      </w:r>
      <w:r w:rsidRPr="00722FEC">
        <w:rPr>
          <w:rFonts w:ascii="Times New Roman" w:hAnsi="Times New Roman" w:cs="Times New Roman"/>
          <w:sz w:val="24"/>
          <w:szCs w:val="24"/>
        </w:rPr>
        <w:t xml:space="preserve"> models based on quarterly financial statements and metrics of a stock to create a more long term trading strategy.</w:t>
      </w:r>
      <w:r w:rsidR="00C75831">
        <w:rPr>
          <w:rFonts w:ascii="Times New Roman" w:hAnsi="Times New Roman" w:cs="Times New Roman"/>
          <w:sz w:val="24"/>
          <w:szCs w:val="24"/>
        </w:rPr>
        <w:t xml:space="preserve">  This strategy was developed with the R programming language and </w:t>
      </w:r>
      <w:r w:rsidR="00766153">
        <w:rPr>
          <w:rFonts w:ascii="Times New Roman" w:hAnsi="Times New Roman" w:cs="Times New Roman"/>
          <w:sz w:val="24"/>
          <w:szCs w:val="24"/>
        </w:rPr>
        <w:t>the corresponding</w:t>
      </w:r>
      <w:r w:rsidR="00C75831">
        <w:rPr>
          <w:rFonts w:ascii="Times New Roman" w:hAnsi="Times New Roman" w:cs="Times New Roman"/>
          <w:sz w:val="24"/>
          <w:szCs w:val="24"/>
        </w:rPr>
        <w:t xml:space="preserve"> R Studio integrated development environment.</w:t>
      </w:r>
      <w:r w:rsidR="002A02C7">
        <w:rPr>
          <w:rFonts w:ascii="Times New Roman" w:hAnsi="Times New Roman" w:cs="Times New Roman"/>
          <w:sz w:val="24"/>
          <w:szCs w:val="24"/>
        </w:rPr>
        <w:t xml:space="preserve">  There are a variety of reasons why Quantitative trading techniques like Arbitrage and High Frequency Trading were not</w:t>
      </w:r>
      <w:r w:rsidR="004923AF">
        <w:rPr>
          <w:rFonts w:ascii="Times New Roman" w:hAnsi="Times New Roman" w:cs="Times New Roman"/>
          <w:sz w:val="24"/>
          <w:szCs w:val="24"/>
        </w:rPr>
        <w:t xml:space="preserve"> used</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in this paper</w:t>
      </w:r>
      <w:r w:rsidR="002A02C7">
        <w:rPr>
          <w:rFonts w:ascii="Times New Roman" w:hAnsi="Times New Roman" w:cs="Times New Roman"/>
          <w:sz w:val="24"/>
          <w:szCs w:val="24"/>
        </w:rPr>
        <w:t xml:space="preserve">.  These strategies are computationally expensive, very competitive, and complex.  In High Frequency Trading, stocks are bought and sold in microseconds in order to catch the increase of an investment </w:t>
      </w:r>
      <w:r w:rsidR="00FD1655">
        <w:rPr>
          <w:rFonts w:ascii="Times New Roman" w:hAnsi="Times New Roman" w:cs="Times New Roman"/>
          <w:sz w:val="24"/>
          <w:szCs w:val="24"/>
        </w:rPr>
        <w:t>instruments</w:t>
      </w:r>
      <w:r w:rsidR="002A02C7">
        <w:rPr>
          <w:rFonts w:ascii="Times New Roman" w:hAnsi="Times New Roman" w:cs="Times New Roman"/>
          <w:sz w:val="24"/>
          <w:szCs w:val="24"/>
        </w:rPr>
        <w:t xml:space="preserve"> by as low as a penny.  </w:t>
      </w:r>
      <w:r w:rsidR="002A02C7">
        <w:rPr>
          <w:rFonts w:ascii="Times New Roman" w:hAnsi="Times New Roman" w:cs="Times New Roman"/>
          <w:sz w:val="24"/>
          <w:szCs w:val="24"/>
        </w:rPr>
        <w:lastRenderedPageBreak/>
        <w:t xml:space="preserve">In order to do this, multiple computers with </w:t>
      </w:r>
      <w:r w:rsidR="004923AF">
        <w:rPr>
          <w:rFonts w:ascii="Times New Roman" w:hAnsi="Times New Roman" w:cs="Times New Roman"/>
          <w:sz w:val="24"/>
          <w:szCs w:val="24"/>
        </w:rPr>
        <w:t>high amounts of</w:t>
      </w:r>
      <w:r w:rsidR="002A02C7">
        <w:rPr>
          <w:rFonts w:ascii="Times New Roman" w:hAnsi="Times New Roman" w:cs="Times New Roman"/>
          <w:sz w:val="24"/>
          <w:szCs w:val="24"/>
        </w:rPr>
        <w:t xml:space="preserve"> computing power and teams of professional analysts are necessary.  This is also very risky because unsupervised computers are trading millions of shares of highly volatile </w:t>
      </w:r>
      <w:r w:rsidR="009E0B08">
        <w:rPr>
          <w:rFonts w:ascii="Times New Roman" w:hAnsi="Times New Roman" w:cs="Times New Roman"/>
          <w:sz w:val="24"/>
          <w:szCs w:val="24"/>
        </w:rPr>
        <w:t>investments</w:t>
      </w:r>
      <w:r w:rsidR="002A02C7">
        <w:rPr>
          <w:rFonts w:ascii="Times New Roman" w:hAnsi="Times New Roman" w:cs="Times New Roman"/>
          <w:sz w:val="24"/>
          <w:szCs w:val="24"/>
        </w:rPr>
        <w:t xml:space="preserve">.  </w:t>
      </w:r>
      <w:r w:rsidR="00FD1655">
        <w:rPr>
          <w:rFonts w:ascii="Times New Roman" w:hAnsi="Times New Roman" w:cs="Times New Roman"/>
          <w:sz w:val="24"/>
          <w:szCs w:val="24"/>
        </w:rPr>
        <w:t>This caused</w:t>
      </w:r>
      <w:r w:rsidR="00A42B3C">
        <w:rPr>
          <w:rFonts w:ascii="Times New Roman" w:hAnsi="Times New Roman" w:cs="Times New Roman"/>
          <w:sz w:val="24"/>
          <w:szCs w:val="24"/>
        </w:rPr>
        <w:t xml:space="preserve"> many firms to trade in lower volumes and be inconsistent from year to year unlike an investor such as Warren Buffet.  Another quantitative strategy is</w:t>
      </w:r>
      <w:r w:rsidR="002A02C7">
        <w:rPr>
          <w:rFonts w:ascii="Times New Roman" w:hAnsi="Times New Roman" w:cs="Times New Roman"/>
          <w:sz w:val="24"/>
          <w:szCs w:val="24"/>
        </w:rPr>
        <w:t xml:space="preserve"> Arbitrage where a computer analyzes the same stock on multiple stock exchanges and checks if a market inefficiency has caused the price on one exchange to be different from another.  However, this strategy has become almost impossible due to higher computational speeds that are correcting more of t</w:t>
      </w:r>
      <w:r w:rsidR="00A42B3C">
        <w:rPr>
          <w:rFonts w:ascii="Times New Roman" w:hAnsi="Times New Roman" w:cs="Times New Roman"/>
          <w:sz w:val="24"/>
          <w:szCs w:val="24"/>
        </w:rPr>
        <w:t>hese errors between exchanges.  In order for a machine learning algorithm to trade consistently and with great volume, a more long te</w:t>
      </w:r>
      <w:r w:rsidR="004923AF">
        <w:rPr>
          <w:rFonts w:ascii="Times New Roman" w:hAnsi="Times New Roman" w:cs="Times New Roman"/>
          <w:sz w:val="24"/>
          <w:szCs w:val="24"/>
        </w:rPr>
        <w:t>rm trading approach needed</w:t>
      </w:r>
      <w:r w:rsidR="00A42B3C">
        <w:rPr>
          <w:rFonts w:ascii="Times New Roman" w:hAnsi="Times New Roman" w:cs="Times New Roman"/>
          <w:sz w:val="24"/>
          <w:szCs w:val="24"/>
        </w:rPr>
        <w:t xml:space="preserve"> to be created. </w:t>
      </w:r>
    </w:p>
    <w:p w:rsidR="006B7837" w:rsidRPr="006B7837" w:rsidRDefault="006B7837" w:rsidP="006B7837">
      <w:pPr>
        <w:pStyle w:val="Heading1"/>
        <w:spacing w:line="360" w:lineRule="auto"/>
        <w:rPr>
          <w:rStyle w:val="SubtleEmphasis"/>
        </w:rPr>
      </w:pPr>
      <w:r>
        <w:rPr>
          <w:rStyle w:val="SubtleEmphasis"/>
        </w:rPr>
        <w:t>Prediction variable</w:t>
      </w:r>
    </w:p>
    <w:p w:rsidR="003112F6" w:rsidRDefault="003112F6"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Instead of predicting the price change of </w:t>
      </w:r>
      <w:r w:rsidR="004923AF">
        <w:rPr>
          <w:rFonts w:ascii="Times New Roman" w:hAnsi="Times New Roman" w:cs="Times New Roman"/>
          <w:sz w:val="24"/>
          <w:szCs w:val="24"/>
        </w:rPr>
        <w:t>a stock from quarter to quarter</w:t>
      </w:r>
      <w:r w:rsidRPr="00722FEC">
        <w:rPr>
          <w:rFonts w:ascii="Times New Roman" w:hAnsi="Times New Roman" w:cs="Times New Roman"/>
          <w:sz w:val="24"/>
          <w:szCs w:val="24"/>
        </w:rPr>
        <w:t xml:space="preserve">, the models in this paper </w:t>
      </w:r>
      <w:r w:rsidR="00932DA8">
        <w:rPr>
          <w:rFonts w:ascii="Times New Roman" w:hAnsi="Times New Roman" w:cs="Times New Roman"/>
          <w:sz w:val="24"/>
          <w:szCs w:val="24"/>
        </w:rPr>
        <w:t>were</w:t>
      </w:r>
      <w:r w:rsidRPr="00722FEC">
        <w:rPr>
          <w:rFonts w:ascii="Times New Roman" w:hAnsi="Times New Roman" w:cs="Times New Roman"/>
          <w:sz w:val="24"/>
          <w:szCs w:val="24"/>
        </w:rPr>
        <w:t xml:space="preserve"> used to classify whether a stock did better than the S&amp;P 500 financial index.  </w:t>
      </w:r>
      <w:r w:rsidR="00932DA8">
        <w:rPr>
          <w:rFonts w:ascii="Times New Roman" w:hAnsi="Times New Roman" w:cs="Times New Roman"/>
          <w:sz w:val="24"/>
          <w:szCs w:val="24"/>
        </w:rPr>
        <w:t>Transforming this problem into a classification problem, made it much easier to solve.  This switch also helped</w:t>
      </w:r>
      <w:r w:rsidR="00FE5124">
        <w:rPr>
          <w:rFonts w:ascii="Times New Roman" w:hAnsi="Times New Roman" w:cs="Times New Roman"/>
          <w:sz w:val="24"/>
          <w:szCs w:val="24"/>
        </w:rPr>
        <w:t xml:space="preserve"> to scale the </w:t>
      </w:r>
      <w:r w:rsidR="009E0B08">
        <w:rPr>
          <w:rFonts w:ascii="Times New Roman" w:hAnsi="Times New Roman" w:cs="Times New Roman"/>
          <w:sz w:val="24"/>
          <w:szCs w:val="24"/>
        </w:rPr>
        <w:t>stock movement prediction</w:t>
      </w:r>
      <w:r w:rsidR="00FE5124">
        <w:rPr>
          <w:rFonts w:ascii="Times New Roman" w:hAnsi="Times New Roman" w:cs="Times New Roman"/>
          <w:sz w:val="24"/>
          <w:szCs w:val="24"/>
        </w:rPr>
        <w:t xml:space="preserve"> from one quarter to the next.  If the market during the training quarter drops 40% then the predictions of the next quarter will also </w:t>
      </w:r>
      <w:r w:rsidR="009E0B08">
        <w:rPr>
          <w:rFonts w:ascii="Times New Roman" w:hAnsi="Times New Roman" w:cs="Times New Roman"/>
          <w:sz w:val="24"/>
          <w:szCs w:val="24"/>
        </w:rPr>
        <w:t>have drops</w:t>
      </w:r>
      <w:r w:rsidR="00FE5124">
        <w:rPr>
          <w:rFonts w:ascii="Times New Roman" w:hAnsi="Times New Roman" w:cs="Times New Roman"/>
          <w:sz w:val="24"/>
          <w:szCs w:val="24"/>
        </w:rPr>
        <w:t xml:space="preserve"> near 40% even though it is very improbable that the market would drop this much in two consecutive quarters.</w:t>
      </w:r>
      <w:r w:rsidR="00F76C6F">
        <w:rPr>
          <w:rFonts w:ascii="Times New Roman" w:hAnsi="Times New Roman" w:cs="Times New Roman"/>
          <w:sz w:val="24"/>
          <w:szCs w:val="24"/>
        </w:rPr>
        <w:t xml:space="preserve">  </w:t>
      </w:r>
      <w:r w:rsidR="009E0B08">
        <w:rPr>
          <w:rFonts w:ascii="Times New Roman" w:hAnsi="Times New Roman" w:cs="Times New Roman"/>
          <w:sz w:val="24"/>
          <w:szCs w:val="24"/>
        </w:rPr>
        <w:t xml:space="preserve">Therefore, a second machine learning model would have needed to be created in order to predict the movement of the </w:t>
      </w:r>
      <w:r w:rsidR="00932DA8">
        <w:rPr>
          <w:rFonts w:ascii="Times New Roman" w:hAnsi="Times New Roman" w:cs="Times New Roman"/>
          <w:sz w:val="24"/>
          <w:szCs w:val="24"/>
        </w:rPr>
        <w:t xml:space="preserve">entire </w:t>
      </w:r>
      <w:r w:rsidR="009E0B08">
        <w:rPr>
          <w:rFonts w:ascii="Times New Roman" w:hAnsi="Times New Roman" w:cs="Times New Roman"/>
          <w:sz w:val="24"/>
          <w:szCs w:val="24"/>
        </w:rPr>
        <w:t>market in order to scale the predicted movement of the stocks from quarter to quarter.  Since switching to a classification problem was easier and took less work, that was used instead to scale the data.</w:t>
      </w:r>
    </w:p>
    <w:p w:rsidR="008F3C8F" w:rsidRPr="008F3C8F" w:rsidRDefault="008F3C8F" w:rsidP="008F3C8F">
      <w:pPr>
        <w:pStyle w:val="Heading1"/>
        <w:spacing w:line="360" w:lineRule="auto"/>
        <w:rPr>
          <w:rStyle w:val="SubtleEmphasis"/>
        </w:rPr>
      </w:pPr>
      <w:r>
        <w:rPr>
          <w:rStyle w:val="SubtleEmphasis"/>
        </w:rPr>
        <w:lastRenderedPageBreak/>
        <w:t>Model Blending</w:t>
      </w:r>
    </w:p>
    <w:p w:rsidR="00F76C6F" w:rsidRDefault="004923AF"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 106</w:t>
      </w:r>
      <w:r w:rsidR="00F76C6F">
        <w:rPr>
          <w:rFonts w:ascii="Times New Roman" w:hAnsi="Times New Roman" w:cs="Times New Roman"/>
          <w:sz w:val="24"/>
          <w:szCs w:val="24"/>
        </w:rPr>
        <w:t xml:space="preserve"> machine learnin</w:t>
      </w:r>
      <w:r w:rsidR="00932DA8">
        <w:rPr>
          <w:rFonts w:ascii="Times New Roman" w:hAnsi="Times New Roman" w:cs="Times New Roman"/>
          <w:sz w:val="24"/>
          <w:szCs w:val="24"/>
        </w:rPr>
        <w:t>gs models were blended together</w:t>
      </w:r>
      <w:r w:rsidR="00F76C6F">
        <w:rPr>
          <w:rFonts w:ascii="Times New Roman" w:hAnsi="Times New Roman" w:cs="Times New Roman"/>
          <w:sz w:val="24"/>
          <w:szCs w:val="24"/>
        </w:rPr>
        <w:t>.  The positive predictions were given a weight of one and the negatives were given a wei</w:t>
      </w:r>
      <w:r>
        <w:rPr>
          <w:rFonts w:ascii="Times New Roman" w:hAnsi="Times New Roman" w:cs="Times New Roman"/>
          <w:sz w:val="24"/>
          <w:szCs w:val="24"/>
        </w:rPr>
        <w:t>ght of zero</w:t>
      </w:r>
      <w:r w:rsidR="00F76C6F">
        <w:rPr>
          <w:rFonts w:ascii="Times New Roman" w:hAnsi="Times New Roman" w:cs="Times New Roman"/>
          <w:sz w:val="24"/>
          <w:szCs w:val="24"/>
        </w:rPr>
        <w:t xml:space="preserve">.  These weights were then added </w:t>
      </w:r>
      <w:r>
        <w:rPr>
          <w:rFonts w:ascii="Times New Roman" w:hAnsi="Times New Roman" w:cs="Times New Roman"/>
          <w:sz w:val="24"/>
          <w:szCs w:val="24"/>
        </w:rPr>
        <w:t>up to make the final prediction</w:t>
      </w:r>
      <w:r w:rsidR="00F76C6F">
        <w:rPr>
          <w:rFonts w:ascii="Times New Roman" w:hAnsi="Times New Roman" w:cs="Times New Roman"/>
          <w:sz w:val="24"/>
          <w:szCs w:val="24"/>
        </w:rPr>
        <w:t>.  Instead of using majority vote to classify a stock as beating the market, only the stocks with the highest combined prediction weights were selected as a possible investmen</w:t>
      </w:r>
      <w:r w:rsidR="0071515D">
        <w:rPr>
          <w:rFonts w:ascii="Times New Roman" w:hAnsi="Times New Roman" w:cs="Times New Roman"/>
          <w:sz w:val="24"/>
          <w:szCs w:val="24"/>
        </w:rPr>
        <w:t xml:space="preserve">t.  </w:t>
      </w:r>
      <w:r w:rsidR="00353BE7">
        <w:rPr>
          <w:rFonts w:ascii="Times New Roman" w:hAnsi="Times New Roman" w:cs="Times New Roman"/>
          <w:sz w:val="24"/>
          <w:szCs w:val="24"/>
        </w:rPr>
        <w:t xml:space="preserve">This strategy aimed at increasing sensitivity at the expense of accuracy.  Sensitivity, in this case, is the percent of stocks that beat the market out of the total number of stocks that were predicted to beat the market.  </w:t>
      </w:r>
      <w:r w:rsidR="0071515D">
        <w:rPr>
          <w:rFonts w:ascii="Times New Roman" w:hAnsi="Times New Roman" w:cs="Times New Roman"/>
          <w:sz w:val="24"/>
          <w:szCs w:val="24"/>
        </w:rPr>
        <w:t>The number of stocks chosen varied from 3 to 15 and the total returns of each are showed later in the paper.  Of about 100 to 150 stocks, selecting 12 stocks produced the biggest return on investments.</w:t>
      </w:r>
    </w:p>
    <w:p w:rsidR="008F3C8F" w:rsidRPr="008F3C8F" w:rsidRDefault="008F3C8F" w:rsidP="008F3C8F">
      <w:pPr>
        <w:pStyle w:val="Heading1"/>
        <w:spacing w:line="360" w:lineRule="auto"/>
        <w:rPr>
          <w:rStyle w:val="SubtleEmphasis"/>
        </w:rPr>
      </w:pPr>
      <w:r>
        <w:rPr>
          <w:rStyle w:val="SubtleEmphasis"/>
        </w:rPr>
        <w:t>Removing Unpredictable Stocks</w:t>
      </w:r>
    </w:p>
    <w:p w:rsidR="00AC143E" w:rsidRDefault="00091B90"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Another discovery that was able to boost the Sensitivity of the model was that </w:t>
      </w:r>
      <w:r w:rsidR="00A51760">
        <w:rPr>
          <w:rFonts w:ascii="Times New Roman" w:hAnsi="Times New Roman" w:cs="Times New Roman"/>
          <w:sz w:val="24"/>
          <w:szCs w:val="24"/>
        </w:rPr>
        <w:t xml:space="preserve">beaten down and slow growth </w:t>
      </w:r>
      <w:r w:rsidR="00DD2768">
        <w:rPr>
          <w:rFonts w:ascii="Times New Roman" w:hAnsi="Times New Roman" w:cs="Times New Roman"/>
          <w:sz w:val="24"/>
          <w:szCs w:val="24"/>
        </w:rPr>
        <w:t>stocks were</w:t>
      </w:r>
      <w:r w:rsidRPr="00722FEC">
        <w:rPr>
          <w:rFonts w:ascii="Times New Roman" w:hAnsi="Times New Roman" w:cs="Times New Roman"/>
          <w:sz w:val="24"/>
          <w:szCs w:val="24"/>
        </w:rPr>
        <w:t xml:space="preserve"> much harder to predict than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w:t>
      </w:r>
      <w:r w:rsidR="00D4208E" w:rsidRPr="00722FEC">
        <w:rPr>
          <w:rFonts w:ascii="Times New Roman" w:hAnsi="Times New Roman" w:cs="Times New Roman"/>
          <w:sz w:val="24"/>
          <w:szCs w:val="24"/>
        </w:rPr>
        <w:t xml:space="preserve"> and were therefore removed from the model</w:t>
      </w:r>
      <w:r w:rsidR="00353BE7">
        <w:rPr>
          <w:rFonts w:ascii="Times New Roman" w:hAnsi="Times New Roman" w:cs="Times New Roman"/>
          <w:sz w:val="24"/>
          <w:szCs w:val="24"/>
        </w:rPr>
        <w:t>.  For the model</w:t>
      </w:r>
      <w:r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the </w:t>
      </w:r>
      <w:r w:rsidR="00353BE7">
        <w:rPr>
          <w:rFonts w:ascii="Times New Roman" w:hAnsi="Times New Roman" w:cs="Times New Roman"/>
          <w:sz w:val="24"/>
          <w:szCs w:val="24"/>
        </w:rPr>
        <w:t>beaten down</w:t>
      </w:r>
      <w:r w:rsidR="00DD2768">
        <w:rPr>
          <w:rFonts w:ascii="Times New Roman" w:hAnsi="Times New Roman" w:cs="Times New Roman"/>
          <w:sz w:val="24"/>
          <w:szCs w:val="24"/>
        </w:rPr>
        <w:t xml:space="preserve"> stocks</w:t>
      </w:r>
      <w:r w:rsidRPr="00722FEC">
        <w:rPr>
          <w:rFonts w:ascii="Times New Roman" w:hAnsi="Times New Roman" w:cs="Times New Roman"/>
          <w:sz w:val="24"/>
          <w:szCs w:val="24"/>
        </w:rPr>
        <w:t xml:space="preserve"> were classified as having a </w:t>
      </w:r>
      <w:r w:rsidR="00DD2768">
        <w:rPr>
          <w:rFonts w:ascii="Times New Roman" w:hAnsi="Times New Roman" w:cs="Times New Roman"/>
          <w:sz w:val="24"/>
          <w:szCs w:val="24"/>
        </w:rPr>
        <w:t>trailing year over year price increase of</w:t>
      </w:r>
      <w:r w:rsidRPr="00722FEC">
        <w:rPr>
          <w:rFonts w:ascii="Times New Roman" w:hAnsi="Times New Roman" w:cs="Times New Roman"/>
          <w:sz w:val="24"/>
          <w:szCs w:val="24"/>
        </w:rPr>
        <w:t xml:space="preserve"> less than </w:t>
      </w:r>
      <w:r w:rsidR="00DD2768">
        <w:rPr>
          <w:rFonts w:ascii="Times New Roman" w:hAnsi="Times New Roman" w:cs="Times New Roman"/>
          <w:sz w:val="24"/>
          <w:szCs w:val="24"/>
        </w:rPr>
        <w:t>15.28103</w:t>
      </w:r>
      <w:r w:rsidR="00353BE7">
        <w:rPr>
          <w:rFonts w:ascii="Times New Roman" w:hAnsi="Times New Roman" w:cs="Times New Roman"/>
          <w:sz w:val="24"/>
          <w:szCs w:val="24"/>
        </w:rPr>
        <w:t>%</w:t>
      </w:r>
      <w:r w:rsidRPr="00722FEC">
        <w:rPr>
          <w:rFonts w:ascii="Times New Roman" w:hAnsi="Times New Roman" w:cs="Times New Roman"/>
          <w:sz w:val="24"/>
          <w:szCs w:val="24"/>
        </w:rPr>
        <w:t xml:space="preserve"> and </w:t>
      </w:r>
      <w:r w:rsidR="00DD2768">
        <w:rPr>
          <w:rFonts w:ascii="Times New Roman" w:hAnsi="Times New Roman" w:cs="Times New Roman"/>
          <w:sz w:val="24"/>
          <w:szCs w:val="24"/>
        </w:rPr>
        <w:t>in favor</w:t>
      </w:r>
      <w:r w:rsidRPr="00722FEC">
        <w:rPr>
          <w:rFonts w:ascii="Times New Roman" w:hAnsi="Times New Roman" w:cs="Times New Roman"/>
          <w:sz w:val="24"/>
          <w:szCs w:val="24"/>
        </w:rPr>
        <w:t xml:space="preserve"> stocks were classified</w:t>
      </w:r>
      <w:r w:rsidR="00DD2768">
        <w:rPr>
          <w:rFonts w:ascii="Times New Roman" w:hAnsi="Times New Roman" w:cs="Times New Roman"/>
          <w:sz w:val="24"/>
          <w:szCs w:val="24"/>
        </w:rPr>
        <w:t xml:space="preserve"> in the opposite way</w:t>
      </w:r>
      <w:r w:rsidR="00D21C78" w:rsidRPr="00722FEC">
        <w:rPr>
          <w:rFonts w:ascii="Times New Roman" w:hAnsi="Times New Roman" w:cs="Times New Roman"/>
          <w:sz w:val="24"/>
          <w:szCs w:val="24"/>
        </w:rPr>
        <w:t>.</w:t>
      </w:r>
      <w:r w:rsidR="00DD2768">
        <w:rPr>
          <w:rFonts w:ascii="Times New Roman" w:hAnsi="Times New Roman" w:cs="Times New Roman"/>
          <w:sz w:val="24"/>
          <w:szCs w:val="24"/>
        </w:rPr>
        <w:t xml:space="preserve">  This pivot point came from the median of the trailing year over year price incr</w:t>
      </w:r>
      <w:r w:rsidR="00353BE7">
        <w:rPr>
          <w:rFonts w:ascii="Times New Roman" w:hAnsi="Times New Roman" w:cs="Times New Roman"/>
          <w:sz w:val="24"/>
          <w:szCs w:val="24"/>
        </w:rPr>
        <w:t>ease of every stock from each quarter in the data set</w:t>
      </w:r>
      <w:r w:rsidR="00DD2768">
        <w:rPr>
          <w:rFonts w:ascii="Times New Roman" w:hAnsi="Times New Roman" w:cs="Times New Roman"/>
          <w:sz w:val="24"/>
          <w:szCs w:val="24"/>
        </w:rPr>
        <w:t xml:space="preserve">.  </w:t>
      </w:r>
      <w:r w:rsidR="00D4208E" w:rsidRPr="00722FEC">
        <w:rPr>
          <w:rFonts w:ascii="Times New Roman" w:hAnsi="Times New Roman" w:cs="Times New Roman"/>
          <w:sz w:val="24"/>
          <w:szCs w:val="24"/>
        </w:rPr>
        <w:t xml:space="preserve">There are two reasons why </w:t>
      </w:r>
      <w:r w:rsidR="00DD2768">
        <w:rPr>
          <w:rFonts w:ascii="Times New Roman" w:hAnsi="Times New Roman" w:cs="Times New Roman"/>
          <w:sz w:val="24"/>
          <w:szCs w:val="24"/>
        </w:rPr>
        <w:t>beaten down</w:t>
      </w:r>
      <w:r w:rsidR="00D4208E" w:rsidRPr="00722FEC">
        <w:rPr>
          <w:rFonts w:ascii="Times New Roman" w:hAnsi="Times New Roman" w:cs="Times New Roman"/>
          <w:sz w:val="24"/>
          <w:szCs w:val="24"/>
        </w:rPr>
        <w:t xml:space="preserve"> stocks are unpredictable.  Even if beat</w:t>
      </w:r>
      <w:r w:rsidR="00DD2768">
        <w:rPr>
          <w:rFonts w:ascii="Times New Roman" w:hAnsi="Times New Roman" w:cs="Times New Roman"/>
          <w:sz w:val="24"/>
          <w:szCs w:val="24"/>
        </w:rPr>
        <w:t>en</w:t>
      </w:r>
      <w:r w:rsidR="00D4208E" w:rsidRPr="00722FEC">
        <w:rPr>
          <w:rFonts w:ascii="Times New Roman" w:hAnsi="Times New Roman" w:cs="Times New Roman"/>
          <w:sz w:val="24"/>
          <w:szCs w:val="24"/>
        </w:rPr>
        <w:t xml:space="preserve"> down stocks obtain good quarterly results, investors </w:t>
      </w:r>
      <w:r w:rsidR="00932DA8">
        <w:rPr>
          <w:rFonts w:ascii="Times New Roman" w:hAnsi="Times New Roman" w:cs="Times New Roman"/>
          <w:sz w:val="24"/>
          <w:szCs w:val="24"/>
        </w:rPr>
        <w:t>may</w:t>
      </w:r>
      <w:r w:rsidR="00393399">
        <w:rPr>
          <w:rFonts w:ascii="Times New Roman" w:hAnsi="Times New Roman" w:cs="Times New Roman"/>
          <w:sz w:val="24"/>
          <w:szCs w:val="24"/>
        </w:rPr>
        <w:t xml:space="preserve"> not </w:t>
      </w:r>
      <w:r w:rsidR="00D4208E" w:rsidRPr="00722FEC">
        <w:rPr>
          <w:rFonts w:ascii="Times New Roman" w:hAnsi="Times New Roman" w:cs="Times New Roman"/>
          <w:sz w:val="24"/>
          <w:szCs w:val="24"/>
        </w:rPr>
        <w:t>trust the stock</w:t>
      </w:r>
      <w:r w:rsidR="00353BE7">
        <w:rPr>
          <w:rFonts w:ascii="Times New Roman" w:hAnsi="Times New Roman" w:cs="Times New Roman"/>
          <w:sz w:val="24"/>
          <w:szCs w:val="24"/>
        </w:rPr>
        <w:t xml:space="preserve"> until it </w:t>
      </w:r>
      <w:r w:rsidR="00DD2768">
        <w:rPr>
          <w:rFonts w:ascii="Times New Roman" w:hAnsi="Times New Roman" w:cs="Times New Roman"/>
          <w:sz w:val="24"/>
          <w:szCs w:val="24"/>
        </w:rPr>
        <w:t>achieve</w:t>
      </w:r>
      <w:r w:rsidR="00932DA8">
        <w:rPr>
          <w:rFonts w:ascii="Times New Roman" w:hAnsi="Times New Roman" w:cs="Times New Roman"/>
          <w:sz w:val="24"/>
          <w:szCs w:val="24"/>
        </w:rPr>
        <w:t>s</w:t>
      </w:r>
      <w:r w:rsidR="00DD2768">
        <w:rPr>
          <w:rFonts w:ascii="Times New Roman" w:hAnsi="Times New Roman" w:cs="Times New Roman"/>
          <w:sz w:val="24"/>
          <w:szCs w:val="24"/>
        </w:rPr>
        <w:t xml:space="preserve"> multiple </w:t>
      </w:r>
      <w:r w:rsidR="00353BE7">
        <w:rPr>
          <w:rFonts w:ascii="Times New Roman" w:hAnsi="Times New Roman" w:cs="Times New Roman"/>
          <w:sz w:val="24"/>
          <w:szCs w:val="24"/>
        </w:rPr>
        <w:t>quarters with good financial statistics</w:t>
      </w:r>
      <w:r w:rsidR="00D4208E" w:rsidRPr="00722FEC">
        <w:rPr>
          <w:rFonts w:ascii="Times New Roman" w:hAnsi="Times New Roman" w:cs="Times New Roman"/>
          <w:sz w:val="24"/>
          <w:szCs w:val="24"/>
        </w:rPr>
        <w:t xml:space="preserve">.  </w:t>
      </w:r>
      <w:r w:rsidR="00393399">
        <w:rPr>
          <w:rFonts w:ascii="Times New Roman" w:hAnsi="Times New Roman" w:cs="Times New Roman"/>
          <w:sz w:val="24"/>
          <w:szCs w:val="24"/>
        </w:rPr>
        <w:t>This</w:t>
      </w:r>
      <w:r w:rsidR="00353BE7">
        <w:rPr>
          <w:rFonts w:ascii="Times New Roman" w:hAnsi="Times New Roman" w:cs="Times New Roman"/>
          <w:sz w:val="24"/>
          <w:szCs w:val="24"/>
        </w:rPr>
        <w:t xml:space="preserve"> number of quarters </w:t>
      </w:r>
      <w:r w:rsidR="00932DA8">
        <w:rPr>
          <w:rFonts w:ascii="Times New Roman" w:hAnsi="Times New Roman" w:cs="Times New Roman"/>
          <w:sz w:val="24"/>
          <w:szCs w:val="24"/>
        </w:rPr>
        <w:t>varies</w:t>
      </w:r>
      <w:r w:rsidR="00353BE7">
        <w:rPr>
          <w:rFonts w:ascii="Times New Roman" w:hAnsi="Times New Roman" w:cs="Times New Roman"/>
          <w:sz w:val="24"/>
          <w:szCs w:val="24"/>
        </w:rPr>
        <w:t xml:space="preserve"> from each stock to the next, which </w:t>
      </w:r>
      <w:r w:rsidR="00932DA8">
        <w:rPr>
          <w:rFonts w:ascii="Times New Roman" w:hAnsi="Times New Roman" w:cs="Times New Roman"/>
          <w:sz w:val="24"/>
          <w:szCs w:val="24"/>
        </w:rPr>
        <w:t>makes</w:t>
      </w:r>
      <w:r w:rsidR="00353BE7">
        <w:rPr>
          <w:rFonts w:ascii="Times New Roman" w:hAnsi="Times New Roman" w:cs="Times New Roman"/>
          <w:sz w:val="24"/>
          <w:szCs w:val="24"/>
        </w:rPr>
        <w:t xml:space="preserve"> predicting very difficult</w:t>
      </w:r>
      <w:r w:rsidR="006A4843" w:rsidRPr="00722FEC">
        <w:rPr>
          <w:rFonts w:ascii="Times New Roman" w:hAnsi="Times New Roman" w:cs="Times New Roman"/>
          <w:sz w:val="24"/>
          <w:szCs w:val="24"/>
        </w:rPr>
        <w:t xml:space="preserve">.  </w:t>
      </w:r>
      <w:r w:rsidR="00DD2768">
        <w:rPr>
          <w:rFonts w:ascii="Times New Roman" w:hAnsi="Times New Roman" w:cs="Times New Roman"/>
          <w:sz w:val="24"/>
          <w:szCs w:val="24"/>
        </w:rPr>
        <w:t>Beaten down</w:t>
      </w:r>
      <w:r w:rsidR="006A4843" w:rsidRPr="00722FEC">
        <w:rPr>
          <w:rFonts w:ascii="Times New Roman" w:hAnsi="Times New Roman" w:cs="Times New Roman"/>
          <w:sz w:val="24"/>
          <w:szCs w:val="24"/>
        </w:rPr>
        <w:t xml:space="preserve"> stocks </w:t>
      </w:r>
      <w:r w:rsidR="00932DA8">
        <w:rPr>
          <w:rFonts w:ascii="Times New Roman" w:hAnsi="Times New Roman" w:cs="Times New Roman"/>
          <w:sz w:val="24"/>
          <w:szCs w:val="24"/>
        </w:rPr>
        <w:t>are</w:t>
      </w:r>
      <w:r w:rsidR="006A4843" w:rsidRPr="00722FEC">
        <w:rPr>
          <w:rFonts w:ascii="Times New Roman" w:hAnsi="Times New Roman" w:cs="Times New Roman"/>
          <w:sz w:val="24"/>
          <w:szCs w:val="24"/>
        </w:rPr>
        <w:t xml:space="preserve"> also less volatile than </w:t>
      </w:r>
      <w:r w:rsidR="00DD2768">
        <w:rPr>
          <w:rFonts w:ascii="Times New Roman" w:hAnsi="Times New Roman" w:cs="Times New Roman"/>
          <w:sz w:val="24"/>
          <w:szCs w:val="24"/>
        </w:rPr>
        <w:t>in favor</w:t>
      </w:r>
      <w:r w:rsidR="006A4843" w:rsidRPr="00722FEC">
        <w:rPr>
          <w:rFonts w:ascii="Times New Roman" w:hAnsi="Times New Roman" w:cs="Times New Roman"/>
          <w:sz w:val="24"/>
          <w:szCs w:val="24"/>
        </w:rPr>
        <w:t xml:space="preserve"> stocks because </w:t>
      </w:r>
      <w:r w:rsidR="00DD2768">
        <w:rPr>
          <w:rFonts w:ascii="Times New Roman" w:hAnsi="Times New Roman" w:cs="Times New Roman"/>
          <w:sz w:val="24"/>
          <w:szCs w:val="24"/>
        </w:rPr>
        <w:t>beaten down stocks and slow growth stocks are value stocks and value investors are long term investors</w:t>
      </w:r>
      <w:r w:rsidR="00932DA8">
        <w:rPr>
          <w:rFonts w:ascii="Times New Roman" w:hAnsi="Times New Roman" w:cs="Times New Roman"/>
          <w:sz w:val="24"/>
          <w:szCs w:val="24"/>
        </w:rPr>
        <w:t xml:space="preserve">.  Value investors, therefore, are more likely to hold onto an investment if the stock has a bad </w:t>
      </w:r>
      <w:r w:rsidR="00932DA8">
        <w:rPr>
          <w:rFonts w:ascii="Times New Roman" w:hAnsi="Times New Roman" w:cs="Times New Roman"/>
          <w:sz w:val="24"/>
          <w:szCs w:val="24"/>
        </w:rPr>
        <w:lastRenderedPageBreak/>
        <w:t>quarter, which could lead to misleading patterns in the data</w:t>
      </w:r>
      <w:r w:rsidR="00A51760">
        <w:rPr>
          <w:rFonts w:ascii="Times New Roman" w:hAnsi="Times New Roman" w:cs="Times New Roman"/>
          <w:sz w:val="24"/>
          <w:szCs w:val="24"/>
        </w:rPr>
        <w:t xml:space="preserve">.  </w:t>
      </w:r>
      <w:r w:rsidR="00AC143E" w:rsidRPr="00722FEC">
        <w:rPr>
          <w:rFonts w:ascii="Times New Roman" w:hAnsi="Times New Roman" w:cs="Times New Roman"/>
          <w:sz w:val="24"/>
          <w:szCs w:val="24"/>
        </w:rPr>
        <w:t xml:space="preserve">This was a beneficial discovery since </w:t>
      </w:r>
      <w:r w:rsidR="00DD2768">
        <w:rPr>
          <w:rFonts w:ascii="Times New Roman" w:hAnsi="Times New Roman" w:cs="Times New Roman"/>
          <w:sz w:val="24"/>
          <w:szCs w:val="24"/>
        </w:rPr>
        <w:t xml:space="preserve">in favor stocks are usually considered </w:t>
      </w:r>
      <w:r w:rsidR="00AC143E" w:rsidRPr="00722FEC">
        <w:rPr>
          <w:rFonts w:ascii="Times New Roman" w:hAnsi="Times New Roman" w:cs="Times New Roman"/>
          <w:sz w:val="24"/>
          <w:szCs w:val="24"/>
        </w:rPr>
        <w:t xml:space="preserve">growth </w:t>
      </w:r>
      <w:r w:rsidR="00DD2768" w:rsidRPr="00722FEC">
        <w:rPr>
          <w:rFonts w:ascii="Times New Roman" w:hAnsi="Times New Roman" w:cs="Times New Roman"/>
          <w:sz w:val="24"/>
          <w:szCs w:val="24"/>
        </w:rPr>
        <w:t>stocks</w:t>
      </w:r>
      <w:r w:rsidR="00DD2768">
        <w:rPr>
          <w:rFonts w:ascii="Times New Roman" w:hAnsi="Times New Roman" w:cs="Times New Roman"/>
          <w:sz w:val="24"/>
          <w:szCs w:val="24"/>
        </w:rPr>
        <w:t>,</w:t>
      </w:r>
      <w:r w:rsidR="00DD2768" w:rsidRPr="00722FEC">
        <w:rPr>
          <w:rFonts w:ascii="Times New Roman" w:hAnsi="Times New Roman" w:cs="Times New Roman"/>
          <w:sz w:val="24"/>
          <w:szCs w:val="24"/>
        </w:rPr>
        <w:t xml:space="preserve"> </w:t>
      </w:r>
      <w:r w:rsidR="00DD2768">
        <w:rPr>
          <w:rFonts w:ascii="Times New Roman" w:hAnsi="Times New Roman" w:cs="Times New Roman"/>
          <w:sz w:val="24"/>
          <w:szCs w:val="24"/>
        </w:rPr>
        <w:t xml:space="preserve">and these stocks </w:t>
      </w:r>
      <w:r w:rsidR="00AC143E" w:rsidRPr="00722FEC">
        <w:rPr>
          <w:rFonts w:ascii="Times New Roman" w:hAnsi="Times New Roman" w:cs="Times New Roman"/>
          <w:sz w:val="24"/>
          <w:szCs w:val="24"/>
        </w:rPr>
        <w:t>are more likely to</w:t>
      </w:r>
      <w:r w:rsidR="00C453A3" w:rsidRPr="00722FEC">
        <w:rPr>
          <w:rFonts w:ascii="Times New Roman" w:hAnsi="Times New Roman" w:cs="Times New Roman"/>
          <w:sz w:val="24"/>
          <w:szCs w:val="24"/>
        </w:rPr>
        <w:t xml:space="preserve"> have larger returns on investments than value stocks.  </w:t>
      </w:r>
      <w:r w:rsidR="00A51760">
        <w:rPr>
          <w:rFonts w:ascii="Times New Roman" w:hAnsi="Times New Roman" w:cs="Times New Roman"/>
          <w:sz w:val="24"/>
          <w:szCs w:val="24"/>
        </w:rPr>
        <w:t>On the contrary, g</w:t>
      </w:r>
      <w:r w:rsidR="00C453A3" w:rsidRPr="00722FEC">
        <w:rPr>
          <w:rFonts w:ascii="Times New Roman" w:hAnsi="Times New Roman" w:cs="Times New Roman"/>
          <w:sz w:val="24"/>
          <w:szCs w:val="24"/>
        </w:rPr>
        <w:t>rowth stocks also have more risk, but the prediction model minimizes this risk while retaining the large gains of growth stocks.</w:t>
      </w:r>
      <w:r w:rsidR="00551DF1">
        <w:rPr>
          <w:rFonts w:ascii="Times New Roman" w:hAnsi="Times New Roman" w:cs="Times New Roman"/>
          <w:sz w:val="24"/>
          <w:szCs w:val="24"/>
        </w:rPr>
        <w:t xml:space="preserve">  </w:t>
      </w:r>
      <w:r w:rsidR="001422F0">
        <w:rPr>
          <w:rFonts w:ascii="Times New Roman" w:hAnsi="Times New Roman" w:cs="Times New Roman"/>
          <w:sz w:val="24"/>
          <w:szCs w:val="24"/>
        </w:rPr>
        <w:t>One bad aspect about a growth’s stock volatility is that the stock may go up huge in one quarter and plummet in the next.  Due to this volatility</w:t>
      </w:r>
      <w:r w:rsidR="00551DF1">
        <w:rPr>
          <w:rFonts w:ascii="Times New Roman" w:hAnsi="Times New Roman" w:cs="Times New Roman"/>
          <w:sz w:val="24"/>
          <w:szCs w:val="24"/>
        </w:rPr>
        <w:t>, qua</w:t>
      </w:r>
      <w:r w:rsidR="001422F0">
        <w:rPr>
          <w:rFonts w:ascii="Times New Roman" w:hAnsi="Times New Roman" w:cs="Times New Roman"/>
          <w:sz w:val="24"/>
          <w:szCs w:val="24"/>
        </w:rPr>
        <w:t>rterly data was used instead of annual data.  The models were originally trained with annual data and the results were subpar.</w:t>
      </w:r>
    </w:p>
    <w:p w:rsidR="00551DF1" w:rsidRDefault="00551DF1" w:rsidP="00551DF1">
      <w:r>
        <w:rPr>
          <w:noProof/>
        </w:rPr>
        <w:drawing>
          <wp:inline distT="0" distB="0" distL="0" distR="0" wp14:anchorId="6C064D44" wp14:editId="48CF0963">
            <wp:extent cx="5419277" cy="2697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KTR Grap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9277" cy="2697480"/>
                    </a:xfrm>
                    <a:prstGeom prst="rect">
                      <a:avLst/>
                    </a:prstGeom>
                  </pic:spPr>
                </pic:pic>
              </a:graphicData>
            </a:graphic>
          </wp:inline>
        </w:drawing>
      </w:r>
    </w:p>
    <w:p w:rsidR="00551DF1" w:rsidRDefault="00551DF1" w:rsidP="001422F0">
      <w:pPr>
        <w:spacing w:line="480" w:lineRule="auto"/>
        <w:ind w:firstLine="720"/>
        <w:rPr>
          <w:rFonts w:ascii="Times New Roman" w:hAnsi="Times New Roman" w:cs="Times New Roman"/>
          <w:sz w:val="24"/>
          <w:szCs w:val="24"/>
        </w:rPr>
      </w:pPr>
      <w:r w:rsidRPr="007F5342">
        <w:rPr>
          <w:rFonts w:ascii="Times New Roman" w:hAnsi="Times New Roman" w:cs="Times New Roman"/>
          <w:sz w:val="24"/>
          <w:szCs w:val="24"/>
        </w:rPr>
        <w:t>The above picture</w:t>
      </w:r>
      <w:r>
        <w:rPr>
          <w:rFonts w:ascii="Times New Roman" w:hAnsi="Times New Roman" w:cs="Times New Roman"/>
          <w:sz w:val="24"/>
          <w:szCs w:val="24"/>
        </w:rPr>
        <w:t>, from Yahoo Finance,</w:t>
      </w:r>
      <w:r w:rsidRPr="007F5342">
        <w:rPr>
          <w:rFonts w:ascii="Times New Roman" w:hAnsi="Times New Roman" w:cs="Times New Roman"/>
          <w:sz w:val="24"/>
          <w:szCs w:val="24"/>
        </w:rPr>
        <w:t xml:space="preserve"> exemplified </w:t>
      </w:r>
      <w:r w:rsidR="00932DA8">
        <w:rPr>
          <w:rFonts w:ascii="Times New Roman" w:hAnsi="Times New Roman" w:cs="Times New Roman"/>
          <w:sz w:val="24"/>
          <w:szCs w:val="24"/>
        </w:rPr>
        <w:t>the</w:t>
      </w:r>
      <w:r w:rsidR="001422F0">
        <w:rPr>
          <w:rFonts w:ascii="Times New Roman" w:hAnsi="Times New Roman" w:cs="Times New Roman"/>
          <w:sz w:val="24"/>
          <w:szCs w:val="24"/>
        </w:rPr>
        <w:t xml:space="preserve"> </w:t>
      </w:r>
      <w:r>
        <w:rPr>
          <w:rFonts w:ascii="Times New Roman" w:hAnsi="Times New Roman" w:cs="Times New Roman"/>
          <w:sz w:val="24"/>
          <w:szCs w:val="24"/>
        </w:rPr>
        <w:t xml:space="preserve">two key </w:t>
      </w:r>
      <w:r w:rsidRPr="007F5342">
        <w:rPr>
          <w:rFonts w:ascii="Times New Roman" w:hAnsi="Times New Roman" w:cs="Times New Roman"/>
          <w:sz w:val="24"/>
          <w:szCs w:val="24"/>
        </w:rPr>
        <w:t>aspects of the prediction model</w:t>
      </w:r>
      <w:r w:rsidR="001422F0">
        <w:rPr>
          <w:rFonts w:ascii="Times New Roman" w:hAnsi="Times New Roman" w:cs="Times New Roman"/>
          <w:sz w:val="24"/>
          <w:szCs w:val="24"/>
        </w:rPr>
        <w:t xml:space="preserve"> stated above</w:t>
      </w:r>
      <w:r w:rsidRPr="007F5342">
        <w:rPr>
          <w:rFonts w:ascii="Times New Roman" w:hAnsi="Times New Roman" w:cs="Times New Roman"/>
          <w:sz w:val="24"/>
          <w:szCs w:val="24"/>
        </w:rPr>
        <w:t>.  The Stock, NKTR, was bought where the cross hairs point during the first quarter of 2018 and was sold at the pinnacle of the stock’s movement.  The Stock went up 77.93% between these two periods.  This image shows the importance of using quarterly data because the stock came back down to the price it was bought at</w:t>
      </w:r>
      <w:r w:rsidR="00393399">
        <w:rPr>
          <w:rFonts w:ascii="Times New Roman" w:hAnsi="Times New Roman" w:cs="Times New Roman"/>
          <w:sz w:val="24"/>
          <w:szCs w:val="24"/>
        </w:rPr>
        <w:t xml:space="preserve"> in the quarter after the stock was sold</w:t>
      </w:r>
      <w:r w:rsidRPr="007F5342">
        <w:rPr>
          <w:rFonts w:ascii="Times New Roman" w:hAnsi="Times New Roman" w:cs="Times New Roman"/>
          <w:sz w:val="24"/>
          <w:szCs w:val="24"/>
        </w:rPr>
        <w:t xml:space="preserve">. </w:t>
      </w:r>
      <w:r w:rsidR="00393399">
        <w:rPr>
          <w:rFonts w:ascii="Times New Roman" w:hAnsi="Times New Roman" w:cs="Times New Roman"/>
          <w:sz w:val="24"/>
          <w:szCs w:val="24"/>
        </w:rPr>
        <w:t xml:space="preserve"> If annual data was used, the large gain of this stock wouldn’t have been able to be caught without the subsequent fall.  </w:t>
      </w:r>
      <w:r w:rsidRPr="007F5342">
        <w:rPr>
          <w:rFonts w:ascii="Times New Roman" w:hAnsi="Times New Roman" w:cs="Times New Roman"/>
          <w:sz w:val="24"/>
          <w:szCs w:val="24"/>
        </w:rPr>
        <w:t xml:space="preserve">This image is also important because the only time this stock was considered in our model </w:t>
      </w:r>
      <w:r w:rsidR="00393399">
        <w:rPr>
          <w:rFonts w:ascii="Times New Roman" w:hAnsi="Times New Roman" w:cs="Times New Roman"/>
          <w:sz w:val="24"/>
          <w:szCs w:val="24"/>
        </w:rPr>
        <w:t>was</w:t>
      </w:r>
      <w:r w:rsidRPr="007F5342">
        <w:rPr>
          <w:rFonts w:ascii="Times New Roman" w:hAnsi="Times New Roman" w:cs="Times New Roman"/>
          <w:sz w:val="24"/>
          <w:szCs w:val="24"/>
        </w:rPr>
        <w:t xml:space="preserve"> in the quarter we bought it </w:t>
      </w:r>
      <w:r w:rsidR="00393399">
        <w:rPr>
          <w:rFonts w:ascii="Times New Roman" w:hAnsi="Times New Roman" w:cs="Times New Roman"/>
          <w:sz w:val="24"/>
          <w:szCs w:val="24"/>
        </w:rPr>
        <w:t xml:space="preserve">in </w:t>
      </w:r>
      <w:r w:rsidRPr="007F5342">
        <w:rPr>
          <w:rFonts w:ascii="Times New Roman" w:hAnsi="Times New Roman" w:cs="Times New Roman"/>
          <w:sz w:val="24"/>
          <w:szCs w:val="24"/>
        </w:rPr>
        <w:t xml:space="preserve">because of the large price increase </w:t>
      </w:r>
      <w:r w:rsidRPr="007F5342">
        <w:rPr>
          <w:rFonts w:ascii="Times New Roman" w:hAnsi="Times New Roman" w:cs="Times New Roman"/>
          <w:sz w:val="24"/>
          <w:szCs w:val="24"/>
        </w:rPr>
        <w:lastRenderedPageBreak/>
        <w:t>right before the quarter.  This tactic of only using in favor stocks prevented the model from potentially buying the stock in the previous quarters, which would have ended in a bad investment.</w:t>
      </w:r>
      <w:r w:rsidR="008F3C8F">
        <w:rPr>
          <w:rFonts w:ascii="Times New Roman" w:hAnsi="Times New Roman" w:cs="Times New Roman"/>
          <w:sz w:val="24"/>
          <w:szCs w:val="24"/>
        </w:rPr>
        <w:t xml:space="preserve">  When the models were tested without using these two strategies</w:t>
      </w:r>
      <w:r w:rsidR="00393399">
        <w:rPr>
          <w:rFonts w:ascii="Times New Roman" w:hAnsi="Times New Roman" w:cs="Times New Roman"/>
          <w:sz w:val="24"/>
          <w:szCs w:val="24"/>
        </w:rPr>
        <w:t xml:space="preserve"> in several quarters</w:t>
      </w:r>
      <w:r w:rsidR="008F3C8F">
        <w:rPr>
          <w:rFonts w:ascii="Times New Roman" w:hAnsi="Times New Roman" w:cs="Times New Roman"/>
          <w:sz w:val="24"/>
          <w:szCs w:val="24"/>
        </w:rPr>
        <w:t xml:space="preserve">, the return on investments </w:t>
      </w:r>
      <w:r w:rsidR="00393399">
        <w:rPr>
          <w:rFonts w:ascii="Times New Roman" w:hAnsi="Times New Roman" w:cs="Times New Roman"/>
          <w:sz w:val="24"/>
          <w:szCs w:val="24"/>
        </w:rPr>
        <w:t>was</w:t>
      </w:r>
      <w:r w:rsidR="008F3C8F">
        <w:rPr>
          <w:rFonts w:ascii="Times New Roman" w:hAnsi="Times New Roman" w:cs="Times New Roman"/>
          <w:sz w:val="24"/>
          <w:szCs w:val="24"/>
        </w:rPr>
        <w:t xml:space="preserve"> much closer to the market return on investment</w:t>
      </w:r>
      <w:r w:rsidR="00393399">
        <w:rPr>
          <w:rFonts w:ascii="Times New Roman" w:hAnsi="Times New Roman" w:cs="Times New Roman"/>
          <w:sz w:val="24"/>
          <w:szCs w:val="24"/>
        </w:rPr>
        <w:t>.</w:t>
      </w:r>
    </w:p>
    <w:p w:rsidR="006B7837" w:rsidRDefault="006B7837" w:rsidP="006B7837">
      <w:pPr>
        <w:pStyle w:val="Heading1"/>
        <w:spacing w:line="360" w:lineRule="auto"/>
        <w:rPr>
          <w:rStyle w:val="SubtleEmphasis"/>
        </w:rPr>
      </w:pPr>
      <w:r>
        <w:rPr>
          <w:rStyle w:val="SubtleEmphasis"/>
        </w:rPr>
        <w:t>Stock Data</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Data Source</w:t>
      </w:r>
    </w:p>
    <w:p w:rsidR="00091B90" w:rsidRDefault="00AC143E"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   </w:t>
      </w:r>
      <w:r w:rsidR="006C1D0F" w:rsidRPr="00722FEC">
        <w:rPr>
          <w:rFonts w:ascii="Times New Roman" w:hAnsi="Times New Roman" w:cs="Times New Roman"/>
          <w:sz w:val="24"/>
          <w:szCs w:val="24"/>
        </w:rPr>
        <w:t>The data used in this paper’</w:t>
      </w:r>
      <w:r w:rsidR="006E56AD" w:rsidRPr="00722FEC">
        <w:rPr>
          <w:rFonts w:ascii="Times New Roman" w:hAnsi="Times New Roman" w:cs="Times New Roman"/>
          <w:sz w:val="24"/>
          <w:szCs w:val="24"/>
        </w:rPr>
        <w:t>s models ca</w:t>
      </w:r>
      <w:r w:rsidR="006C1D0F" w:rsidRPr="00722FEC">
        <w:rPr>
          <w:rFonts w:ascii="Times New Roman" w:hAnsi="Times New Roman" w:cs="Times New Roman"/>
          <w:sz w:val="24"/>
          <w:szCs w:val="24"/>
        </w:rPr>
        <w:t>me from stockrow.com</w:t>
      </w:r>
      <w:r w:rsidR="00F43E88" w:rsidRPr="00722FEC">
        <w:rPr>
          <w:rFonts w:ascii="Times New Roman" w:hAnsi="Times New Roman" w:cs="Times New Roman"/>
          <w:sz w:val="24"/>
          <w:szCs w:val="24"/>
        </w:rPr>
        <w:t>.  The Income statement and the cash flow statement used trailing quarterly data and the balance sheet along with some of the stock metrics came from</w:t>
      </w:r>
      <w:r w:rsidR="00A51760">
        <w:rPr>
          <w:rFonts w:ascii="Times New Roman" w:hAnsi="Times New Roman" w:cs="Times New Roman"/>
          <w:sz w:val="24"/>
          <w:szCs w:val="24"/>
        </w:rPr>
        <w:t xml:space="preserve"> just</w:t>
      </w:r>
      <w:r w:rsidR="00F43E88" w:rsidRPr="00722FEC">
        <w:rPr>
          <w:rFonts w:ascii="Times New Roman" w:hAnsi="Times New Roman" w:cs="Times New Roman"/>
          <w:sz w:val="24"/>
          <w:szCs w:val="24"/>
        </w:rPr>
        <w:t xml:space="preserve"> the individual quarter.  </w:t>
      </w:r>
      <w:proofErr w:type="spellStart"/>
      <w:r w:rsidR="00393399" w:rsidRPr="00722FEC">
        <w:rPr>
          <w:rFonts w:ascii="Times New Roman" w:hAnsi="Times New Roman" w:cs="Times New Roman"/>
          <w:sz w:val="24"/>
          <w:szCs w:val="24"/>
        </w:rPr>
        <w:t>Stockrow</w:t>
      </w:r>
      <w:proofErr w:type="spellEnd"/>
      <w:r w:rsidR="00393399" w:rsidRPr="00722FEC">
        <w:rPr>
          <w:rFonts w:ascii="Times New Roman" w:hAnsi="Times New Roman" w:cs="Times New Roman"/>
          <w:sz w:val="24"/>
          <w:szCs w:val="24"/>
        </w:rPr>
        <w:t xml:space="preserve"> didn’t provide the prices of each stock so the prices were retrieved from Yahoo Finance using their API.</w:t>
      </w:r>
      <w:r w:rsidR="00393399">
        <w:rPr>
          <w:rFonts w:ascii="Times New Roman" w:hAnsi="Times New Roman" w:cs="Times New Roman"/>
          <w:sz w:val="24"/>
          <w:szCs w:val="24"/>
        </w:rPr>
        <w:t xml:space="preserve">  </w:t>
      </w:r>
      <w:r w:rsidR="00F43E88" w:rsidRPr="00722FEC">
        <w:rPr>
          <w:rFonts w:ascii="Times New Roman" w:hAnsi="Times New Roman" w:cs="Times New Roman"/>
          <w:sz w:val="24"/>
          <w:szCs w:val="24"/>
        </w:rPr>
        <w:t xml:space="preserve">The training set and test set </w:t>
      </w:r>
      <w:r w:rsidR="00393399">
        <w:rPr>
          <w:rFonts w:ascii="Times New Roman" w:hAnsi="Times New Roman" w:cs="Times New Roman"/>
          <w:sz w:val="24"/>
          <w:szCs w:val="24"/>
        </w:rPr>
        <w:t>were</w:t>
      </w:r>
      <w:r w:rsidR="00F43E88" w:rsidRPr="00722FEC">
        <w:rPr>
          <w:rFonts w:ascii="Times New Roman" w:hAnsi="Times New Roman" w:cs="Times New Roman"/>
          <w:sz w:val="24"/>
          <w:szCs w:val="24"/>
        </w:rPr>
        <w:t xml:space="preserve"> set to be consecutive quarters.  If there </w:t>
      </w:r>
      <w:r w:rsidR="00393399">
        <w:rPr>
          <w:rFonts w:ascii="Times New Roman" w:hAnsi="Times New Roman" w:cs="Times New Roman"/>
          <w:sz w:val="24"/>
          <w:szCs w:val="24"/>
        </w:rPr>
        <w:t>is</w:t>
      </w:r>
      <w:r w:rsidR="00F43E88" w:rsidRPr="00722FEC">
        <w:rPr>
          <w:rFonts w:ascii="Times New Roman" w:hAnsi="Times New Roman" w:cs="Times New Roman"/>
          <w:sz w:val="24"/>
          <w:szCs w:val="24"/>
        </w:rPr>
        <w:t xml:space="preserve"> any time separating the end of the training set and the start of the test set, even by one quarter, the accuracy and sensitivity </w:t>
      </w:r>
      <w:r w:rsidR="00393399">
        <w:rPr>
          <w:rFonts w:ascii="Times New Roman" w:hAnsi="Times New Roman" w:cs="Times New Roman"/>
          <w:sz w:val="24"/>
          <w:szCs w:val="24"/>
        </w:rPr>
        <w:t>would</w:t>
      </w:r>
      <w:r w:rsidR="00F43E88" w:rsidRPr="00722FEC">
        <w:rPr>
          <w:rFonts w:ascii="Times New Roman" w:hAnsi="Times New Roman" w:cs="Times New Roman"/>
          <w:sz w:val="24"/>
          <w:szCs w:val="24"/>
        </w:rPr>
        <w:t xml:space="preserve"> go down dramatically.  </w:t>
      </w:r>
      <w:r w:rsidR="00D13DB4" w:rsidRPr="00722FEC">
        <w:rPr>
          <w:rFonts w:ascii="Times New Roman" w:hAnsi="Times New Roman" w:cs="Times New Roman"/>
          <w:sz w:val="24"/>
          <w:szCs w:val="24"/>
        </w:rPr>
        <w:t>In order to normalize the data, foreign companies were no</w:t>
      </w:r>
      <w:r w:rsidR="00393399">
        <w:rPr>
          <w:rFonts w:ascii="Times New Roman" w:hAnsi="Times New Roman" w:cs="Times New Roman"/>
          <w:sz w:val="24"/>
          <w:szCs w:val="24"/>
        </w:rPr>
        <w:t>t included and t</w:t>
      </w:r>
      <w:r w:rsidR="00D13DB4" w:rsidRPr="00722FEC">
        <w:rPr>
          <w:rFonts w:ascii="Times New Roman" w:hAnsi="Times New Roman" w:cs="Times New Roman"/>
          <w:sz w:val="24"/>
          <w:szCs w:val="24"/>
        </w:rPr>
        <w:t>he sectors of utilities, conglomerates, and indust</w:t>
      </w:r>
      <w:r w:rsidR="00393399">
        <w:rPr>
          <w:rFonts w:ascii="Times New Roman" w:hAnsi="Times New Roman" w:cs="Times New Roman"/>
          <w:sz w:val="24"/>
          <w:szCs w:val="24"/>
        </w:rPr>
        <w:t>rial goods were also excluded.</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Imputation/irregular data</w:t>
      </w:r>
    </w:p>
    <w:p w:rsidR="00BE75BD" w:rsidRP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Some American companies couldn’t be used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complete data sets for all American stocks.  Some </w:t>
      </w:r>
      <w:r w:rsidR="00393399">
        <w:rPr>
          <w:rFonts w:ascii="Times New Roman" w:hAnsi="Times New Roman" w:cs="Times New Roman"/>
          <w:sz w:val="24"/>
          <w:szCs w:val="24"/>
        </w:rPr>
        <w:t xml:space="preserve">of the stocks had many missing values, </w:t>
      </w:r>
      <w:r w:rsidRPr="00722FEC">
        <w:rPr>
          <w:rFonts w:ascii="Times New Roman" w:hAnsi="Times New Roman" w:cs="Times New Roman"/>
          <w:sz w:val="24"/>
          <w:szCs w:val="24"/>
        </w:rPr>
        <w:t>some</w:t>
      </w:r>
      <w:r w:rsidR="00393399">
        <w:rPr>
          <w:rFonts w:ascii="Times New Roman" w:hAnsi="Times New Roman" w:cs="Times New Roman"/>
          <w:sz w:val="24"/>
          <w:szCs w:val="24"/>
        </w:rPr>
        <w:t xml:space="preserve"> were missing entire quarters, and some </w:t>
      </w:r>
      <w:r w:rsidR="00932DA8">
        <w:rPr>
          <w:rFonts w:ascii="Times New Roman" w:hAnsi="Times New Roman" w:cs="Times New Roman"/>
          <w:sz w:val="24"/>
          <w:szCs w:val="24"/>
        </w:rPr>
        <w:t xml:space="preserve">stocks </w:t>
      </w:r>
      <w:r w:rsidR="00393399">
        <w:rPr>
          <w:rFonts w:ascii="Times New Roman" w:hAnsi="Times New Roman" w:cs="Times New Roman"/>
          <w:sz w:val="24"/>
          <w:szCs w:val="24"/>
        </w:rPr>
        <w:t>were not old enough to be included.  The number of stocks with too much missing information increased as the stocks decreased in their market capital.  Low capital stocks</w:t>
      </w:r>
      <w:r w:rsidR="00932DA8">
        <w:rPr>
          <w:rFonts w:ascii="Times New Roman" w:hAnsi="Times New Roman" w:cs="Times New Roman"/>
          <w:sz w:val="24"/>
          <w:szCs w:val="24"/>
        </w:rPr>
        <w:t>, therefore,</w:t>
      </w:r>
      <w:r w:rsidR="00393399">
        <w:rPr>
          <w:rFonts w:ascii="Times New Roman" w:hAnsi="Times New Roman" w:cs="Times New Roman"/>
          <w:sz w:val="24"/>
          <w:szCs w:val="24"/>
        </w:rPr>
        <w:t xml:space="preserve"> were</w:t>
      </w:r>
      <w:r w:rsidR="00932DA8">
        <w:rPr>
          <w:rFonts w:ascii="Times New Roman" w:hAnsi="Times New Roman" w:cs="Times New Roman"/>
          <w:sz w:val="24"/>
          <w:szCs w:val="24"/>
        </w:rPr>
        <w:t xml:space="preserve"> unable to be used in the models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 xml:space="preserve">Other stocks had some missing values, but were exclusive to only a few features, which were kept in the data.  </w:t>
      </w:r>
      <w:r>
        <w:rPr>
          <w:rFonts w:ascii="Times New Roman" w:hAnsi="Times New Roman" w:cs="Times New Roman"/>
          <w:sz w:val="24"/>
          <w:szCs w:val="24"/>
        </w:rPr>
        <w:t>Most</w:t>
      </w:r>
      <w:r w:rsidRPr="00722FEC">
        <w:rPr>
          <w:rFonts w:ascii="Times New Roman" w:hAnsi="Times New Roman" w:cs="Times New Roman"/>
          <w:sz w:val="24"/>
          <w:szCs w:val="24"/>
        </w:rPr>
        <w:t xml:space="preserve"> of these m</w:t>
      </w:r>
      <w:r>
        <w:rPr>
          <w:rFonts w:ascii="Times New Roman" w:hAnsi="Times New Roman" w:cs="Times New Roman"/>
          <w:sz w:val="24"/>
          <w:szCs w:val="24"/>
        </w:rPr>
        <w:t>issing data included</w:t>
      </w:r>
      <w:r w:rsidRPr="00722FEC">
        <w:rPr>
          <w:rFonts w:ascii="Times New Roman" w:hAnsi="Times New Roman" w:cs="Times New Roman"/>
          <w:sz w:val="24"/>
          <w:szCs w:val="24"/>
        </w:rPr>
        <w:t xml:space="preserve"> </w:t>
      </w:r>
      <w:r w:rsidR="00932DA8">
        <w:rPr>
          <w:rFonts w:ascii="Times New Roman" w:hAnsi="Times New Roman" w:cs="Times New Roman"/>
          <w:sz w:val="24"/>
          <w:szCs w:val="24"/>
        </w:rPr>
        <w:t xml:space="preserve">the </w:t>
      </w:r>
      <w:r w:rsidRPr="00722FEC">
        <w:rPr>
          <w:rFonts w:ascii="Times New Roman" w:hAnsi="Times New Roman" w:cs="Times New Roman"/>
          <w:sz w:val="24"/>
          <w:szCs w:val="24"/>
        </w:rPr>
        <w:t>number of shares,</w:t>
      </w:r>
      <w:r>
        <w:rPr>
          <w:rFonts w:ascii="Times New Roman" w:hAnsi="Times New Roman" w:cs="Times New Roman"/>
          <w:sz w:val="24"/>
          <w:szCs w:val="24"/>
        </w:rPr>
        <w:t xml:space="preserve"> retained earnings</w:t>
      </w:r>
      <w:r w:rsidR="00393399">
        <w:rPr>
          <w:rFonts w:ascii="Times New Roman" w:hAnsi="Times New Roman" w:cs="Times New Roman"/>
          <w:sz w:val="24"/>
          <w:szCs w:val="24"/>
        </w:rPr>
        <w:t xml:space="preserve">, </w:t>
      </w:r>
      <w:r w:rsidRPr="00722FEC">
        <w:rPr>
          <w:rFonts w:ascii="Times New Roman" w:hAnsi="Times New Roman" w:cs="Times New Roman"/>
          <w:sz w:val="24"/>
          <w:szCs w:val="24"/>
        </w:rPr>
        <w:t>working capital</w:t>
      </w:r>
      <w:r w:rsidR="00393399">
        <w:rPr>
          <w:rFonts w:ascii="Times New Roman" w:hAnsi="Times New Roman" w:cs="Times New Roman"/>
          <w:sz w:val="24"/>
          <w:szCs w:val="24"/>
        </w:rPr>
        <w:t>,</w:t>
      </w:r>
      <w:r w:rsidR="00393399" w:rsidRPr="00393399">
        <w:rPr>
          <w:rFonts w:ascii="Times New Roman" w:hAnsi="Times New Roman" w:cs="Times New Roman"/>
          <w:sz w:val="24"/>
          <w:szCs w:val="24"/>
        </w:rPr>
        <w:t xml:space="preserve"> </w:t>
      </w:r>
      <w:r w:rsidR="00393399">
        <w:rPr>
          <w:rFonts w:ascii="Times New Roman" w:hAnsi="Times New Roman" w:cs="Times New Roman"/>
          <w:sz w:val="24"/>
          <w:szCs w:val="24"/>
        </w:rPr>
        <w:t>and</w:t>
      </w:r>
      <w:r w:rsidR="00932DA8">
        <w:rPr>
          <w:rFonts w:ascii="Times New Roman" w:hAnsi="Times New Roman" w:cs="Times New Roman"/>
          <w:sz w:val="24"/>
          <w:szCs w:val="24"/>
        </w:rPr>
        <w:t xml:space="preserve"> the financial </w:t>
      </w:r>
      <w:r w:rsidR="00393399">
        <w:rPr>
          <w:rFonts w:ascii="Times New Roman" w:hAnsi="Times New Roman" w:cs="Times New Roman"/>
          <w:sz w:val="24"/>
          <w:szCs w:val="24"/>
        </w:rPr>
        <w:t>v</w:t>
      </w:r>
      <w:r w:rsidR="00393399" w:rsidRPr="00722FEC">
        <w:rPr>
          <w:rFonts w:ascii="Times New Roman" w:hAnsi="Times New Roman" w:cs="Times New Roman"/>
          <w:sz w:val="24"/>
          <w:szCs w:val="24"/>
        </w:rPr>
        <w:t xml:space="preserve">ariables in the subset of </w:t>
      </w:r>
      <w:r w:rsidR="00932DA8">
        <w:rPr>
          <w:rFonts w:ascii="Times New Roman" w:hAnsi="Times New Roman" w:cs="Times New Roman"/>
          <w:sz w:val="24"/>
          <w:szCs w:val="24"/>
        </w:rPr>
        <w:t xml:space="preserve">the </w:t>
      </w:r>
      <w:r w:rsidR="00393399" w:rsidRPr="00722FEC">
        <w:rPr>
          <w:rFonts w:ascii="Times New Roman" w:hAnsi="Times New Roman" w:cs="Times New Roman"/>
          <w:sz w:val="24"/>
          <w:szCs w:val="24"/>
        </w:rPr>
        <w:t>total assets and total liabilities</w:t>
      </w:r>
      <w:r w:rsidRPr="00722FEC">
        <w:rPr>
          <w:rFonts w:ascii="Times New Roman" w:hAnsi="Times New Roman" w:cs="Times New Roman"/>
          <w:sz w:val="24"/>
          <w:szCs w:val="24"/>
        </w:rPr>
        <w:t xml:space="preserve">.  These values were </w:t>
      </w:r>
      <w:r w:rsidRPr="00722FEC">
        <w:rPr>
          <w:rFonts w:ascii="Times New Roman" w:hAnsi="Times New Roman" w:cs="Times New Roman"/>
          <w:sz w:val="24"/>
          <w:szCs w:val="24"/>
        </w:rPr>
        <w:lastRenderedPageBreak/>
        <w:t xml:space="preserve">imputed with the MICE library in R using </w:t>
      </w:r>
      <w:r>
        <w:rPr>
          <w:rFonts w:ascii="Times New Roman" w:hAnsi="Times New Roman" w:cs="Times New Roman"/>
          <w:sz w:val="24"/>
          <w:szCs w:val="24"/>
        </w:rPr>
        <w:t>CART i</w:t>
      </w:r>
      <w:r w:rsidRPr="00722FEC">
        <w:rPr>
          <w:rFonts w:ascii="Times New Roman" w:hAnsi="Times New Roman" w:cs="Times New Roman"/>
          <w:sz w:val="24"/>
          <w:szCs w:val="24"/>
        </w:rPr>
        <w:t>mputation.</w:t>
      </w:r>
      <w:r>
        <w:rPr>
          <w:rFonts w:ascii="Times New Roman" w:hAnsi="Times New Roman" w:cs="Times New Roman"/>
          <w:sz w:val="24"/>
          <w:szCs w:val="24"/>
        </w:rPr>
        <w:t xml:space="preserve">  The stocks from </w:t>
      </w:r>
      <w:proofErr w:type="spellStart"/>
      <w:r>
        <w:rPr>
          <w:rFonts w:ascii="Times New Roman" w:hAnsi="Times New Roman" w:cs="Times New Roman"/>
          <w:sz w:val="24"/>
          <w:szCs w:val="24"/>
        </w:rPr>
        <w:t>Stockrow</w:t>
      </w:r>
      <w:proofErr w:type="spellEnd"/>
      <w:r>
        <w:rPr>
          <w:rFonts w:ascii="Times New Roman" w:hAnsi="Times New Roman" w:cs="Times New Roman"/>
          <w:sz w:val="24"/>
          <w:szCs w:val="24"/>
        </w:rPr>
        <w:t xml:space="preserve"> also had dates that were staggered by about a month or two, which meant that the quarters of each stock </w:t>
      </w:r>
      <w:r w:rsidR="00932DA8">
        <w:rPr>
          <w:rFonts w:ascii="Times New Roman" w:hAnsi="Times New Roman" w:cs="Times New Roman"/>
          <w:sz w:val="24"/>
          <w:szCs w:val="24"/>
        </w:rPr>
        <w:t>did</w:t>
      </w:r>
      <w:r>
        <w:rPr>
          <w:rFonts w:ascii="Times New Roman" w:hAnsi="Times New Roman" w:cs="Times New Roman"/>
          <w:sz w:val="24"/>
          <w:szCs w:val="24"/>
        </w:rPr>
        <w:t xml:space="preserve"> not overlap.  This changed the threshold of </w:t>
      </w:r>
      <w:r w:rsidR="000F33E2">
        <w:rPr>
          <w:rFonts w:ascii="Times New Roman" w:hAnsi="Times New Roman" w:cs="Times New Roman"/>
          <w:sz w:val="24"/>
          <w:szCs w:val="24"/>
        </w:rPr>
        <w:t>whether</w:t>
      </w:r>
      <w:r>
        <w:rPr>
          <w:rFonts w:ascii="Times New Roman" w:hAnsi="Times New Roman" w:cs="Times New Roman"/>
          <w:sz w:val="24"/>
          <w:szCs w:val="24"/>
        </w:rPr>
        <w:t xml:space="preserve"> a stock beat the market or not because the price change of the S&amp;P500 was calculated for each stock individually using the stocks’ ow</w:t>
      </w:r>
      <w:r w:rsidR="000F33E2">
        <w:rPr>
          <w:rFonts w:ascii="Times New Roman" w:hAnsi="Times New Roman" w:cs="Times New Roman"/>
          <w:sz w:val="24"/>
          <w:szCs w:val="24"/>
        </w:rPr>
        <w:t>n months.  So a stock that beat</w:t>
      </w:r>
      <w:r>
        <w:rPr>
          <w:rFonts w:ascii="Times New Roman" w:hAnsi="Times New Roman" w:cs="Times New Roman"/>
          <w:sz w:val="24"/>
          <w:szCs w:val="24"/>
        </w:rPr>
        <w:t xml:space="preserve"> the market could potentially have had a worse quarter than another stock that didn’t beat the market.</w:t>
      </w:r>
    </w:p>
    <w:p w:rsidR="00BE75BD" w:rsidRPr="00CF6D77" w:rsidRDefault="00BE75BD" w:rsidP="00CF6D77">
      <w:pPr>
        <w:pStyle w:val="Subtitle"/>
        <w:spacing w:line="240" w:lineRule="auto"/>
        <w:rPr>
          <w:rFonts w:eastAsiaTheme="minorHAnsi"/>
          <w:sz w:val="24"/>
          <w:szCs w:val="24"/>
        </w:rPr>
      </w:pPr>
      <w:r w:rsidRPr="00CF6D77">
        <w:rPr>
          <w:rFonts w:eastAsiaTheme="minorHAnsi"/>
          <w:sz w:val="24"/>
          <w:szCs w:val="24"/>
        </w:rPr>
        <w:t>Clustering</w:t>
      </w:r>
    </w:p>
    <w:p w:rsidR="00BE75BD" w:rsidRDefault="00BE75BD" w:rsidP="00BE75BD">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Clustering was used to try to match similar quarters together and use the similar quarters as the training and test set.  This had a negative effect on the results due to the small clustering size of 3</w:t>
      </w:r>
      <w:r>
        <w:rPr>
          <w:rFonts w:ascii="Times New Roman" w:hAnsi="Times New Roman" w:cs="Times New Roman"/>
          <w:sz w:val="24"/>
          <w:szCs w:val="24"/>
        </w:rPr>
        <w:t>2</w:t>
      </w:r>
      <w:r w:rsidRPr="00722FEC">
        <w:rPr>
          <w:rFonts w:ascii="Times New Roman" w:hAnsi="Times New Roman" w:cs="Times New Roman"/>
          <w:sz w:val="24"/>
          <w:szCs w:val="24"/>
        </w:rPr>
        <w:t xml:space="preserve"> quarters and the inability to factor in the economic climate into the clustering.  If statistics about the overall well-being of the economy </w:t>
      </w:r>
      <w:r>
        <w:rPr>
          <w:rFonts w:ascii="Times New Roman" w:hAnsi="Times New Roman" w:cs="Times New Roman"/>
          <w:sz w:val="24"/>
          <w:szCs w:val="24"/>
        </w:rPr>
        <w:t>and</w:t>
      </w:r>
      <w:r w:rsidRPr="00722FEC">
        <w:rPr>
          <w:rFonts w:ascii="Times New Roman" w:hAnsi="Times New Roman" w:cs="Times New Roman"/>
          <w:sz w:val="24"/>
          <w:szCs w:val="24"/>
        </w:rPr>
        <w:t xml:space="preserve"> month</w:t>
      </w:r>
      <w:r>
        <w:rPr>
          <w:rFonts w:ascii="Times New Roman" w:hAnsi="Times New Roman" w:cs="Times New Roman"/>
          <w:sz w:val="24"/>
          <w:szCs w:val="24"/>
        </w:rPr>
        <w:t xml:space="preserve">ly data </w:t>
      </w:r>
      <w:r w:rsidRPr="00722FEC">
        <w:rPr>
          <w:rFonts w:ascii="Times New Roman" w:hAnsi="Times New Roman" w:cs="Times New Roman"/>
          <w:sz w:val="24"/>
          <w:szCs w:val="24"/>
        </w:rPr>
        <w:t>were used, clustering may have had a positive effect on the results, but for the models in this paper, consecutive quarters were used</w:t>
      </w:r>
      <w:r>
        <w:rPr>
          <w:rFonts w:ascii="Times New Roman" w:hAnsi="Times New Roman" w:cs="Times New Roman"/>
          <w:sz w:val="24"/>
          <w:szCs w:val="24"/>
        </w:rPr>
        <w:t xml:space="preserve"> with quarterly data</w:t>
      </w:r>
      <w:r w:rsidRPr="00722FEC">
        <w:rPr>
          <w:rFonts w:ascii="Times New Roman" w:hAnsi="Times New Roman" w:cs="Times New Roman"/>
          <w:sz w:val="24"/>
          <w:szCs w:val="24"/>
        </w:rPr>
        <w:t xml:space="preserve">.  </w:t>
      </w: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t>Preprocessing</w:t>
      </w:r>
    </w:p>
    <w:p w:rsidR="0078694B" w:rsidRPr="0078694B" w:rsidRDefault="00FE3753" w:rsidP="00C30B1D">
      <w:pPr>
        <w:spacing w:line="480" w:lineRule="auto"/>
      </w:pPr>
      <w:r>
        <w:tab/>
        <w:t xml:space="preserve">The data from </w:t>
      </w:r>
      <w:proofErr w:type="spellStart"/>
      <w:r>
        <w:t>Stockrow</w:t>
      </w:r>
      <w:proofErr w:type="spellEnd"/>
      <w:r>
        <w:t xml:space="preserve"> came from six different downloadable excel files from their website that included the income sheet, balance sheet, cash flow sheet, metrics trailing, metrics quarterly, and growth files.  The Growth file proved to be unimportant since it only had a few growth statistics</w:t>
      </w:r>
      <w:r w:rsidR="00614ABA">
        <w:t xml:space="preserve">, which were overridden when a function was called that created a growth feature for each statistic.  The process of downloading these six files was done with </w:t>
      </w:r>
      <w:r w:rsidR="00492FC2">
        <w:t>326</w:t>
      </w:r>
      <w:r w:rsidR="00C30B1D">
        <w:t xml:space="preserve"> stocks and put into folders with the stocks’ ticker symbol.  These files were then loaded into R and </w:t>
      </w:r>
      <w:r w:rsidR="000F33E2">
        <w:t>merged</w:t>
      </w:r>
      <w:r w:rsidR="00C30B1D">
        <w:t xml:space="preserve"> based on the date of the stock.  This was done individually for all of the stocks and then the rows of each stock were combined together to form one data frame.  During this process, a call to yahoo’s finance API allowed for the input of stock prices into the data frame.</w:t>
      </w:r>
    </w:p>
    <w:p w:rsidR="00AD0FE2" w:rsidRDefault="006B7837" w:rsidP="006B7837">
      <w:pPr>
        <w:pStyle w:val="Heading1"/>
        <w:spacing w:line="360" w:lineRule="auto"/>
        <w:rPr>
          <w:rStyle w:val="SubtleEmphasis"/>
        </w:rPr>
      </w:pPr>
      <w:r>
        <w:rPr>
          <w:rStyle w:val="SubtleEmphasis"/>
        </w:rPr>
        <w:lastRenderedPageBreak/>
        <w:t>Training Process</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First step</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approach that was used to create a predictive model was not useful.  Several financial scores like the </w:t>
      </w:r>
      <w:proofErr w:type="spellStart"/>
      <w:r>
        <w:rPr>
          <w:rFonts w:ascii="Times New Roman" w:hAnsi="Times New Roman" w:cs="Times New Roman"/>
          <w:sz w:val="24"/>
          <w:szCs w:val="24"/>
        </w:rPr>
        <w:t>Piotroski</w:t>
      </w:r>
      <w:proofErr w:type="spellEnd"/>
      <w:r>
        <w:rPr>
          <w:rFonts w:ascii="Times New Roman" w:hAnsi="Times New Roman" w:cs="Times New Roman"/>
          <w:sz w:val="24"/>
          <w:szCs w:val="24"/>
        </w:rPr>
        <w:t xml:space="preserve"> F-Score, Altman Z-Score, </w:t>
      </w:r>
      <w:proofErr w:type="spellStart"/>
      <w:r>
        <w:rPr>
          <w:rFonts w:ascii="Times New Roman" w:hAnsi="Times New Roman" w:cs="Times New Roman"/>
          <w:sz w:val="24"/>
          <w:szCs w:val="24"/>
        </w:rPr>
        <w:t>Beneish</w:t>
      </w:r>
      <w:proofErr w:type="spellEnd"/>
      <w:r>
        <w:rPr>
          <w:rFonts w:ascii="Times New Roman" w:hAnsi="Times New Roman" w:cs="Times New Roman"/>
          <w:sz w:val="24"/>
          <w:szCs w:val="24"/>
        </w:rPr>
        <w:t xml:space="preserve"> M-Score, and several other scores I created based on these were used as features, in several combination, with a random forest using three fold cross validation.  The accuracy nor the sensitivity of any of the random forest models were consistently better than guessing; therefore this approach was revaluated, and was transformed into working with the financial categories (profitability, valuation, liquidity, and solvency) using </w:t>
      </w:r>
      <w:r w:rsidR="000F33E2">
        <w:rPr>
          <w:rFonts w:ascii="Times New Roman" w:hAnsi="Times New Roman" w:cs="Times New Roman"/>
          <w:sz w:val="24"/>
          <w:szCs w:val="24"/>
        </w:rPr>
        <w:t>Linear Discriminant Analysis (LDA)</w:t>
      </w:r>
      <w:r>
        <w:rPr>
          <w:rFonts w:ascii="Times New Roman" w:hAnsi="Times New Roman" w:cs="Times New Roman"/>
          <w:sz w:val="24"/>
          <w:szCs w:val="24"/>
        </w:rPr>
        <w:t xml:space="preserve">.  Other models and categories then stemmed from this approach.  </w:t>
      </w:r>
    </w:p>
    <w:p w:rsidR="00AD0FE2" w:rsidRPr="00CF6D77" w:rsidRDefault="006B7837" w:rsidP="00CF6D77">
      <w:pPr>
        <w:pStyle w:val="Subtitle"/>
        <w:spacing w:line="240" w:lineRule="auto"/>
        <w:rPr>
          <w:rFonts w:eastAsiaTheme="minorHAnsi"/>
          <w:iCs/>
          <w:sz w:val="24"/>
          <w:szCs w:val="24"/>
        </w:rPr>
      </w:pPr>
      <w:r w:rsidRPr="00CF6D77">
        <w:rPr>
          <w:rFonts w:eastAsiaTheme="minorHAnsi"/>
          <w:iCs/>
          <w:sz w:val="24"/>
          <w:szCs w:val="24"/>
        </w:rPr>
        <w:t>Categories of Features</w:t>
      </w:r>
    </w:p>
    <w:p w:rsidR="00D13DB4" w:rsidRDefault="00D13DB4"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data </w:t>
      </w:r>
      <w:r w:rsidR="008343C8" w:rsidRPr="00722FEC">
        <w:rPr>
          <w:rFonts w:ascii="Times New Roman" w:hAnsi="Times New Roman" w:cs="Times New Roman"/>
          <w:sz w:val="24"/>
          <w:szCs w:val="24"/>
        </w:rPr>
        <w:t xml:space="preserve">was separated into several different categories.  The four </w:t>
      </w:r>
      <w:r w:rsidR="00DE1E09">
        <w:rPr>
          <w:rFonts w:ascii="Times New Roman" w:hAnsi="Times New Roman" w:cs="Times New Roman"/>
          <w:sz w:val="24"/>
          <w:szCs w:val="24"/>
        </w:rPr>
        <w:t xml:space="preserve">basic </w:t>
      </w:r>
      <w:r w:rsidR="008343C8" w:rsidRPr="00722FEC">
        <w:rPr>
          <w:rFonts w:ascii="Times New Roman" w:hAnsi="Times New Roman" w:cs="Times New Roman"/>
          <w:sz w:val="24"/>
          <w:szCs w:val="24"/>
        </w:rPr>
        <w:t>financial ratios, including profitability, value, activity, liqui</w:t>
      </w:r>
      <w:r w:rsidR="00DE1E09">
        <w:rPr>
          <w:rFonts w:ascii="Times New Roman" w:hAnsi="Times New Roman" w:cs="Times New Roman"/>
          <w:sz w:val="24"/>
          <w:szCs w:val="24"/>
        </w:rPr>
        <w:t>dity, and solvency, were used</w:t>
      </w:r>
      <w:r w:rsidR="008343C8" w:rsidRPr="00722FEC">
        <w:rPr>
          <w:rFonts w:ascii="Times New Roman" w:hAnsi="Times New Roman" w:cs="Times New Roman"/>
          <w:sz w:val="24"/>
          <w:szCs w:val="24"/>
        </w:rPr>
        <w:t xml:space="preserve">.  Since stocks are affected by both their present financials and future financials, several </w:t>
      </w:r>
      <w:r w:rsidR="00593E28">
        <w:rPr>
          <w:rFonts w:ascii="Times New Roman" w:hAnsi="Times New Roman" w:cs="Times New Roman"/>
          <w:sz w:val="24"/>
          <w:szCs w:val="24"/>
        </w:rPr>
        <w:t xml:space="preserve">growth </w:t>
      </w:r>
      <w:r w:rsidR="008343C8" w:rsidRPr="00722FEC">
        <w:rPr>
          <w:rFonts w:ascii="Times New Roman" w:hAnsi="Times New Roman" w:cs="Times New Roman"/>
          <w:sz w:val="24"/>
          <w:szCs w:val="24"/>
        </w:rPr>
        <w:t>categories were</w:t>
      </w:r>
      <w:r w:rsidR="000F33E2">
        <w:rPr>
          <w:rFonts w:ascii="Times New Roman" w:hAnsi="Times New Roman" w:cs="Times New Roman"/>
          <w:sz w:val="24"/>
          <w:szCs w:val="24"/>
        </w:rPr>
        <w:t xml:space="preserve"> </w:t>
      </w:r>
      <w:r w:rsidR="008343C8" w:rsidRPr="00722FEC">
        <w:rPr>
          <w:rFonts w:ascii="Times New Roman" w:hAnsi="Times New Roman" w:cs="Times New Roman"/>
          <w:sz w:val="24"/>
          <w:szCs w:val="24"/>
        </w:rPr>
        <w:t>included.  The four year average growth of the stock and the predicted value of the stock in twenty years were included.  The future twenty year statistic combined both the present financials</w:t>
      </w:r>
      <w:r w:rsidR="00593E28">
        <w:rPr>
          <w:rFonts w:ascii="Times New Roman" w:hAnsi="Times New Roman" w:cs="Times New Roman"/>
          <w:sz w:val="24"/>
          <w:szCs w:val="24"/>
        </w:rPr>
        <w:t xml:space="preserve"> and the growth of the stock </w:t>
      </w:r>
      <w:r w:rsidR="008343C8" w:rsidRPr="00722FEC">
        <w:rPr>
          <w:rFonts w:ascii="Times New Roman" w:hAnsi="Times New Roman" w:cs="Times New Roman"/>
          <w:sz w:val="24"/>
          <w:szCs w:val="24"/>
        </w:rPr>
        <w:t xml:space="preserve">by </w:t>
      </w:r>
      <w:r w:rsidR="00593E28">
        <w:rPr>
          <w:rFonts w:ascii="Times New Roman" w:hAnsi="Times New Roman" w:cs="Times New Roman"/>
          <w:sz w:val="24"/>
          <w:szCs w:val="24"/>
        </w:rPr>
        <w:t xml:space="preserve">taking </w:t>
      </w:r>
      <w:r w:rsidR="008343C8" w:rsidRPr="00722FEC">
        <w:rPr>
          <w:rFonts w:ascii="Times New Roman" w:hAnsi="Times New Roman" w:cs="Times New Roman"/>
          <w:sz w:val="24"/>
          <w:szCs w:val="24"/>
        </w:rPr>
        <w:t>the sum of one and the four year average to the 20</w:t>
      </w:r>
      <w:r w:rsidR="008343C8" w:rsidRPr="00722FEC">
        <w:rPr>
          <w:rFonts w:ascii="Times New Roman" w:hAnsi="Times New Roman" w:cs="Times New Roman"/>
          <w:sz w:val="24"/>
          <w:szCs w:val="24"/>
          <w:vertAlign w:val="superscript"/>
        </w:rPr>
        <w:t>th</w:t>
      </w:r>
      <w:r w:rsidR="008343C8" w:rsidRPr="00722FEC">
        <w:rPr>
          <w:rFonts w:ascii="Times New Roman" w:hAnsi="Times New Roman" w:cs="Times New Roman"/>
          <w:sz w:val="24"/>
          <w:szCs w:val="24"/>
        </w:rPr>
        <w:t xml:space="preserve"> power</w:t>
      </w:r>
      <w:r w:rsidR="00593E28">
        <w:rPr>
          <w:rFonts w:ascii="Times New Roman" w:hAnsi="Times New Roman" w:cs="Times New Roman"/>
          <w:sz w:val="24"/>
          <w:szCs w:val="24"/>
        </w:rPr>
        <w:t xml:space="preserve"> and </w:t>
      </w:r>
      <w:r w:rsidR="00593E28" w:rsidRPr="00722FEC">
        <w:rPr>
          <w:rFonts w:ascii="Times New Roman" w:hAnsi="Times New Roman" w:cs="Times New Roman"/>
          <w:sz w:val="24"/>
          <w:szCs w:val="24"/>
        </w:rPr>
        <w:t xml:space="preserve">multiplying </w:t>
      </w:r>
      <w:r w:rsidR="000F33E2">
        <w:rPr>
          <w:rFonts w:ascii="Times New Roman" w:hAnsi="Times New Roman" w:cs="Times New Roman"/>
          <w:sz w:val="24"/>
          <w:szCs w:val="24"/>
        </w:rPr>
        <w:t>that</w:t>
      </w:r>
      <w:r w:rsidR="00593E28">
        <w:rPr>
          <w:rFonts w:ascii="Times New Roman" w:hAnsi="Times New Roman" w:cs="Times New Roman"/>
          <w:sz w:val="24"/>
          <w:szCs w:val="24"/>
        </w:rPr>
        <w:t xml:space="preserve"> by the</w:t>
      </w:r>
      <w:r w:rsidR="00593E28" w:rsidRPr="00722FEC">
        <w:rPr>
          <w:rFonts w:ascii="Times New Roman" w:hAnsi="Times New Roman" w:cs="Times New Roman"/>
          <w:sz w:val="24"/>
          <w:szCs w:val="24"/>
        </w:rPr>
        <w:t xml:space="preserve"> </w:t>
      </w:r>
      <w:r w:rsidR="00593E28">
        <w:rPr>
          <w:rFonts w:ascii="Times New Roman" w:hAnsi="Times New Roman" w:cs="Times New Roman"/>
          <w:sz w:val="24"/>
          <w:szCs w:val="24"/>
        </w:rPr>
        <w:t>current</w:t>
      </w:r>
      <w:r w:rsidR="00593E28" w:rsidRPr="00722FEC">
        <w:rPr>
          <w:rFonts w:ascii="Times New Roman" w:hAnsi="Times New Roman" w:cs="Times New Roman"/>
          <w:sz w:val="24"/>
          <w:szCs w:val="24"/>
        </w:rPr>
        <w:t xml:space="preserve"> statistic</w:t>
      </w:r>
      <w:r w:rsidR="008343C8" w:rsidRPr="00722FEC">
        <w:rPr>
          <w:rFonts w:ascii="Times New Roman" w:hAnsi="Times New Roman" w:cs="Times New Roman"/>
          <w:sz w:val="24"/>
          <w:szCs w:val="24"/>
        </w:rPr>
        <w:t xml:space="preserve">.  This formula is the same as compound interest compounded annually. </w:t>
      </w:r>
      <w:r w:rsidR="009874AE" w:rsidRPr="00722FEC">
        <w:rPr>
          <w:rFonts w:ascii="Times New Roman" w:hAnsi="Times New Roman" w:cs="Times New Roman"/>
          <w:sz w:val="24"/>
          <w:szCs w:val="24"/>
        </w:rPr>
        <w:t xml:space="preserve"> Two more categories were added to account for the present valuation and the corresponding average financial statistic from the Dow Jones Industrial Average.</w:t>
      </w:r>
      <w:r w:rsidR="008343C8"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The former divided the </w:t>
      </w:r>
      <w:r w:rsidR="00E70D65">
        <w:rPr>
          <w:rFonts w:ascii="Times New Roman" w:hAnsi="Times New Roman" w:cs="Times New Roman"/>
          <w:sz w:val="24"/>
          <w:szCs w:val="24"/>
        </w:rPr>
        <w:t>statistic</w:t>
      </w:r>
      <w:r w:rsidR="009874AE" w:rsidRPr="00722FEC">
        <w:rPr>
          <w:rFonts w:ascii="Times New Roman" w:hAnsi="Times New Roman" w:cs="Times New Roman"/>
          <w:sz w:val="24"/>
          <w:szCs w:val="24"/>
        </w:rPr>
        <w:t xml:space="preserve"> by the price to earnings and the latter divided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by the corresponding average</w:t>
      </w:r>
      <w:r w:rsidR="00593E28">
        <w:rPr>
          <w:rFonts w:ascii="Times New Roman" w:hAnsi="Times New Roman" w:cs="Times New Roman"/>
          <w:sz w:val="24"/>
          <w:szCs w:val="24"/>
        </w:rPr>
        <w:t xml:space="preserve"> for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9874AE" w:rsidRPr="00722FEC">
        <w:rPr>
          <w:rFonts w:ascii="Times New Roman" w:hAnsi="Times New Roman" w:cs="Times New Roman"/>
          <w:sz w:val="24"/>
          <w:szCs w:val="24"/>
        </w:rPr>
        <w:t xml:space="preserve">from the DOW.  </w:t>
      </w:r>
    </w:p>
    <w:p w:rsidR="000F33E2" w:rsidRDefault="000F33E2" w:rsidP="00CF6D77">
      <w:pPr>
        <w:pStyle w:val="Subtitle"/>
        <w:spacing w:line="240" w:lineRule="auto"/>
        <w:rPr>
          <w:rFonts w:eastAsiaTheme="minorHAnsi"/>
          <w:sz w:val="24"/>
          <w:szCs w:val="24"/>
        </w:rPr>
      </w:pP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lastRenderedPageBreak/>
        <w:t>Machine Learning Algorithms</w:t>
      </w:r>
    </w:p>
    <w:p w:rsidR="00173489" w:rsidRDefault="00173489" w:rsidP="00722FEC">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Several machine learning and dimensional reduction algorithms were </w:t>
      </w:r>
      <w:r w:rsidR="00593E28">
        <w:rPr>
          <w:rFonts w:ascii="Times New Roman" w:hAnsi="Times New Roman" w:cs="Times New Roman"/>
          <w:sz w:val="24"/>
          <w:szCs w:val="24"/>
        </w:rPr>
        <w:t xml:space="preserve">then </w:t>
      </w:r>
      <w:r w:rsidRPr="00722FEC">
        <w:rPr>
          <w:rFonts w:ascii="Times New Roman" w:hAnsi="Times New Roman" w:cs="Times New Roman"/>
          <w:sz w:val="24"/>
          <w:szCs w:val="24"/>
        </w:rPr>
        <w:t>ap</w:t>
      </w:r>
      <w:r w:rsidR="000F33E2">
        <w:rPr>
          <w:rFonts w:ascii="Times New Roman" w:hAnsi="Times New Roman" w:cs="Times New Roman"/>
          <w:sz w:val="24"/>
          <w:szCs w:val="24"/>
        </w:rPr>
        <w:t xml:space="preserve">plied to these nine categories.  </w:t>
      </w:r>
      <w:r w:rsidR="00593E28">
        <w:rPr>
          <w:rFonts w:ascii="Times New Roman" w:hAnsi="Times New Roman" w:cs="Times New Roman"/>
          <w:sz w:val="24"/>
          <w:szCs w:val="24"/>
        </w:rPr>
        <w:t>The predictions from s</w:t>
      </w:r>
      <w:r w:rsidRPr="00722FEC">
        <w:rPr>
          <w:rFonts w:ascii="Times New Roman" w:hAnsi="Times New Roman" w:cs="Times New Roman"/>
          <w:sz w:val="24"/>
          <w:szCs w:val="24"/>
        </w:rPr>
        <w:t xml:space="preserve">tepwise logistic regression, support vector machines, gradient boosted </w:t>
      </w:r>
      <w:r w:rsidR="00C9625A">
        <w:rPr>
          <w:rFonts w:ascii="Times New Roman" w:hAnsi="Times New Roman" w:cs="Times New Roman"/>
          <w:sz w:val="24"/>
          <w:szCs w:val="24"/>
        </w:rPr>
        <w:t>machines</w:t>
      </w:r>
      <w:r w:rsidR="00593E28">
        <w:rPr>
          <w:rFonts w:ascii="Times New Roman" w:hAnsi="Times New Roman" w:cs="Times New Roman"/>
          <w:sz w:val="24"/>
          <w:szCs w:val="24"/>
        </w:rPr>
        <w:t xml:space="preserve"> </w:t>
      </w:r>
      <w:r w:rsidR="00BE37AC" w:rsidRPr="00722FEC">
        <w:rPr>
          <w:rFonts w:ascii="Times New Roman" w:hAnsi="Times New Roman" w:cs="Times New Roman"/>
          <w:sz w:val="24"/>
          <w:szCs w:val="24"/>
        </w:rPr>
        <w:t>(GBM)</w:t>
      </w:r>
      <w:r w:rsidRPr="00722FEC">
        <w:rPr>
          <w:rFonts w:ascii="Times New Roman" w:hAnsi="Times New Roman" w:cs="Times New Roman"/>
          <w:sz w:val="24"/>
          <w:szCs w:val="24"/>
        </w:rPr>
        <w:t>,</w:t>
      </w:r>
      <w:r w:rsidR="008556B2" w:rsidRPr="00722FEC">
        <w:rPr>
          <w:rFonts w:ascii="Times New Roman" w:hAnsi="Times New Roman" w:cs="Times New Roman"/>
          <w:sz w:val="24"/>
          <w:szCs w:val="24"/>
        </w:rPr>
        <w:t xml:space="preserve"> and</w:t>
      </w:r>
      <w:r w:rsidRPr="00722FEC">
        <w:rPr>
          <w:rFonts w:ascii="Times New Roman" w:hAnsi="Times New Roman" w:cs="Times New Roman"/>
          <w:sz w:val="24"/>
          <w:szCs w:val="24"/>
        </w:rPr>
        <w:t xml:space="preserve"> Fisher’s linear discriminant analysis</w:t>
      </w:r>
      <w:r w:rsidR="00AD0FE2">
        <w:rPr>
          <w:rFonts w:ascii="Times New Roman" w:hAnsi="Times New Roman" w:cs="Times New Roman"/>
          <w:sz w:val="24"/>
          <w:szCs w:val="24"/>
        </w:rPr>
        <w:t xml:space="preserve"> </w:t>
      </w:r>
      <w:r w:rsidR="00F57C34" w:rsidRPr="00722FEC">
        <w:rPr>
          <w:rFonts w:ascii="Times New Roman" w:hAnsi="Times New Roman" w:cs="Times New Roman"/>
          <w:sz w:val="24"/>
          <w:szCs w:val="24"/>
        </w:rPr>
        <w:t>(LDA)</w:t>
      </w:r>
      <w:r w:rsidR="00BE37AC" w:rsidRPr="00722FEC">
        <w:rPr>
          <w:rFonts w:ascii="Times New Roman" w:hAnsi="Times New Roman" w:cs="Times New Roman"/>
          <w:sz w:val="24"/>
          <w:szCs w:val="24"/>
        </w:rPr>
        <w:t xml:space="preserve"> models of all nine categories were</w:t>
      </w:r>
      <w:r w:rsidR="00593E28">
        <w:rPr>
          <w:rFonts w:ascii="Times New Roman" w:hAnsi="Times New Roman" w:cs="Times New Roman"/>
          <w:sz w:val="24"/>
          <w:szCs w:val="24"/>
        </w:rPr>
        <w:t xml:space="preserve"> used in the final prediction. </w:t>
      </w:r>
      <w:r w:rsidR="00BE37AC" w:rsidRPr="00722FEC">
        <w:rPr>
          <w:rFonts w:ascii="Times New Roman" w:hAnsi="Times New Roman" w:cs="Times New Roman"/>
          <w:sz w:val="24"/>
          <w:szCs w:val="24"/>
        </w:rPr>
        <w:t xml:space="preserve"> </w:t>
      </w:r>
      <w:r w:rsidR="00593E28">
        <w:rPr>
          <w:rFonts w:ascii="Times New Roman" w:hAnsi="Times New Roman" w:cs="Times New Roman"/>
          <w:sz w:val="24"/>
          <w:szCs w:val="24"/>
        </w:rPr>
        <w:t xml:space="preserve">The predictions of each category were also combined </w:t>
      </w:r>
      <w:r w:rsidR="003D4E9A">
        <w:rPr>
          <w:rFonts w:ascii="Times New Roman" w:hAnsi="Times New Roman" w:cs="Times New Roman"/>
          <w:sz w:val="24"/>
          <w:szCs w:val="24"/>
        </w:rPr>
        <w:t>with</w:t>
      </w:r>
      <w:r w:rsidR="00593E28">
        <w:rPr>
          <w:rFonts w:ascii="Times New Roman" w:hAnsi="Times New Roman" w:cs="Times New Roman"/>
          <w:sz w:val="24"/>
          <w:szCs w:val="24"/>
        </w:rPr>
        <w:t xml:space="preserve"> majority vote and included two other models</w:t>
      </w:r>
      <w:r w:rsidR="003D4E9A">
        <w:rPr>
          <w:rFonts w:ascii="Times New Roman" w:hAnsi="Times New Roman" w:cs="Times New Roman"/>
          <w:sz w:val="24"/>
          <w:szCs w:val="24"/>
        </w:rPr>
        <w:t>:</w:t>
      </w:r>
      <w:r w:rsidR="00593E28">
        <w:rPr>
          <w:rFonts w:ascii="Times New Roman" w:hAnsi="Times New Roman" w:cs="Times New Roman"/>
          <w:sz w:val="24"/>
          <w:szCs w:val="24"/>
        </w:rPr>
        <w:t xml:space="preserve"> Multivariate Adaptive Regression Splines (MARS) and neural network</w:t>
      </w:r>
      <w:r w:rsidR="003D4E9A">
        <w:rPr>
          <w:rFonts w:ascii="Times New Roman" w:hAnsi="Times New Roman" w:cs="Times New Roman"/>
          <w:sz w:val="24"/>
          <w:szCs w:val="24"/>
        </w:rPr>
        <w:t>s</w:t>
      </w:r>
      <w:r w:rsidR="00BE37AC" w:rsidRPr="00722FEC">
        <w:rPr>
          <w:rFonts w:ascii="Times New Roman" w:hAnsi="Times New Roman" w:cs="Times New Roman"/>
          <w:sz w:val="24"/>
          <w:szCs w:val="24"/>
        </w:rPr>
        <w:t xml:space="preserve">.  </w:t>
      </w:r>
      <w:r w:rsidR="003D4E9A">
        <w:rPr>
          <w:rFonts w:ascii="Times New Roman" w:hAnsi="Times New Roman" w:cs="Times New Roman"/>
          <w:sz w:val="24"/>
          <w:szCs w:val="24"/>
        </w:rPr>
        <w:t>These final predictions of each category were then added to the final model</w:t>
      </w:r>
      <w:r w:rsidR="000F33E2">
        <w:rPr>
          <w:rFonts w:ascii="Times New Roman" w:hAnsi="Times New Roman" w:cs="Times New Roman"/>
          <w:sz w:val="24"/>
          <w:szCs w:val="24"/>
        </w:rPr>
        <w:t xml:space="preserve"> as well</w:t>
      </w:r>
      <w:r w:rsidR="003D4E9A">
        <w:rPr>
          <w:rFonts w:ascii="Times New Roman" w:hAnsi="Times New Roman" w:cs="Times New Roman"/>
          <w:sz w:val="24"/>
          <w:szCs w:val="24"/>
        </w:rPr>
        <w:t xml:space="preserve">.  </w:t>
      </w:r>
      <w:r w:rsidR="00BE37AC" w:rsidRPr="00722FEC">
        <w:rPr>
          <w:rFonts w:ascii="Times New Roman" w:hAnsi="Times New Roman" w:cs="Times New Roman"/>
          <w:sz w:val="24"/>
          <w:szCs w:val="24"/>
        </w:rPr>
        <w:t xml:space="preserve">Stepwise logistic regression was used instead of logistic regression because stepwise models are able to </w:t>
      </w:r>
      <w:r w:rsidR="003D4E9A">
        <w:rPr>
          <w:rFonts w:ascii="Times New Roman" w:hAnsi="Times New Roman" w:cs="Times New Roman"/>
          <w:sz w:val="24"/>
          <w:szCs w:val="24"/>
        </w:rPr>
        <w:t>do feature selection and thus r</w:t>
      </w:r>
      <w:r w:rsidR="00BE37AC" w:rsidRPr="00722FEC">
        <w:rPr>
          <w:rFonts w:ascii="Times New Roman" w:hAnsi="Times New Roman" w:cs="Times New Roman"/>
          <w:sz w:val="24"/>
          <w:szCs w:val="24"/>
        </w:rPr>
        <w:t>educe the</w:t>
      </w:r>
      <w:r w:rsidR="003D4E9A">
        <w:rPr>
          <w:rFonts w:ascii="Times New Roman" w:hAnsi="Times New Roman" w:cs="Times New Roman"/>
          <w:sz w:val="24"/>
          <w:szCs w:val="24"/>
        </w:rPr>
        <w:t xml:space="preserve"> high</w:t>
      </w:r>
      <w:r w:rsidR="00BE37AC" w:rsidRPr="00722FEC">
        <w:rPr>
          <w:rFonts w:ascii="Times New Roman" w:hAnsi="Times New Roman" w:cs="Times New Roman"/>
          <w:sz w:val="24"/>
          <w:szCs w:val="24"/>
        </w:rPr>
        <w:t xml:space="preserve"> number of dimensions</w:t>
      </w:r>
      <w:r w:rsidR="003D4E9A">
        <w:rPr>
          <w:rFonts w:ascii="Times New Roman" w:hAnsi="Times New Roman" w:cs="Times New Roman"/>
          <w:sz w:val="24"/>
          <w:szCs w:val="24"/>
        </w:rPr>
        <w:t xml:space="preserve"> (prediction features)</w:t>
      </w:r>
      <w:r w:rsidR="00BE37AC" w:rsidRPr="00722FEC">
        <w:rPr>
          <w:rFonts w:ascii="Times New Roman" w:hAnsi="Times New Roman" w:cs="Times New Roman"/>
          <w:sz w:val="24"/>
          <w:szCs w:val="24"/>
        </w:rPr>
        <w:t xml:space="preserve"> for the model.  The SVM and GBM models used three fold cross valida</w:t>
      </w:r>
      <w:r w:rsidR="00F57C34" w:rsidRPr="00722FEC">
        <w:rPr>
          <w:rFonts w:ascii="Times New Roman" w:hAnsi="Times New Roman" w:cs="Times New Roman"/>
          <w:sz w:val="24"/>
          <w:szCs w:val="24"/>
        </w:rPr>
        <w:t>tion repeated ten times and were executed with the Caret R package.  Random Forests were not used because they were more computationally expensive when compared to the GBM models.  The GBM models also didn’t over fit the data because Caret runs multiple GBMs all with different tree depths and picks the best one</w:t>
      </w:r>
      <w:r w:rsidR="003D4E9A">
        <w:rPr>
          <w:rFonts w:ascii="Times New Roman" w:hAnsi="Times New Roman" w:cs="Times New Roman"/>
          <w:sz w:val="24"/>
          <w:szCs w:val="24"/>
        </w:rPr>
        <w:t xml:space="preserve"> whereas a random forest </w:t>
      </w:r>
      <w:r w:rsidR="003066ED">
        <w:rPr>
          <w:rFonts w:ascii="Times New Roman" w:hAnsi="Times New Roman" w:cs="Times New Roman"/>
          <w:sz w:val="24"/>
          <w:szCs w:val="24"/>
        </w:rPr>
        <w:t xml:space="preserve">doesn’t and </w:t>
      </w:r>
      <w:r w:rsidR="003D4E9A">
        <w:rPr>
          <w:rFonts w:ascii="Times New Roman" w:hAnsi="Times New Roman" w:cs="Times New Roman"/>
          <w:sz w:val="24"/>
          <w:szCs w:val="24"/>
        </w:rPr>
        <w:t xml:space="preserve">can </w:t>
      </w:r>
      <w:r w:rsidR="003066ED">
        <w:rPr>
          <w:rFonts w:ascii="Times New Roman" w:hAnsi="Times New Roman" w:cs="Times New Roman"/>
          <w:sz w:val="24"/>
          <w:szCs w:val="24"/>
        </w:rPr>
        <w:t xml:space="preserve">therefore </w:t>
      </w:r>
      <w:r w:rsidR="003D4E9A">
        <w:rPr>
          <w:rFonts w:ascii="Times New Roman" w:hAnsi="Times New Roman" w:cs="Times New Roman"/>
          <w:sz w:val="24"/>
          <w:szCs w:val="24"/>
        </w:rPr>
        <w:t>have too many branches</w:t>
      </w:r>
      <w:r w:rsidR="00F57C34" w:rsidRPr="00722FEC">
        <w:rPr>
          <w:rFonts w:ascii="Times New Roman" w:hAnsi="Times New Roman" w:cs="Times New Roman"/>
          <w:sz w:val="24"/>
          <w:szCs w:val="24"/>
        </w:rPr>
        <w:t xml:space="preserve">.  LDA </w:t>
      </w:r>
      <w:r w:rsidR="003066ED">
        <w:rPr>
          <w:rFonts w:ascii="Times New Roman" w:hAnsi="Times New Roman" w:cs="Times New Roman"/>
          <w:sz w:val="24"/>
          <w:szCs w:val="24"/>
        </w:rPr>
        <w:t>predictions were</w:t>
      </w:r>
      <w:r w:rsidR="00F57C34" w:rsidRPr="00722FEC">
        <w:rPr>
          <w:rFonts w:ascii="Times New Roman" w:hAnsi="Times New Roman" w:cs="Times New Roman"/>
          <w:sz w:val="24"/>
          <w:szCs w:val="24"/>
        </w:rPr>
        <w:t xml:space="preserve"> used bot</w:t>
      </w:r>
      <w:r w:rsidR="00B3764E" w:rsidRPr="00722FEC">
        <w:rPr>
          <w:rFonts w:ascii="Times New Roman" w:hAnsi="Times New Roman" w:cs="Times New Roman"/>
          <w:sz w:val="24"/>
          <w:szCs w:val="24"/>
        </w:rPr>
        <w:t xml:space="preserve">h in the final prediction of each category and </w:t>
      </w:r>
      <w:r w:rsidR="003066ED">
        <w:rPr>
          <w:rFonts w:ascii="Times New Roman" w:hAnsi="Times New Roman" w:cs="Times New Roman"/>
          <w:sz w:val="24"/>
          <w:szCs w:val="24"/>
        </w:rPr>
        <w:t xml:space="preserve">LDA scores were </w:t>
      </w:r>
      <w:r w:rsidR="00B3764E" w:rsidRPr="00722FEC">
        <w:rPr>
          <w:rFonts w:ascii="Times New Roman" w:hAnsi="Times New Roman" w:cs="Times New Roman"/>
          <w:sz w:val="24"/>
          <w:szCs w:val="24"/>
        </w:rPr>
        <w:t xml:space="preserve">used </w:t>
      </w:r>
      <w:r w:rsidR="000F33E2">
        <w:rPr>
          <w:rFonts w:ascii="Times New Roman" w:hAnsi="Times New Roman" w:cs="Times New Roman"/>
          <w:sz w:val="24"/>
          <w:szCs w:val="24"/>
        </w:rPr>
        <w:t>as features with the</w:t>
      </w:r>
      <w:r w:rsidR="00B3764E" w:rsidRPr="00722FEC">
        <w:rPr>
          <w:rFonts w:ascii="Times New Roman" w:hAnsi="Times New Roman" w:cs="Times New Roman"/>
          <w:sz w:val="24"/>
          <w:szCs w:val="24"/>
        </w:rPr>
        <w:t xml:space="preserve"> ot</w:t>
      </w:r>
      <w:r w:rsidR="001B60E6" w:rsidRPr="00722FEC">
        <w:rPr>
          <w:rFonts w:ascii="Times New Roman" w:hAnsi="Times New Roman" w:cs="Times New Roman"/>
          <w:sz w:val="24"/>
          <w:szCs w:val="24"/>
        </w:rPr>
        <w:t>he</w:t>
      </w:r>
      <w:r w:rsidR="003066ED">
        <w:rPr>
          <w:rFonts w:ascii="Times New Roman" w:hAnsi="Times New Roman" w:cs="Times New Roman"/>
          <w:sz w:val="24"/>
          <w:szCs w:val="24"/>
        </w:rPr>
        <w:t>r machine learning algorithms</w:t>
      </w:r>
      <w:r w:rsidR="001B60E6" w:rsidRPr="00722FEC">
        <w:rPr>
          <w:rFonts w:ascii="Times New Roman" w:hAnsi="Times New Roman" w:cs="Times New Roman"/>
          <w:sz w:val="24"/>
          <w:szCs w:val="24"/>
        </w:rPr>
        <w:t>.  Ne</w:t>
      </w:r>
      <w:r w:rsidR="00E63319" w:rsidRPr="00722FEC">
        <w:rPr>
          <w:rFonts w:ascii="Times New Roman" w:hAnsi="Times New Roman" w:cs="Times New Roman"/>
          <w:sz w:val="24"/>
          <w:szCs w:val="24"/>
        </w:rPr>
        <w:t xml:space="preserve">ural networks were also used with profitability, growth, liquidity, and solvency, but they combined several different variations from each category such as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 xml:space="preserve">to PE with </w:t>
      </w:r>
      <w:r w:rsidR="00F54E13">
        <w:rPr>
          <w:rFonts w:ascii="Times New Roman" w:hAnsi="Times New Roman" w:cs="Times New Roman"/>
          <w:sz w:val="24"/>
          <w:szCs w:val="24"/>
        </w:rPr>
        <w:t xml:space="preserve">future </w:t>
      </w:r>
      <w:r w:rsidR="00E63319" w:rsidRPr="00722FEC">
        <w:rPr>
          <w:rFonts w:ascii="Times New Roman" w:hAnsi="Times New Roman" w:cs="Times New Roman"/>
          <w:sz w:val="24"/>
          <w:szCs w:val="24"/>
        </w:rPr>
        <w:t xml:space="preserve">twenty year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sidR="00E63319" w:rsidRPr="00722FEC">
        <w:rPr>
          <w:rFonts w:ascii="Times New Roman" w:hAnsi="Times New Roman" w:cs="Times New Roman"/>
          <w:sz w:val="24"/>
          <w:szCs w:val="24"/>
        </w:rPr>
        <w:t>into the same algorithm.</w:t>
      </w:r>
      <w:r w:rsidR="00580422" w:rsidRPr="00722FEC">
        <w:rPr>
          <w:rFonts w:ascii="Times New Roman" w:hAnsi="Times New Roman" w:cs="Times New Roman"/>
          <w:sz w:val="24"/>
          <w:szCs w:val="24"/>
        </w:rPr>
        <w:t xml:space="preserve">  Principle component analysis</w:t>
      </w:r>
      <w:r w:rsidR="003D4E9A">
        <w:rPr>
          <w:rFonts w:ascii="Times New Roman" w:hAnsi="Times New Roman" w:cs="Times New Roman"/>
          <w:sz w:val="24"/>
          <w:szCs w:val="24"/>
        </w:rPr>
        <w:t xml:space="preserve"> </w:t>
      </w:r>
      <w:r w:rsidR="00580422" w:rsidRPr="00722FEC">
        <w:rPr>
          <w:rFonts w:ascii="Times New Roman" w:hAnsi="Times New Roman" w:cs="Times New Roman"/>
          <w:sz w:val="24"/>
          <w:szCs w:val="24"/>
        </w:rPr>
        <w:t xml:space="preserve">(PCA) </w:t>
      </w:r>
      <w:r w:rsidR="003066ED">
        <w:rPr>
          <w:rFonts w:ascii="Times New Roman" w:hAnsi="Times New Roman" w:cs="Times New Roman"/>
          <w:sz w:val="24"/>
          <w:szCs w:val="24"/>
        </w:rPr>
        <w:t xml:space="preserve">and the t-test </w:t>
      </w:r>
      <w:r w:rsidR="00580422" w:rsidRPr="00722FEC">
        <w:rPr>
          <w:rFonts w:ascii="Times New Roman" w:hAnsi="Times New Roman" w:cs="Times New Roman"/>
          <w:sz w:val="24"/>
          <w:szCs w:val="24"/>
        </w:rPr>
        <w:t>was also used in combination with many different machine learning algorithms</w:t>
      </w:r>
      <w:r w:rsidR="003D4E9A">
        <w:rPr>
          <w:rFonts w:ascii="Times New Roman" w:hAnsi="Times New Roman" w:cs="Times New Roman"/>
          <w:sz w:val="24"/>
          <w:szCs w:val="24"/>
        </w:rPr>
        <w:t xml:space="preserve"> to reduce the number of dimensions of each model</w:t>
      </w:r>
      <w:r w:rsidR="00AD0FE2">
        <w:rPr>
          <w:rFonts w:ascii="Times New Roman" w:hAnsi="Times New Roman" w:cs="Times New Roman"/>
          <w:sz w:val="24"/>
          <w:szCs w:val="24"/>
        </w:rPr>
        <w:t xml:space="preserve"> except for the stepwise regression models and neural networks</w:t>
      </w:r>
      <w:r w:rsidR="003D4E9A">
        <w:rPr>
          <w:rFonts w:ascii="Times New Roman" w:hAnsi="Times New Roman" w:cs="Times New Roman"/>
          <w:sz w:val="24"/>
          <w:szCs w:val="24"/>
        </w:rPr>
        <w:t>.</w:t>
      </w:r>
    </w:p>
    <w:p w:rsidR="000F33E2" w:rsidRDefault="000F33E2" w:rsidP="00CF6D77">
      <w:pPr>
        <w:pStyle w:val="Subtitle"/>
        <w:spacing w:line="240" w:lineRule="auto"/>
        <w:rPr>
          <w:rFonts w:eastAsiaTheme="minorHAnsi"/>
          <w:sz w:val="24"/>
          <w:szCs w:val="24"/>
        </w:rPr>
      </w:pPr>
    </w:p>
    <w:p w:rsidR="000F33E2" w:rsidRDefault="000F33E2" w:rsidP="00CF6D77">
      <w:pPr>
        <w:pStyle w:val="Subtitle"/>
        <w:spacing w:line="240" w:lineRule="auto"/>
        <w:rPr>
          <w:rFonts w:eastAsiaTheme="minorHAnsi"/>
          <w:sz w:val="24"/>
          <w:szCs w:val="24"/>
        </w:rPr>
      </w:pPr>
    </w:p>
    <w:p w:rsidR="0078694B" w:rsidRPr="00CF6D77" w:rsidRDefault="0078694B" w:rsidP="00CF6D77">
      <w:pPr>
        <w:pStyle w:val="Subtitle"/>
        <w:spacing w:line="240" w:lineRule="auto"/>
        <w:rPr>
          <w:rFonts w:eastAsiaTheme="minorHAnsi"/>
          <w:sz w:val="24"/>
          <w:szCs w:val="24"/>
        </w:rPr>
      </w:pPr>
      <w:r w:rsidRPr="00CF6D77">
        <w:rPr>
          <w:rFonts w:eastAsiaTheme="minorHAnsi"/>
          <w:sz w:val="24"/>
          <w:szCs w:val="24"/>
        </w:rPr>
        <w:lastRenderedPageBreak/>
        <w:t>Data Exploration</w:t>
      </w:r>
    </w:p>
    <w:p w:rsidR="0078694B" w:rsidRPr="00FE3753" w:rsidRDefault="00FE3753" w:rsidP="0078694B">
      <w:pPr>
        <w:spacing w:line="480" w:lineRule="auto"/>
        <w:rPr>
          <w:rFonts w:ascii="Times New Roman" w:hAnsi="Times New Roman" w:cs="Times New Roman"/>
          <w:sz w:val="24"/>
          <w:szCs w:val="24"/>
        </w:rPr>
      </w:pPr>
      <w:r>
        <w:tab/>
      </w:r>
      <w:r w:rsidRPr="00FE3753">
        <w:rPr>
          <w:rFonts w:ascii="Times New Roman" w:hAnsi="Times New Roman" w:cs="Times New Roman"/>
          <w:sz w:val="24"/>
          <w:szCs w:val="24"/>
        </w:rPr>
        <w:t xml:space="preserve">Usually, machine learning algorithms will be accompanied with exploratory modeling for feature selection.  This was attempted, but many of the statistics offered little prediction power by themselves.  It was also believed that statistics that are predictive in one quarter might not be predictive in another quarter due to the volatility of the stock market.  So human feature selection was not done to avoid overfitting.  Instead, PCA and the t-test were used along with stepwise regression to do feature selection.  </w:t>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LDA Unique Blending</w:t>
      </w:r>
    </w:p>
    <w:p w:rsidR="00F6563A" w:rsidRDefault="00F6563A" w:rsidP="00722FE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LDA scores were combined in several unique way that boosted the sensitivity of the model.  Many of the LDA models were un-predictive by themselves, but when combined, the sensitivi</w:t>
      </w:r>
      <w:r w:rsidR="00021D9C">
        <w:rPr>
          <w:rFonts w:ascii="Times New Roman" w:hAnsi="Times New Roman" w:cs="Times New Roman"/>
          <w:sz w:val="24"/>
          <w:szCs w:val="24"/>
        </w:rPr>
        <w:t xml:space="preserve">ty was dramatically increased. </w:t>
      </w:r>
      <w:r>
        <w:rPr>
          <w:rFonts w:ascii="Times New Roman" w:hAnsi="Times New Roman" w:cs="Times New Roman"/>
          <w:sz w:val="24"/>
          <w:szCs w:val="24"/>
        </w:rPr>
        <w:t xml:space="preserve"> LDA provides a score for each observation</w:t>
      </w:r>
      <w:r w:rsidR="00021D9C">
        <w:rPr>
          <w:rFonts w:ascii="Times New Roman" w:hAnsi="Times New Roman" w:cs="Times New Roman"/>
          <w:sz w:val="24"/>
          <w:szCs w:val="24"/>
        </w:rPr>
        <w:t xml:space="preserve"> </w:t>
      </w:r>
      <w:r>
        <w:rPr>
          <w:rFonts w:ascii="Times New Roman" w:hAnsi="Times New Roman" w:cs="Times New Roman"/>
          <w:sz w:val="24"/>
          <w:szCs w:val="24"/>
        </w:rPr>
        <w:t xml:space="preserve">by multiplying a statistic by a generated coefficient and then adding it to the product of another statistic and its unique coefficient.  This method is used to reduce many features into one sum of products score.  </w:t>
      </w:r>
      <w:r w:rsidR="00021D9C">
        <w:rPr>
          <w:rFonts w:ascii="Times New Roman" w:hAnsi="Times New Roman" w:cs="Times New Roman"/>
          <w:sz w:val="24"/>
          <w:szCs w:val="24"/>
        </w:rPr>
        <w:t>These scores were then</w:t>
      </w:r>
      <w:r w:rsidR="000F33E2">
        <w:rPr>
          <w:rFonts w:ascii="Times New Roman" w:hAnsi="Times New Roman" w:cs="Times New Roman"/>
          <w:sz w:val="24"/>
          <w:szCs w:val="24"/>
        </w:rPr>
        <w:t>, ideally,</w:t>
      </w:r>
      <w:r w:rsidR="00021D9C">
        <w:rPr>
          <w:rFonts w:ascii="Times New Roman" w:hAnsi="Times New Roman" w:cs="Times New Roman"/>
          <w:sz w:val="24"/>
          <w:szCs w:val="24"/>
        </w:rPr>
        <w:t xml:space="preserve"> positively correlated with the prediction feature.  The normal way of predicting with an individual LDA score is by using logistic regression on it.  This was used and the predictions were added to the final model.  </w:t>
      </w:r>
      <w:r w:rsidR="000F33E2">
        <w:rPr>
          <w:rFonts w:ascii="Times New Roman" w:hAnsi="Times New Roman" w:cs="Times New Roman"/>
          <w:sz w:val="24"/>
          <w:szCs w:val="24"/>
        </w:rPr>
        <w:t xml:space="preserve">After, these scores were </w:t>
      </w:r>
      <w:r>
        <w:rPr>
          <w:rFonts w:ascii="Times New Roman" w:hAnsi="Times New Roman" w:cs="Times New Roman"/>
          <w:sz w:val="24"/>
          <w:szCs w:val="24"/>
        </w:rPr>
        <w:t>combined</w:t>
      </w:r>
      <w:r w:rsidR="000F33E2">
        <w:rPr>
          <w:rFonts w:ascii="Times New Roman" w:hAnsi="Times New Roman" w:cs="Times New Roman"/>
          <w:sz w:val="24"/>
          <w:szCs w:val="24"/>
        </w:rPr>
        <w:t xml:space="preserve"> using several machine learning</w:t>
      </w:r>
      <w:r>
        <w:rPr>
          <w:rFonts w:ascii="Times New Roman" w:hAnsi="Times New Roman" w:cs="Times New Roman"/>
          <w:sz w:val="24"/>
          <w:szCs w:val="24"/>
        </w:rPr>
        <w:t xml:space="preserve"> models including logistic regression, SVM, MARS, and neural network</w:t>
      </w:r>
      <w:r w:rsidR="000F33E2">
        <w:rPr>
          <w:rFonts w:ascii="Times New Roman" w:hAnsi="Times New Roman" w:cs="Times New Roman"/>
          <w:sz w:val="24"/>
          <w:szCs w:val="24"/>
        </w:rPr>
        <w:t>s</w:t>
      </w:r>
      <w:r w:rsidR="00021D9C">
        <w:rPr>
          <w:rFonts w:ascii="Times New Roman" w:hAnsi="Times New Roman" w:cs="Times New Roman"/>
          <w:sz w:val="24"/>
          <w:szCs w:val="24"/>
        </w:rPr>
        <w:t xml:space="preserve"> by using the scores as features</w:t>
      </w:r>
      <w:r w:rsidR="003066ED">
        <w:rPr>
          <w:rFonts w:ascii="Times New Roman" w:hAnsi="Times New Roman" w:cs="Times New Roman"/>
          <w:sz w:val="24"/>
          <w:szCs w:val="24"/>
        </w:rPr>
        <w:t xml:space="preserve"> for each model</w:t>
      </w:r>
      <w:r>
        <w:rPr>
          <w:rFonts w:ascii="Times New Roman" w:hAnsi="Times New Roman" w:cs="Times New Roman"/>
          <w:sz w:val="24"/>
          <w:szCs w:val="24"/>
        </w:rPr>
        <w:t>.  These scores were also preprocessed by centering the scores by subtracting the individual scores by its mean and</w:t>
      </w:r>
      <w:r w:rsidR="00FE6582">
        <w:rPr>
          <w:rFonts w:ascii="Times New Roman" w:hAnsi="Times New Roman" w:cs="Times New Roman"/>
          <w:sz w:val="24"/>
          <w:szCs w:val="24"/>
        </w:rPr>
        <w:t xml:space="preserve"> scaling the scores by dividing the score by it standard deviation.  This allowed for the addition of the scores into one score for each stock.  This was then added onto the final prediction</w:t>
      </w:r>
      <w:r w:rsidR="00021D9C">
        <w:rPr>
          <w:rFonts w:ascii="Times New Roman" w:hAnsi="Times New Roman" w:cs="Times New Roman"/>
          <w:sz w:val="24"/>
          <w:szCs w:val="24"/>
        </w:rPr>
        <w:t>, which is the only one added that didn’t have a weight of 1 or 0</w:t>
      </w:r>
      <w:r w:rsidR="00FE6582">
        <w:rPr>
          <w:rFonts w:ascii="Times New Roman" w:hAnsi="Times New Roman" w:cs="Times New Roman"/>
          <w:sz w:val="24"/>
          <w:szCs w:val="24"/>
        </w:rPr>
        <w:t>.</w:t>
      </w:r>
      <w:r w:rsidR="003066ED">
        <w:rPr>
          <w:rFonts w:ascii="Times New Roman" w:hAnsi="Times New Roman" w:cs="Times New Roman"/>
          <w:sz w:val="24"/>
          <w:szCs w:val="24"/>
        </w:rPr>
        <w:t xml:space="preserve">  The following graphs show the predictive power of one LDA score for liquidity and the predictive power of the combined LDA score.</w:t>
      </w:r>
    </w:p>
    <w:p w:rsidR="006015B3" w:rsidRDefault="00BC6AEA" w:rsidP="007D2E8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141720" cy="2439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TwoPlot.png"/>
                    <pic:cNvPicPr/>
                  </pic:nvPicPr>
                  <pic:blipFill>
                    <a:blip r:embed="rId5">
                      <a:extLst>
                        <a:ext uri="{28A0092B-C50C-407E-A947-70E740481C1C}">
                          <a14:useLocalDpi xmlns:a14="http://schemas.microsoft.com/office/drawing/2010/main" val="0"/>
                        </a:ext>
                      </a:extLst>
                    </a:blip>
                    <a:stretch>
                      <a:fillRect/>
                    </a:stretch>
                  </pic:blipFill>
                  <pic:spPr>
                    <a:xfrm>
                      <a:off x="0" y="0"/>
                      <a:ext cx="6156761" cy="2445602"/>
                    </a:xfrm>
                    <a:prstGeom prst="rect">
                      <a:avLst/>
                    </a:prstGeom>
                  </pic:spPr>
                </pic:pic>
              </a:graphicData>
            </a:graphic>
          </wp:inline>
        </w:drawing>
      </w:r>
    </w:p>
    <w:p w:rsidR="006B7837" w:rsidRPr="00CF6D77" w:rsidRDefault="006B7837" w:rsidP="00CF6D77">
      <w:pPr>
        <w:pStyle w:val="Subtitle"/>
        <w:spacing w:line="240" w:lineRule="auto"/>
        <w:rPr>
          <w:rFonts w:eastAsiaTheme="minorHAnsi"/>
          <w:sz w:val="24"/>
          <w:szCs w:val="24"/>
        </w:rPr>
      </w:pPr>
      <w:r w:rsidRPr="00CF6D77">
        <w:rPr>
          <w:rFonts w:eastAsiaTheme="minorHAnsi"/>
          <w:sz w:val="24"/>
          <w:szCs w:val="24"/>
        </w:rPr>
        <w:t>Using the t-test</w:t>
      </w:r>
    </w:p>
    <w:p w:rsidR="00AD0FE2" w:rsidRDefault="00AD0FE2" w:rsidP="00AD0F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t-test was also used to select variables for the machine learning algorithms.  This test determined whether two samples are significantly different or not.  This was important because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that are very similar between stocks that beat the market and stocks that didn’t beat the market are not useful in prediction models.  The t-test was executed with the training set between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beat the market and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of stocks that didn’t beat the market.  The t-test returned p-values with the smallest p-value indicating which statistics were significantly different.  The statistics with the smallest p-values were used in the models.  The number of statistics for each model ranged from 15 to 30.  Statistics with p-values greater than 0.1 were generally not used unless there were less than 15 statistics with a p-value of less than 0.1.  Usually a p-value of .05 is used to decide if a statistics is significantly significant, but not enough </w:t>
      </w:r>
      <w:r w:rsidR="00E70D65">
        <w:rPr>
          <w:rFonts w:ascii="Times New Roman" w:hAnsi="Times New Roman" w:cs="Times New Roman"/>
          <w:sz w:val="24"/>
          <w:szCs w:val="24"/>
        </w:rPr>
        <w:t>statistics</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had p-values that were less than .05.  This t-test strategy of feature selection was used with each of the nine categories and proved to yield the most predictive models.  Due to the four regular financial categories not having enough variables for the t-test to be effective, multiple variations of the statistic were used.  The variations included the regular </w:t>
      </w:r>
      <w:r w:rsidR="00E70D65">
        <w:rPr>
          <w:rFonts w:ascii="Times New Roman" w:hAnsi="Times New Roman" w:cs="Times New Roman"/>
          <w:sz w:val="24"/>
          <w:szCs w:val="24"/>
        </w:rPr>
        <w:t>statistic</w:t>
      </w:r>
      <w:r>
        <w:rPr>
          <w:rFonts w:ascii="Times New Roman" w:hAnsi="Times New Roman" w:cs="Times New Roman"/>
          <w:sz w:val="24"/>
          <w:szCs w:val="24"/>
        </w:rPr>
        <w:t xml:space="preserve">, the four year average growth </w:t>
      </w:r>
      <w:r w:rsidR="00E70D65">
        <w:rPr>
          <w:rFonts w:ascii="Times New Roman" w:hAnsi="Times New Roman" w:cs="Times New Roman"/>
          <w:sz w:val="24"/>
          <w:szCs w:val="24"/>
        </w:rPr>
        <w:t>statistic</w:t>
      </w:r>
      <w:r>
        <w:rPr>
          <w:rFonts w:ascii="Times New Roman" w:hAnsi="Times New Roman" w:cs="Times New Roman"/>
          <w:sz w:val="24"/>
          <w:szCs w:val="24"/>
        </w:rPr>
        <w:t xml:space="preserve">, the </w:t>
      </w:r>
      <w:r w:rsidR="00E70D65">
        <w:rPr>
          <w:rFonts w:ascii="Times New Roman" w:hAnsi="Times New Roman" w:cs="Times New Roman"/>
          <w:sz w:val="24"/>
          <w:szCs w:val="24"/>
        </w:rPr>
        <w:t>statistic</w:t>
      </w:r>
      <w:r w:rsidR="00E70D65" w:rsidRPr="00722FEC">
        <w:rPr>
          <w:rFonts w:ascii="Times New Roman" w:hAnsi="Times New Roman" w:cs="Times New Roman"/>
          <w:sz w:val="24"/>
          <w:szCs w:val="24"/>
        </w:rPr>
        <w:t xml:space="preserve"> </w:t>
      </w:r>
      <w:r>
        <w:rPr>
          <w:rFonts w:ascii="Times New Roman" w:hAnsi="Times New Roman" w:cs="Times New Roman"/>
          <w:sz w:val="24"/>
          <w:szCs w:val="24"/>
        </w:rPr>
        <w:t xml:space="preserve">to the PE, and the future 20 year </w:t>
      </w:r>
      <w:r w:rsidR="00E70D65">
        <w:rPr>
          <w:rFonts w:ascii="Times New Roman" w:hAnsi="Times New Roman" w:cs="Times New Roman"/>
          <w:sz w:val="24"/>
          <w:szCs w:val="24"/>
        </w:rPr>
        <w:t>statistic</w:t>
      </w:r>
      <w:r>
        <w:rPr>
          <w:rFonts w:ascii="Times New Roman" w:hAnsi="Times New Roman" w:cs="Times New Roman"/>
          <w:sz w:val="24"/>
          <w:szCs w:val="24"/>
        </w:rPr>
        <w:t xml:space="preserve">.  A t-test was run </w:t>
      </w:r>
      <w:r>
        <w:rPr>
          <w:rFonts w:ascii="Times New Roman" w:hAnsi="Times New Roman" w:cs="Times New Roman"/>
          <w:sz w:val="24"/>
          <w:szCs w:val="24"/>
        </w:rPr>
        <w:lastRenderedPageBreak/>
        <w:t xml:space="preserve">for each variation and the four smallest p-values of each </w:t>
      </w:r>
      <w:r w:rsidR="002D6E94">
        <w:rPr>
          <w:rFonts w:ascii="Times New Roman" w:hAnsi="Times New Roman" w:cs="Times New Roman"/>
          <w:sz w:val="24"/>
          <w:szCs w:val="24"/>
        </w:rPr>
        <w:t>were</w:t>
      </w:r>
      <w:r>
        <w:rPr>
          <w:rFonts w:ascii="Times New Roman" w:hAnsi="Times New Roman" w:cs="Times New Roman"/>
          <w:sz w:val="24"/>
          <w:szCs w:val="24"/>
        </w:rPr>
        <w:t xml:space="preserve"> used in the prediction model.  The t-test selected variables were then used with all of the algori</w:t>
      </w:r>
      <w:r w:rsidR="00E408E7">
        <w:rPr>
          <w:rFonts w:ascii="Times New Roman" w:hAnsi="Times New Roman" w:cs="Times New Roman"/>
          <w:sz w:val="24"/>
          <w:szCs w:val="24"/>
        </w:rPr>
        <w:t>thms that Principle Component Analysis was used with</w:t>
      </w:r>
      <w:r>
        <w:rPr>
          <w:rFonts w:ascii="Times New Roman" w:hAnsi="Times New Roman" w:cs="Times New Roman"/>
          <w:sz w:val="24"/>
          <w:szCs w:val="24"/>
        </w:rPr>
        <w:t xml:space="preserve">.  </w:t>
      </w:r>
    </w:p>
    <w:p w:rsidR="00C20D18" w:rsidRPr="00CF6D77" w:rsidRDefault="00C20D18" w:rsidP="00C20D18">
      <w:pPr>
        <w:pStyle w:val="Heading1"/>
        <w:spacing w:line="360" w:lineRule="auto"/>
        <w:rPr>
          <w:rStyle w:val="SubtleEmphasis"/>
        </w:rPr>
      </w:pPr>
      <w:r>
        <w:rPr>
          <w:rStyle w:val="SubtleEmphasis"/>
        </w:rPr>
        <w:t>Model Results</w:t>
      </w:r>
    </w:p>
    <w:p w:rsidR="00B872F4" w:rsidRPr="00722FEC" w:rsidRDefault="00042F97" w:rsidP="007869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model was tested based on sensitivity from the </w:t>
      </w:r>
      <w:r w:rsidR="00DE1E09">
        <w:rPr>
          <w:rFonts w:ascii="Times New Roman" w:hAnsi="Times New Roman" w:cs="Times New Roman"/>
          <w:sz w:val="24"/>
          <w:szCs w:val="24"/>
        </w:rPr>
        <w:t>last</w:t>
      </w:r>
      <w:r>
        <w:rPr>
          <w:rFonts w:ascii="Times New Roman" w:hAnsi="Times New Roman" w:cs="Times New Roman"/>
          <w:sz w:val="24"/>
          <w:szCs w:val="24"/>
        </w:rPr>
        <w:t xml:space="preserve"> quarter of 2010 </w:t>
      </w:r>
      <w:r w:rsidR="00551DF1">
        <w:rPr>
          <w:rFonts w:ascii="Times New Roman" w:hAnsi="Times New Roman" w:cs="Times New Roman"/>
          <w:sz w:val="24"/>
          <w:szCs w:val="24"/>
        </w:rPr>
        <w:t>to</w:t>
      </w:r>
      <w:r>
        <w:rPr>
          <w:rFonts w:ascii="Times New Roman" w:hAnsi="Times New Roman" w:cs="Times New Roman"/>
          <w:sz w:val="24"/>
          <w:szCs w:val="24"/>
        </w:rPr>
        <w:t xml:space="preserve"> the </w:t>
      </w:r>
      <w:r w:rsidR="00DE1E09">
        <w:rPr>
          <w:rFonts w:ascii="Times New Roman" w:hAnsi="Times New Roman" w:cs="Times New Roman"/>
          <w:sz w:val="24"/>
          <w:szCs w:val="24"/>
        </w:rPr>
        <w:t>first quarter of 2018.  The sensitivity and average price increase</w:t>
      </w:r>
      <w:r>
        <w:rPr>
          <w:rFonts w:ascii="Times New Roman" w:hAnsi="Times New Roman" w:cs="Times New Roman"/>
          <w:sz w:val="24"/>
          <w:szCs w:val="24"/>
        </w:rPr>
        <w:t xml:space="preserve"> </w:t>
      </w:r>
      <w:r w:rsidR="00DE1E09">
        <w:rPr>
          <w:rFonts w:ascii="Times New Roman" w:hAnsi="Times New Roman" w:cs="Times New Roman"/>
          <w:sz w:val="24"/>
          <w:szCs w:val="24"/>
        </w:rPr>
        <w:t>were recorded for each model.  The average price of each model was used to calculate the total return of 100,000 invested and then reinvested in each quarter.  This Process was done with the top three, six, nine, twelve, and fifteen stocks and the compared to the S&amp;P 500 and to themselves.</w:t>
      </w:r>
      <w:r w:rsidR="00013CBA">
        <w:rPr>
          <w:rFonts w:ascii="Times New Roman" w:hAnsi="Times New Roman" w:cs="Times New Roman"/>
          <w:sz w:val="24"/>
          <w:szCs w:val="24"/>
        </w:rPr>
        <w:t xml:space="preserve">  The following shows the sensitivity and return on investment of the highest ranked 15 stocks </w:t>
      </w:r>
      <w:r w:rsidR="002D6E94">
        <w:rPr>
          <w:rFonts w:ascii="Times New Roman" w:hAnsi="Times New Roman" w:cs="Times New Roman"/>
          <w:sz w:val="24"/>
          <w:szCs w:val="24"/>
        </w:rPr>
        <w:t>vs</w:t>
      </w:r>
      <w:r w:rsidR="00013CBA">
        <w:rPr>
          <w:rFonts w:ascii="Times New Roman" w:hAnsi="Times New Roman" w:cs="Times New Roman"/>
          <w:sz w:val="24"/>
          <w:szCs w:val="24"/>
        </w:rPr>
        <w:t xml:space="preserve"> S&amp;P500 for each quarter.</w:t>
      </w:r>
    </w:p>
    <w:tbl>
      <w:tblPr>
        <w:tblpPr w:leftFromText="180" w:rightFromText="180" w:vertAnchor="text" w:horzAnchor="margin" w:tblpXSpec="center" w:tblpY="25"/>
        <w:tblW w:w="11640" w:type="dxa"/>
        <w:tblLook w:val="04A0" w:firstRow="1" w:lastRow="0" w:firstColumn="1" w:lastColumn="0" w:noHBand="0" w:noVBand="1"/>
      </w:tblPr>
      <w:tblGrid>
        <w:gridCol w:w="1860"/>
        <w:gridCol w:w="1860"/>
        <w:gridCol w:w="1860"/>
        <w:gridCol w:w="1860"/>
        <w:gridCol w:w="2120"/>
        <w:gridCol w:w="2080"/>
      </w:tblGrid>
      <w:tr w:rsidR="00013CBA" w:rsidRPr="00013CBA" w:rsidTr="00013CBA">
        <w:trPr>
          <w:trHeight w:val="276"/>
        </w:trPr>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523C90" w:rsidP="00013CBA">
            <w:pPr>
              <w:spacing w:after="0" w:line="240" w:lineRule="auto"/>
              <w:rPr>
                <w:rFonts w:ascii="Century Gothic" w:eastAsia="Times New Roman" w:hAnsi="Century Gothic" w:cs="Times New Roman"/>
                <w:b/>
                <w:bCs/>
                <w:color w:val="FFFFFF"/>
              </w:rPr>
            </w:pPr>
            <w:r>
              <w:rPr>
                <w:rFonts w:ascii="Century Gothic" w:eastAsia="Times New Roman" w:hAnsi="Century Gothic" w:cs="Times New Roman"/>
                <w:b/>
                <w:bCs/>
                <w:color w:val="FFFFFF"/>
              </w:rPr>
              <w:t>Time Periods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Sensitivity</w:t>
            </w:r>
            <w:r w:rsidR="00CC51BB">
              <w:rPr>
                <w:rFonts w:ascii="Century Gothic" w:eastAsia="Times New Roman" w:hAnsi="Century Gothic" w:cs="Times New Roman"/>
                <w:b/>
                <w:bCs/>
                <w:color w:val="FFFFFF"/>
              </w:rPr>
              <w:t xml:space="preserve"> 15</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Increase</w:t>
            </w:r>
            <w:r w:rsidR="00CC51BB">
              <w:rPr>
                <w:rFonts w:ascii="Century Gothic" w:eastAsia="Times New Roman" w:hAnsi="Century Gothic" w:cs="Times New Roman"/>
                <w:b/>
                <w:bCs/>
                <w:color w:val="FFFFFF"/>
              </w:rPr>
              <w:t xml:space="preserve"> 15</w:t>
            </w:r>
            <w:r w:rsidRPr="00013CBA">
              <w:rPr>
                <w:rFonts w:ascii="Century Gothic" w:eastAsia="Times New Roman" w:hAnsi="Century Gothic" w:cs="Times New Roman"/>
                <w:b/>
                <w:bCs/>
                <w:color w:val="FFFFFF"/>
              </w:rPr>
              <w:t xml:space="preserve"> </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Return</w:t>
            </w:r>
            <w:r w:rsidR="00CC51BB">
              <w:rPr>
                <w:rFonts w:ascii="Century Gothic" w:eastAsia="Times New Roman" w:hAnsi="Century Gothic" w:cs="Times New Roman"/>
                <w:b/>
                <w:bCs/>
                <w:color w:val="FFFFFF"/>
              </w:rPr>
              <w:t xml:space="preserve"> 15</w:t>
            </w:r>
          </w:p>
        </w:tc>
        <w:tc>
          <w:tcPr>
            <w:tcW w:w="212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 xml:space="preserve">S&amp;P500 Increase </w:t>
            </w:r>
          </w:p>
        </w:tc>
        <w:tc>
          <w:tcPr>
            <w:tcW w:w="208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013CBA" w:rsidRPr="00013CBA" w:rsidRDefault="00013CBA" w:rsidP="00013CBA">
            <w:pPr>
              <w:spacing w:after="0" w:line="240" w:lineRule="auto"/>
              <w:jc w:val="right"/>
              <w:rPr>
                <w:rFonts w:ascii="Century Gothic" w:eastAsia="Times New Roman" w:hAnsi="Century Gothic" w:cs="Times New Roman"/>
                <w:b/>
                <w:bCs/>
                <w:color w:val="FFFFFF"/>
              </w:rPr>
            </w:pPr>
            <w:r w:rsidRPr="00013CBA">
              <w:rPr>
                <w:rFonts w:ascii="Century Gothic" w:eastAsia="Times New Roman" w:hAnsi="Century Gothic" w:cs="Times New Roman"/>
                <w:b/>
                <w:bCs/>
                <w:color w:val="FFFFFF"/>
              </w:rPr>
              <w:t>S&amp;P500 Return</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2011 Q4</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86.67</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16.37%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$116,365.33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5.92%</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$105,915.43</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2012</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20011F"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68.33</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23.34%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$143,520.22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14.39%</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$121,161.45</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2013</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w:t>
            </w:r>
            <w:r w:rsidR="00013CBA" w:rsidRPr="00013CBA">
              <w:rPr>
                <w:rFonts w:ascii="Century Gothic" w:eastAsia="Times New Roman" w:hAnsi="Century Gothic" w:cs="Times New Roman"/>
                <w:color w:val="000000"/>
              </w:rPr>
              <w:t>1.67%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39.41%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$200,082.39</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27.10%</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$154,000.41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2014</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61.19</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12.20%</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$224,491.92</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13.63%</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$174,998.30</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2015</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63.33</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10.81%</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$248,764.33</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-0.01%</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$174,982.11</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50.00</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-2.18%</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$243,337.24</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9.37%</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$191,384.98</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2017</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83.33</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41.50%</w:t>
            </w:r>
          </w:p>
        </w:tc>
        <w:tc>
          <w:tcPr>
            <w:tcW w:w="186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$344,320.87</w:t>
            </w:r>
          </w:p>
        </w:tc>
        <w:tc>
          <w:tcPr>
            <w:tcW w:w="212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18.59%</w:t>
            </w:r>
          </w:p>
        </w:tc>
        <w:tc>
          <w:tcPr>
            <w:tcW w:w="2080" w:type="dxa"/>
            <w:tcBorders>
              <w:top w:val="single" w:sz="4" w:space="0" w:color="000000"/>
              <w:left w:val="single" w:sz="4" w:space="0" w:color="000000"/>
              <w:bottom w:val="single" w:sz="4" w:space="0" w:color="B31166"/>
              <w:right w:val="single" w:sz="4" w:space="0" w:color="000000"/>
            </w:tcBorders>
            <w:shd w:val="clear" w:color="D9D9D9" w:fill="D9D9D9"/>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$226,968.69</w:t>
            </w:r>
          </w:p>
        </w:tc>
      </w:tr>
      <w:tr w:rsidR="00013CBA" w:rsidRPr="00013CBA" w:rsidTr="00013CBA">
        <w:trPr>
          <w:trHeight w:val="276"/>
        </w:trPr>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rPr>
                <w:rFonts w:ascii="Century Gothic" w:eastAsia="Times New Roman" w:hAnsi="Century Gothic" w:cs="Times New Roman"/>
                <w:b/>
                <w:bCs/>
                <w:i/>
                <w:iCs/>
                <w:color w:val="000000"/>
              </w:rPr>
            </w:pPr>
            <w:r w:rsidRPr="00013CBA">
              <w:rPr>
                <w:rFonts w:ascii="Century Gothic" w:eastAsia="Times New Roman" w:hAnsi="Century Gothic" w:cs="Times New Roman"/>
                <w:b/>
                <w:bCs/>
                <w:i/>
                <w:iCs/>
                <w:color w:val="000000"/>
              </w:rPr>
              <w:t>Totals 2018 Q1</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BD7D16" w:rsidP="00013CBA">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60.00</w:t>
            </w:r>
            <w:r w:rsidR="00013CBA" w:rsidRPr="00013CBA">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8.96%</w:t>
            </w:r>
          </w:p>
        </w:tc>
        <w:tc>
          <w:tcPr>
            <w:tcW w:w="186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$375,178.91</w:t>
            </w:r>
          </w:p>
        </w:tc>
        <w:tc>
          <w:tcPr>
            <w:tcW w:w="212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1.44%</w:t>
            </w:r>
          </w:p>
        </w:tc>
        <w:tc>
          <w:tcPr>
            <w:tcW w:w="2080" w:type="dxa"/>
            <w:tcBorders>
              <w:top w:val="single" w:sz="4" w:space="0" w:color="000000"/>
              <w:left w:val="single" w:sz="4" w:space="0" w:color="000000"/>
              <w:bottom w:val="single" w:sz="4" w:space="0" w:color="B31166"/>
              <w:right w:val="single" w:sz="4" w:space="0" w:color="000000"/>
            </w:tcBorders>
            <w:shd w:val="clear" w:color="auto" w:fill="auto"/>
            <w:noWrap/>
            <w:vAlign w:val="bottom"/>
            <w:hideMark/>
          </w:tcPr>
          <w:p w:rsidR="00013CBA" w:rsidRPr="00013CBA" w:rsidRDefault="00013CBA" w:rsidP="00013CBA">
            <w:pPr>
              <w:spacing w:after="0" w:line="240" w:lineRule="auto"/>
              <w:jc w:val="right"/>
              <w:rPr>
                <w:rFonts w:ascii="Century Gothic" w:eastAsia="Times New Roman" w:hAnsi="Century Gothic" w:cs="Times New Roman"/>
                <w:color w:val="000000"/>
              </w:rPr>
            </w:pPr>
            <w:r w:rsidRPr="00013CBA">
              <w:rPr>
                <w:rFonts w:ascii="Century Gothic" w:eastAsia="Times New Roman" w:hAnsi="Century Gothic" w:cs="Times New Roman"/>
                <w:color w:val="000000"/>
              </w:rPr>
              <w:t>$230,242.44</w:t>
            </w:r>
          </w:p>
        </w:tc>
      </w:tr>
    </w:tbl>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CF6D77" w:rsidP="00CF6D77">
      <w:pPr>
        <w:spacing w:line="480" w:lineRule="auto"/>
        <w:rPr>
          <w:rFonts w:ascii="Times New Roman" w:hAnsi="Times New Roman" w:cs="Times New Roman"/>
          <w:sz w:val="24"/>
          <w:szCs w:val="24"/>
        </w:rPr>
      </w:pPr>
    </w:p>
    <w:p w:rsidR="00CF6D77" w:rsidRDefault="00523C90" w:rsidP="00CF6D77">
      <w:pPr>
        <w:spacing w:line="480" w:lineRule="auto"/>
        <w:ind w:firstLine="720"/>
        <w:rPr>
          <w:rFonts w:ascii="Times New Roman" w:hAnsi="Times New Roman" w:cs="Times New Roman"/>
          <w:sz w:val="24"/>
          <w:szCs w:val="24"/>
        </w:rPr>
      </w:pPr>
      <w:r w:rsidRPr="00CC51BB">
        <w:rPr>
          <w:rFonts w:ascii="Times New Roman" w:hAnsi="Times New Roman" w:cs="Times New Roman"/>
          <w:sz w:val="24"/>
          <w:szCs w:val="24"/>
        </w:rPr>
        <w:lastRenderedPageBreak/>
        <w:t xml:space="preserve">The Following </w:t>
      </w:r>
      <w:r w:rsidR="00B872F4">
        <w:rPr>
          <w:rFonts w:ascii="Times New Roman" w:hAnsi="Times New Roman" w:cs="Times New Roman"/>
          <w:sz w:val="24"/>
          <w:szCs w:val="24"/>
        </w:rPr>
        <w:t xml:space="preserve">table </w:t>
      </w:r>
      <w:r w:rsidRPr="00CC51BB">
        <w:rPr>
          <w:rFonts w:ascii="Times New Roman" w:hAnsi="Times New Roman" w:cs="Times New Roman"/>
          <w:sz w:val="24"/>
          <w:szCs w:val="24"/>
        </w:rPr>
        <w:t>shows how the number of stocks chosen from each quarter can affect the results.</w:t>
      </w:r>
      <w:r w:rsidR="007F5342">
        <w:rPr>
          <w:rFonts w:ascii="Times New Roman" w:hAnsi="Times New Roman" w:cs="Times New Roman"/>
          <w:sz w:val="24"/>
          <w:szCs w:val="24"/>
        </w:rPr>
        <w:t xml:space="preserve">  Twelve stocks proved to have the highest sensitivity at 58.39% and the highest return on investments at a 384.89% increase.</w:t>
      </w:r>
    </w:p>
    <w:tbl>
      <w:tblPr>
        <w:tblW w:w="7740" w:type="dxa"/>
        <w:jc w:val="center"/>
        <w:tblLook w:val="04A0" w:firstRow="1" w:lastRow="0" w:firstColumn="1" w:lastColumn="0" w:noHBand="0" w:noVBand="1"/>
      </w:tblPr>
      <w:tblGrid>
        <w:gridCol w:w="2160"/>
        <w:gridCol w:w="1860"/>
        <w:gridCol w:w="1860"/>
        <w:gridCol w:w="1860"/>
      </w:tblGrid>
      <w:tr w:rsidR="00CF6D77" w:rsidRPr="00CF6D77" w:rsidTr="00CF6D77">
        <w:trPr>
          <w:trHeight w:val="276"/>
          <w:jc w:val="center"/>
        </w:trPr>
        <w:tc>
          <w:tcPr>
            <w:tcW w:w="21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Number of Stocks</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Sensitivity</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Increase</w:t>
            </w:r>
          </w:p>
        </w:tc>
        <w:tc>
          <w:tcPr>
            <w:tcW w:w="186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CF6D77" w:rsidRPr="00CF6D77" w:rsidRDefault="00CF6D77" w:rsidP="00CF6D77">
            <w:pPr>
              <w:spacing w:after="0" w:line="240" w:lineRule="auto"/>
              <w:jc w:val="right"/>
              <w:rPr>
                <w:rFonts w:ascii="Century Gothic" w:eastAsia="Times New Roman" w:hAnsi="Century Gothic" w:cs="Times New Roman"/>
                <w:b/>
                <w:bCs/>
                <w:color w:val="FFFFFF"/>
              </w:rPr>
            </w:pPr>
            <w:r w:rsidRPr="00CF6D77">
              <w:rPr>
                <w:rFonts w:ascii="Century Gothic" w:eastAsia="Times New Roman" w:hAnsi="Century Gothic" w:cs="Times New Roman"/>
                <w:b/>
                <w:bCs/>
                <w:color w:val="FFFFFF"/>
              </w:rPr>
              <w:t>Return</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Three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20011F"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69.95</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255.57%</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$355,573.97</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Six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20011F"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66.03</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287.55%</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$387,551.09</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Nine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20011F"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68.80</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345.24%</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$445,239.60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Twelve Stocks</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20011F"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69.23</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384.89%</w:t>
            </w:r>
          </w:p>
        </w:tc>
        <w:tc>
          <w:tcPr>
            <w:tcW w:w="18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$484,890.70</w:t>
            </w:r>
          </w:p>
        </w:tc>
      </w:tr>
      <w:tr w:rsidR="00CF6D77" w:rsidRPr="00CF6D77" w:rsidTr="00CF6D77">
        <w:trPr>
          <w:trHeight w:val="276"/>
          <w:jc w:val="center"/>
        </w:trPr>
        <w:tc>
          <w:tcPr>
            <w:tcW w:w="21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Fifth Teen Stocks</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20011F" w:rsidP="00CF6D77">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68.39</w:t>
            </w:r>
            <w:r w:rsidR="00CF6D77"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275.18%</w:t>
            </w:r>
          </w:p>
        </w:tc>
        <w:tc>
          <w:tcPr>
            <w:tcW w:w="186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$375,178.91</w:t>
            </w:r>
          </w:p>
        </w:tc>
      </w:tr>
      <w:tr w:rsidR="00CF6D77" w:rsidRPr="00CF6D77" w:rsidTr="00CF6D77">
        <w:trPr>
          <w:trHeight w:val="276"/>
          <w:jc w:val="center"/>
        </w:trPr>
        <w:tc>
          <w:tcPr>
            <w:tcW w:w="21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rPr>
                <w:rFonts w:ascii="Century Gothic" w:eastAsia="Times New Roman" w:hAnsi="Century Gothic" w:cs="Times New Roman"/>
                <w:b/>
                <w:bCs/>
                <w:i/>
                <w:iCs/>
                <w:color w:val="000000"/>
              </w:rPr>
            </w:pPr>
            <w:r w:rsidRPr="00CF6D77">
              <w:rPr>
                <w:rFonts w:ascii="Century Gothic" w:eastAsia="Times New Roman" w:hAnsi="Century Gothic" w:cs="Times New Roman"/>
                <w:b/>
                <w:bCs/>
                <w:i/>
                <w:iCs/>
                <w:color w:val="000000"/>
              </w:rPr>
              <w:t>S&amp;P500</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130.24%</w:t>
            </w:r>
          </w:p>
        </w:tc>
        <w:tc>
          <w:tcPr>
            <w:tcW w:w="186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CF6D77" w:rsidRPr="00CF6D77" w:rsidRDefault="00CF6D77" w:rsidP="00CF6D77">
            <w:pPr>
              <w:spacing w:after="0" w:line="240" w:lineRule="auto"/>
              <w:jc w:val="right"/>
              <w:rPr>
                <w:rFonts w:ascii="Century Gothic" w:eastAsia="Times New Roman" w:hAnsi="Century Gothic" w:cs="Times New Roman"/>
                <w:color w:val="000000"/>
              </w:rPr>
            </w:pPr>
            <w:r w:rsidRPr="00CF6D77">
              <w:rPr>
                <w:rFonts w:ascii="Century Gothic" w:eastAsia="Times New Roman" w:hAnsi="Century Gothic" w:cs="Times New Roman"/>
                <w:color w:val="000000"/>
              </w:rPr>
              <w:t>$230,242.44</w:t>
            </w:r>
          </w:p>
        </w:tc>
      </w:tr>
    </w:tbl>
    <w:p w:rsidR="00523C90" w:rsidRDefault="00CF6D77" w:rsidP="00CF6D77">
      <w:pPr>
        <w:spacing w:line="480" w:lineRule="auto"/>
      </w:pPr>
      <w:r>
        <w:t xml:space="preserve"> </w:t>
      </w:r>
    </w:p>
    <w:p w:rsidR="00551DF1" w:rsidRDefault="00CB0497" w:rsidP="00CB0497">
      <w:pPr>
        <w:spacing w:line="480" w:lineRule="auto"/>
        <w:ind w:firstLine="720"/>
        <w:rPr>
          <w:rFonts w:ascii="Times New Roman" w:hAnsi="Times New Roman" w:cs="Times New Roman"/>
          <w:sz w:val="24"/>
          <w:szCs w:val="24"/>
        </w:rPr>
      </w:pPr>
      <w:r w:rsidRPr="00CB0497">
        <w:rPr>
          <w:rFonts w:ascii="Times New Roman" w:hAnsi="Times New Roman" w:cs="Times New Roman"/>
          <w:sz w:val="24"/>
          <w:szCs w:val="24"/>
        </w:rPr>
        <w:t>No matter</w:t>
      </w:r>
      <w:r>
        <w:rPr>
          <w:rFonts w:ascii="Times New Roman" w:hAnsi="Times New Roman" w:cs="Times New Roman"/>
          <w:sz w:val="24"/>
          <w:szCs w:val="24"/>
        </w:rPr>
        <w:t xml:space="preserve"> what number of stocks were used, the models always beat the S&amp;P500 by a considerable amount.  This</w:t>
      </w:r>
      <w:r w:rsidR="004F1B70">
        <w:rPr>
          <w:rFonts w:ascii="Times New Roman" w:hAnsi="Times New Roman" w:cs="Times New Roman"/>
          <w:sz w:val="24"/>
          <w:szCs w:val="24"/>
        </w:rPr>
        <w:t xml:space="preserve"> may seem surprising due to the slightly</w:t>
      </w:r>
      <w:bookmarkStart w:id="0" w:name="_GoBack"/>
      <w:bookmarkEnd w:id="0"/>
      <w:r w:rsidR="004F1B70">
        <w:rPr>
          <w:rFonts w:ascii="Times New Roman" w:hAnsi="Times New Roman" w:cs="Times New Roman"/>
          <w:sz w:val="24"/>
          <w:szCs w:val="24"/>
        </w:rPr>
        <w:t xml:space="preserve"> low </w:t>
      </w:r>
      <w:r>
        <w:rPr>
          <w:rFonts w:ascii="Times New Roman" w:hAnsi="Times New Roman" w:cs="Times New Roman"/>
          <w:sz w:val="24"/>
          <w:szCs w:val="24"/>
        </w:rPr>
        <w:t xml:space="preserve">sensitivity, but the stocks that didn’t beat the market were usually close to zero and therefore didn’t hurt the very high price increases of the stocks that did beat the market.  </w:t>
      </w:r>
      <w:r w:rsidR="005D0E58">
        <w:rPr>
          <w:rFonts w:ascii="Times New Roman" w:hAnsi="Times New Roman" w:cs="Times New Roman"/>
          <w:sz w:val="24"/>
          <w:szCs w:val="24"/>
        </w:rPr>
        <w:t xml:space="preserve">This was because only the stocks with the best financials, according to the models, were used.  </w:t>
      </w:r>
    </w:p>
    <w:p w:rsidR="007D5EB5" w:rsidRDefault="005D0E58" w:rsidP="00551D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models in this paper also had highs in lows.  During 2012, 2013, 2017, and 2018, our models well outperformed the market, but in 2014 and 2016 our models didn’t pick stocks that did better than the market.  The most probable explanation for this is that </w:t>
      </w:r>
      <w:r w:rsidR="00096CD0">
        <w:rPr>
          <w:rFonts w:ascii="Times New Roman" w:hAnsi="Times New Roman" w:cs="Times New Roman"/>
          <w:sz w:val="24"/>
          <w:szCs w:val="24"/>
        </w:rPr>
        <w:t xml:space="preserve">only in favor stocks were used.  These stocks are more overvalued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and </w:t>
      </w:r>
      <w:r w:rsidR="002D6E94">
        <w:rPr>
          <w:rFonts w:ascii="Times New Roman" w:hAnsi="Times New Roman" w:cs="Times New Roman"/>
          <w:sz w:val="24"/>
          <w:szCs w:val="24"/>
        </w:rPr>
        <w:t>were</w:t>
      </w:r>
      <w:r w:rsidR="00096CD0">
        <w:rPr>
          <w:rFonts w:ascii="Times New Roman" w:hAnsi="Times New Roman" w:cs="Times New Roman"/>
          <w:sz w:val="24"/>
          <w:szCs w:val="24"/>
        </w:rPr>
        <w:t xml:space="preserve"> therefore more likely to respond to stock market corrections and bear markets more than </w:t>
      </w:r>
      <w:r w:rsidR="002D6E94">
        <w:rPr>
          <w:rFonts w:ascii="Times New Roman" w:hAnsi="Times New Roman" w:cs="Times New Roman"/>
          <w:sz w:val="24"/>
          <w:szCs w:val="24"/>
        </w:rPr>
        <w:t>beaten down</w:t>
      </w:r>
      <w:r w:rsidR="00096CD0">
        <w:rPr>
          <w:rFonts w:ascii="Times New Roman" w:hAnsi="Times New Roman" w:cs="Times New Roman"/>
          <w:sz w:val="24"/>
          <w:szCs w:val="24"/>
        </w:rPr>
        <w:t xml:space="preserve"> stocks.  It also seemed that the bear market had some quarters where the market did very good and the market did very badly.  This variation of bear market is less expressed in bull market where the stock market only goes up. This variation could possibly have created too much change between the training set and the test set, which meant that the training set wouldn’t be </w:t>
      </w:r>
      <w:r w:rsidR="00E408E7">
        <w:rPr>
          <w:rFonts w:ascii="Times New Roman" w:hAnsi="Times New Roman" w:cs="Times New Roman"/>
          <w:sz w:val="24"/>
          <w:szCs w:val="24"/>
        </w:rPr>
        <w:t>a good representation of the test set</w:t>
      </w:r>
      <w:r w:rsidR="00096CD0">
        <w:rPr>
          <w:rFonts w:ascii="Times New Roman" w:hAnsi="Times New Roman" w:cs="Times New Roman"/>
          <w:sz w:val="24"/>
          <w:szCs w:val="24"/>
        </w:rPr>
        <w:t>.</w:t>
      </w:r>
    </w:p>
    <w:p w:rsidR="00400DA0" w:rsidRDefault="00573440" w:rsidP="0057344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b/>
        <w:t>The following</w:t>
      </w:r>
      <w:r w:rsidR="00862099">
        <w:rPr>
          <w:rFonts w:ascii="Times New Roman" w:hAnsi="Times New Roman" w:cs="Times New Roman"/>
          <w:sz w:val="24"/>
          <w:szCs w:val="24"/>
        </w:rPr>
        <w:t xml:space="preserve"> table</w:t>
      </w:r>
      <w:r>
        <w:rPr>
          <w:rFonts w:ascii="Times New Roman" w:hAnsi="Times New Roman" w:cs="Times New Roman"/>
          <w:sz w:val="24"/>
          <w:szCs w:val="24"/>
        </w:rPr>
        <w:t xml:space="preserve"> shows the fifth teen stocks’ </w:t>
      </w:r>
      <w:r w:rsidR="00862099">
        <w:rPr>
          <w:rFonts w:ascii="Times New Roman" w:hAnsi="Times New Roman" w:cs="Times New Roman"/>
          <w:sz w:val="24"/>
          <w:szCs w:val="24"/>
        </w:rPr>
        <w:t>returns</w:t>
      </w:r>
      <w:r>
        <w:rPr>
          <w:rFonts w:ascii="Times New Roman" w:hAnsi="Times New Roman" w:cs="Times New Roman"/>
          <w:sz w:val="24"/>
          <w:szCs w:val="24"/>
        </w:rPr>
        <w:t xml:space="preserve"> vs Warren Buffet’s returns.</w:t>
      </w:r>
    </w:p>
    <w:tbl>
      <w:tblPr>
        <w:tblpPr w:leftFromText="180" w:rightFromText="180" w:vertAnchor="text" w:horzAnchor="margin" w:tblpXSpec="center" w:tblpY="251"/>
        <w:tblW w:w="11673" w:type="dxa"/>
        <w:tblLook w:val="04A0" w:firstRow="1" w:lastRow="0" w:firstColumn="1" w:lastColumn="0" w:noHBand="0" w:noVBand="1"/>
      </w:tblPr>
      <w:tblGrid>
        <w:gridCol w:w="2112"/>
        <w:gridCol w:w="1818"/>
        <w:gridCol w:w="1818"/>
        <w:gridCol w:w="1818"/>
        <w:gridCol w:w="2073"/>
        <w:gridCol w:w="2034"/>
      </w:tblGrid>
      <w:tr w:rsidR="00400DA0" w:rsidRPr="003566B3" w:rsidTr="00A71197">
        <w:trPr>
          <w:trHeight w:val="270"/>
        </w:trPr>
        <w:tc>
          <w:tcPr>
            <w:tcW w:w="2112"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573440">
            <w:pPr>
              <w:spacing w:after="0" w:line="240" w:lineRule="auto"/>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Time Periods</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Sensitivity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Increase 15</w:t>
            </w:r>
          </w:p>
        </w:tc>
        <w:tc>
          <w:tcPr>
            <w:tcW w:w="1818"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Return 15</w:t>
            </w:r>
          </w:p>
        </w:tc>
        <w:tc>
          <w:tcPr>
            <w:tcW w:w="2073"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Increase</w:t>
            </w:r>
          </w:p>
        </w:tc>
        <w:tc>
          <w:tcPr>
            <w:tcW w:w="2034"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400DA0" w:rsidRPr="003566B3" w:rsidRDefault="00400DA0" w:rsidP="00A71197">
            <w:pPr>
              <w:spacing w:after="0" w:line="240" w:lineRule="auto"/>
              <w:jc w:val="right"/>
              <w:rPr>
                <w:rFonts w:ascii="Century Gothic" w:eastAsia="Times New Roman" w:hAnsi="Century Gothic" w:cs="Times New Roman"/>
                <w:b/>
                <w:bCs/>
                <w:color w:val="FFFFFF"/>
              </w:rPr>
            </w:pPr>
            <w:r w:rsidRPr="003566B3">
              <w:rPr>
                <w:rFonts w:ascii="Century Gothic" w:eastAsia="Times New Roman" w:hAnsi="Century Gothic" w:cs="Times New Roman"/>
                <w:b/>
                <w:bCs/>
                <w:color w:val="FFFFFF"/>
              </w:rPr>
              <w:t>Buffet Return</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2011 Q4</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86.67</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16.37%</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$116,365.33</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2012</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70.00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23.34%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$143,520.22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$136,147.44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2013</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w:t>
            </w:r>
            <w:r w:rsidRPr="00013CBA">
              <w:rPr>
                <w:rFonts w:ascii="Century Gothic" w:eastAsia="Times New Roman" w:hAnsi="Century Gothic" w:cs="Times New Roman"/>
                <w:color w:val="000000"/>
              </w:rPr>
              <w:t>1.67%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39.41%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$200,082.39</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33.00%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$181,076.10</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2014</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61.19</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12.20%</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$224,491.92</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27.00%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$229,966.64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2015</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63.33</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10.81%</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$248,764.33</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$202,370.64</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2016</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50.00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-2.18%</w:t>
            </w:r>
          </w:p>
        </w:tc>
        <w:tc>
          <w:tcPr>
            <w:tcW w:w="181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$243,337.24</w:t>
            </w:r>
          </w:p>
        </w:tc>
        <w:tc>
          <w:tcPr>
            <w:tcW w:w="207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23.00%</w:t>
            </w:r>
          </w:p>
        </w:tc>
        <w:tc>
          <w:tcPr>
            <w:tcW w:w="203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$248,915.89</w:t>
            </w:r>
          </w:p>
        </w:tc>
      </w:tr>
      <w:tr w:rsidR="00BD7D16" w:rsidRPr="003566B3" w:rsidTr="00A71197">
        <w:trPr>
          <w:trHeight w:val="270"/>
        </w:trPr>
        <w:tc>
          <w:tcPr>
            <w:tcW w:w="2112"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2017</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83.33</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41.50%</w:t>
            </w:r>
          </w:p>
        </w:tc>
        <w:tc>
          <w:tcPr>
            <w:tcW w:w="1818"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$344,320.87</w:t>
            </w:r>
          </w:p>
        </w:tc>
        <w:tc>
          <w:tcPr>
            <w:tcW w:w="2073"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22.00%</w:t>
            </w:r>
          </w:p>
        </w:tc>
        <w:tc>
          <w:tcPr>
            <w:tcW w:w="2034"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$303,677.39</w:t>
            </w:r>
          </w:p>
        </w:tc>
      </w:tr>
      <w:tr w:rsidR="00BD7D16" w:rsidRPr="003566B3" w:rsidTr="00A71197">
        <w:trPr>
          <w:trHeight w:val="270"/>
        </w:trPr>
        <w:tc>
          <w:tcPr>
            <w:tcW w:w="2112"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rPr>
                <w:rFonts w:ascii="Century Gothic" w:eastAsia="Times New Roman" w:hAnsi="Century Gothic" w:cs="Times New Roman"/>
                <w:b/>
                <w:bCs/>
                <w:i/>
                <w:iCs/>
                <w:color w:val="000000"/>
              </w:rPr>
            </w:pPr>
            <w:r w:rsidRPr="003566B3">
              <w:rPr>
                <w:rFonts w:ascii="Century Gothic" w:eastAsia="Times New Roman" w:hAnsi="Century Gothic" w:cs="Times New Roman"/>
                <w:b/>
                <w:bCs/>
                <w:i/>
                <w:iCs/>
                <w:color w:val="000000"/>
              </w:rPr>
              <w:t>Totals 2018 Q1</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013CBA" w:rsidRDefault="00BD7D16" w:rsidP="00BD7D16">
            <w:pPr>
              <w:spacing w:after="0" w:line="240" w:lineRule="auto"/>
              <w:jc w:val="right"/>
              <w:rPr>
                <w:rFonts w:ascii="Century Gothic" w:eastAsia="Times New Roman" w:hAnsi="Century Gothic" w:cs="Times New Roman"/>
                <w:color w:val="000000"/>
              </w:rPr>
            </w:pPr>
            <w:r>
              <w:rPr>
                <w:rFonts w:ascii="Century Gothic" w:eastAsia="Times New Roman" w:hAnsi="Century Gothic" w:cs="Times New Roman"/>
                <w:color w:val="000000"/>
              </w:rPr>
              <w:t>60.00</w:t>
            </w:r>
            <w:r w:rsidRPr="00013CBA">
              <w:rPr>
                <w:rFonts w:ascii="Century Gothic" w:eastAsia="Times New Roman" w:hAnsi="Century Gothic" w:cs="Times New Roman"/>
                <w:color w:val="000000"/>
              </w:rPr>
              <w:t>%</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8.96%</w:t>
            </w:r>
          </w:p>
        </w:tc>
        <w:tc>
          <w:tcPr>
            <w:tcW w:w="1818"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$375,178.91</w:t>
            </w:r>
          </w:p>
        </w:tc>
        <w:tc>
          <w:tcPr>
            <w:tcW w:w="2073"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-1.57%</w:t>
            </w:r>
          </w:p>
        </w:tc>
        <w:tc>
          <w:tcPr>
            <w:tcW w:w="2034"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rsidR="00BD7D16" w:rsidRPr="003566B3" w:rsidRDefault="00BD7D16" w:rsidP="00BD7D16">
            <w:pPr>
              <w:spacing w:after="0" w:line="240" w:lineRule="auto"/>
              <w:jc w:val="right"/>
              <w:rPr>
                <w:rFonts w:ascii="Century Gothic" w:eastAsia="Times New Roman" w:hAnsi="Century Gothic" w:cs="Times New Roman"/>
                <w:color w:val="000000"/>
              </w:rPr>
            </w:pPr>
            <w:r w:rsidRPr="003566B3">
              <w:rPr>
                <w:rFonts w:ascii="Century Gothic" w:eastAsia="Times New Roman" w:hAnsi="Century Gothic" w:cs="Times New Roman"/>
                <w:color w:val="000000"/>
              </w:rPr>
              <w:t>$298,909.65</w:t>
            </w:r>
          </w:p>
        </w:tc>
      </w:tr>
    </w:tbl>
    <w:p w:rsidR="00400DA0" w:rsidRDefault="00400DA0" w:rsidP="00400DA0">
      <w:pPr>
        <w:spacing w:line="480" w:lineRule="auto"/>
        <w:rPr>
          <w:rFonts w:ascii="Times New Roman" w:hAnsi="Times New Roman" w:cs="Times New Roman"/>
          <w:sz w:val="24"/>
          <w:szCs w:val="24"/>
        </w:rPr>
      </w:pPr>
    </w:p>
    <w:p w:rsidR="00AD0FE2" w:rsidRDefault="00400DA0" w:rsidP="00CF6D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Not only were the models in this paper able to beat the S&amp;P500, but they were also able to beat Warren Buffet’s returns.  The 2011 quarter 4 returns of Buffet’s portfolio was unable to be found so the return from the fifth teen stocks by our models </w:t>
      </w:r>
      <w:r w:rsidR="002D6E94">
        <w:rPr>
          <w:rFonts w:ascii="Times New Roman" w:hAnsi="Times New Roman" w:cs="Times New Roman"/>
          <w:sz w:val="24"/>
          <w:szCs w:val="24"/>
        </w:rPr>
        <w:t>were</w:t>
      </w:r>
      <w:r>
        <w:rPr>
          <w:rFonts w:ascii="Times New Roman" w:hAnsi="Times New Roman" w:cs="Times New Roman"/>
          <w:sz w:val="24"/>
          <w:szCs w:val="24"/>
        </w:rPr>
        <w:t xml:space="preserve"> used as Buffet’s return for that quarter.  </w:t>
      </w:r>
      <w:r w:rsidR="00E408E7">
        <w:rPr>
          <w:rFonts w:ascii="Times New Roman" w:hAnsi="Times New Roman" w:cs="Times New Roman"/>
          <w:sz w:val="24"/>
          <w:szCs w:val="24"/>
        </w:rPr>
        <w:t>However, i</w:t>
      </w:r>
      <w:r>
        <w:rPr>
          <w:rFonts w:ascii="Times New Roman" w:hAnsi="Times New Roman" w:cs="Times New Roman"/>
          <w:sz w:val="24"/>
          <w:szCs w:val="24"/>
        </w:rPr>
        <w:t>t is important to note that Buffet handled much more money than the models in this paper</w:t>
      </w:r>
      <w:r w:rsidR="00E408E7">
        <w:rPr>
          <w:rFonts w:ascii="Times New Roman" w:hAnsi="Times New Roman" w:cs="Times New Roman"/>
          <w:sz w:val="24"/>
          <w:szCs w:val="24"/>
        </w:rPr>
        <w:t xml:space="preserve"> did</w:t>
      </w:r>
      <w:r>
        <w:rPr>
          <w:rFonts w:ascii="Times New Roman" w:hAnsi="Times New Roman" w:cs="Times New Roman"/>
          <w:sz w:val="24"/>
          <w:szCs w:val="24"/>
        </w:rPr>
        <w:t xml:space="preserve">.  This huge volume of money could not be used with this way of trading because stocks don’t offer up enough </w:t>
      </w:r>
      <w:r w:rsidR="00E408E7">
        <w:rPr>
          <w:rFonts w:ascii="Times New Roman" w:hAnsi="Times New Roman" w:cs="Times New Roman"/>
          <w:sz w:val="24"/>
          <w:szCs w:val="24"/>
        </w:rPr>
        <w:t>shares</w:t>
      </w:r>
      <w:r>
        <w:rPr>
          <w:rFonts w:ascii="Times New Roman" w:hAnsi="Times New Roman" w:cs="Times New Roman"/>
          <w:sz w:val="24"/>
          <w:szCs w:val="24"/>
        </w:rPr>
        <w:t xml:space="preserve"> for Buffet to buy with his money </w:t>
      </w:r>
      <w:r w:rsidR="00E408E7">
        <w:rPr>
          <w:rFonts w:ascii="Times New Roman" w:hAnsi="Times New Roman" w:cs="Times New Roman"/>
          <w:sz w:val="24"/>
          <w:szCs w:val="24"/>
        </w:rPr>
        <w:t>in a given quarter</w:t>
      </w:r>
      <w:r>
        <w:rPr>
          <w:rFonts w:ascii="Times New Roman" w:hAnsi="Times New Roman" w:cs="Times New Roman"/>
          <w:sz w:val="24"/>
          <w:szCs w:val="24"/>
        </w:rPr>
        <w:t>.  Instead, Buffet must take several years building up his positions in companies and must buy more stocks that he may not feel perfectly comfortable with.</w:t>
      </w:r>
      <w:r w:rsidR="004923AF">
        <w:rPr>
          <w:rFonts w:ascii="Times New Roman" w:hAnsi="Times New Roman" w:cs="Times New Roman"/>
          <w:sz w:val="24"/>
          <w:szCs w:val="24"/>
        </w:rPr>
        <w:t xml:space="preserve">  Before Buffet </w:t>
      </w:r>
      <w:r>
        <w:rPr>
          <w:rFonts w:ascii="Times New Roman" w:hAnsi="Times New Roman" w:cs="Times New Roman"/>
          <w:sz w:val="24"/>
          <w:szCs w:val="24"/>
        </w:rPr>
        <w:t>handled so much money, he averaged returns around 20%</w:t>
      </w:r>
      <w:r w:rsidR="004975E9">
        <w:rPr>
          <w:rFonts w:ascii="Times New Roman" w:hAnsi="Times New Roman" w:cs="Times New Roman"/>
          <w:sz w:val="24"/>
          <w:szCs w:val="24"/>
        </w:rPr>
        <w:t xml:space="preserve"> annually</w:t>
      </w:r>
      <w:r>
        <w:rPr>
          <w:rFonts w:ascii="Times New Roman" w:hAnsi="Times New Roman" w:cs="Times New Roman"/>
          <w:sz w:val="24"/>
          <w:szCs w:val="24"/>
        </w:rPr>
        <w:t xml:space="preserve">.  This 20% increase is very similar to the increase in this paper at </w:t>
      </w:r>
      <w:r w:rsidR="004975E9">
        <w:rPr>
          <w:rFonts w:ascii="Times New Roman" w:hAnsi="Times New Roman" w:cs="Times New Roman"/>
          <w:sz w:val="24"/>
          <w:szCs w:val="24"/>
        </w:rPr>
        <w:t>20.93% for all fifth teen stocks</w:t>
      </w:r>
      <w:r w:rsidR="002D6E94">
        <w:rPr>
          <w:rFonts w:ascii="Times New Roman" w:hAnsi="Times New Roman" w:cs="Times New Roman"/>
          <w:sz w:val="24"/>
          <w:szCs w:val="24"/>
        </w:rPr>
        <w:t xml:space="preserve"> and 25.32% for twelve stocks</w:t>
      </w:r>
      <w:r w:rsidR="004975E9">
        <w:rPr>
          <w:rFonts w:ascii="Times New Roman" w:hAnsi="Times New Roman" w:cs="Times New Roman"/>
          <w:sz w:val="24"/>
          <w:szCs w:val="24"/>
        </w:rPr>
        <w:t>.</w:t>
      </w:r>
      <w:r>
        <w:rPr>
          <w:rFonts w:ascii="Times New Roman" w:hAnsi="Times New Roman" w:cs="Times New Roman"/>
          <w:sz w:val="24"/>
          <w:szCs w:val="24"/>
        </w:rPr>
        <w:t xml:space="preserve">  </w:t>
      </w:r>
    </w:p>
    <w:p w:rsidR="00AD0FE2" w:rsidRPr="00CF6D77" w:rsidRDefault="00AD0FE2" w:rsidP="00BE75BD">
      <w:pPr>
        <w:pStyle w:val="Heading1"/>
        <w:spacing w:line="360" w:lineRule="auto"/>
        <w:rPr>
          <w:rStyle w:val="SubtleEmphasis"/>
        </w:rPr>
      </w:pPr>
      <w:r w:rsidRPr="00AD0FE2">
        <w:rPr>
          <w:rStyle w:val="SubtleEmphasis"/>
        </w:rPr>
        <w:t>Considerations</w:t>
      </w:r>
      <w:r w:rsidRPr="00CF6D77">
        <w:rPr>
          <w:rStyle w:val="SubtleEmphasis"/>
        </w:rPr>
        <w:t>:</w:t>
      </w:r>
    </w:p>
    <w:p w:rsidR="00AD0FE2" w:rsidRDefault="00AD0FE2" w:rsidP="00AD0FE2">
      <w:pPr>
        <w:spacing w:line="480" w:lineRule="auto"/>
        <w:ind w:firstLine="720"/>
        <w:rPr>
          <w:rFonts w:ascii="Times New Roman" w:hAnsi="Times New Roman" w:cs="Times New Roman"/>
          <w:sz w:val="24"/>
          <w:szCs w:val="24"/>
        </w:rPr>
      </w:pPr>
      <w:r w:rsidRPr="00722FEC">
        <w:rPr>
          <w:rFonts w:ascii="Times New Roman" w:hAnsi="Times New Roman" w:cs="Times New Roman"/>
          <w:sz w:val="24"/>
          <w:szCs w:val="24"/>
        </w:rPr>
        <w:t xml:space="preserve">The sensitivity of the models increased when smaller time periods of the sample data were used.  </w:t>
      </w:r>
      <w:r>
        <w:rPr>
          <w:rFonts w:ascii="Times New Roman" w:hAnsi="Times New Roman" w:cs="Times New Roman"/>
          <w:sz w:val="24"/>
          <w:szCs w:val="24"/>
        </w:rPr>
        <w:t>This was the case in the transition from annual to quarterly data.  This meant</w:t>
      </w:r>
      <w:r w:rsidRPr="00722FEC">
        <w:rPr>
          <w:rFonts w:ascii="Times New Roman" w:hAnsi="Times New Roman" w:cs="Times New Roman"/>
          <w:sz w:val="24"/>
          <w:szCs w:val="24"/>
        </w:rPr>
        <w:t xml:space="preserve"> that monthly data may have worked better than the quarterly data, but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provide monthly data.  This was also believed to be the case when determining whether to use different model for each financial sector.  However, this change decreased the sensitivity of the model </w:t>
      </w:r>
      <w:r w:rsidRPr="00722FEC">
        <w:rPr>
          <w:rFonts w:ascii="Times New Roman" w:hAnsi="Times New Roman" w:cs="Times New Roman"/>
          <w:sz w:val="24"/>
          <w:szCs w:val="24"/>
        </w:rPr>
        <w:lastRenderedPageBreak/>
        <w:t xml:space="preserve">because of a decrease in </w:t>
      </w:r>
      <w:r w:rsidR="00674C65">
        <w:rPr>
          <w:rFonts w:ascii="Times New Roman" w:hAnsi="Times New Roman" w:cs="Times New Roman"/>
          <w:sz w:val="24"/>
          <w:szCs w:val="24"/>
        </w:rPr>
        <w:t xml:space="preserve">training data for each sector.  </w:t>
      </w:r>
      <w:r w:rsidRPr="00722FEC">
        <w:rPr>
          <w:rFonts w:ascii="Times New Roman" w:hAnsi="Times New Roman" w:cs="Times New Roman"/>
          <w:sz w:val="24"/>
          <w:szCs w:val="24"/>
        </w:rPr>
        <w:t xml:space="preserve">Many </w:t>
      </w:r>
      <w:r>
        <w:rPr>
          <w:rFonts w:ascii="Times New Roman" w:hAnsi="Times New Roman" w:cs="Times New Roman"/>
          <w:sz w:val="24"/>
          <w:szCs w:val="24"/>
        </w:rPr>
        <w:t xml:space="preserve">of the </w:t>
      </w:r>
      <w:r w:rsidRPr="00722FEC">
        <w:rPr>
          <w:rFonts w:ascii="Times New Roman" w:hAnsi="Times New Roman" w:cs="Times New Roman"/>
          <w:sz w:val="24"/>
          <w:szCs w:val="24"/>
        </w:rPr>
        <w:t xml:space="preserve">machine learning algorithms over fit the data and GBMs didn’t even have enough observations to use.  A larger data set was unable to be attained because </w:t>
      </w:r>
      <w:proofErr w:type="spellStart"/>
      <w:r w:rsidRPr="00722FEC">
        <w:rPr>
          <w:rFonts w:ascii="Times New Roman" w:hAnsi="Times New Roman" w:cs="Times New Roman"/>
          <w:sz w:val="24"/>
          <w:szCs w:val="24"/>
        </w:rPr>
        <w:t>Stockrow</w:t>
      </w:r>
      <w:proofErr w:type="spellEnd"/>
      <w:r w:rsidRPr="00722FEC">
        <w:rPr>
          <w:rFonts w:ascii="Times New Roman" w:hAnsi="Times New Roman" w:cs="Times New Roman"/>
          <w:sz w:val="24"/>
          <w:szCs w:val="24"/>
        </w:rPr>
        <w:t xml:space="preserve"> didn’t have a complete data set for each stock and only stocks with </w:t>
      </w:r>
      <w:r w:rsidR="00674C65">
        <w:rPr>
          <w:rFonts w:ascii="Times New Roman" w:hAnsi="Times New Roman" w:cs="Times New Roman"/>
          <w:sz w:val="24"/>
          <w:szCs w:val="24"/>
        </w:rPr>
        <w:t>in favor stocks</w:t>
      </w:r>
      <w:r w:rsidRPr="00722FEC">
        <w:rPr>
          <w:rFonts w:ascii="Times New Roman" w:hAnsi="Times New Roman" w:cs="Times New Roman"/>
          <w:sz w:val="24"/>
          <w:szCs w:val="24"/>
        </w:rPr>
        <w:t xml:space="preserve"> were used.  When the </w:t>
      </w:r>
      <w:r w:rsidR="00674C65">
        <w:rPr>
          <w:rFonts w:ascii="Times New Roman" w:hAnsi="Times New Roman" w:cs="Times New Roman"/>
          <w:sz w:val="24"/>
          <w:szCs w:val="24"/>
        </w:rPr>
        <w:t>trailing annual year over year price change</w:t>
      </w:r>
      <w:r w:rsidRPr="00722FEC">
        <w:rPr>
          <w:rFonts w:ascii="Times New Roman" w:hAnsi="Times New Roman" w:cs="Times New Roman"/>
          <w:sz w:val="24"/>
          <w:szCs w:val="24"/>
        </w:rPr>
        <w:t xml:space="preserve"> threshold was lowered to obtain more samples with the individual sectors, the sensitivity became </w:t>
      </w:r>
      <w:r>
        <w:rPr>
          <w:rFonts w:ascii="Times New Roman" w:hAnsi="Times New Roman" w:cs="Times New Roman"/>
          <w:sz w:val="24"/>
          <w:szCs w:val="24"/>
        </w:rPr>
        <w:t>even worse.  If monthly data was run for each individual sector, the return on investments presented of this paper may be able to be increased.</w:t>
      </w:r>
    </w:p>
    <w:p w:rsidR="007D5EB5" w:rsidRDefault="00AD0FE2"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by this paper may not be 100% accurate.  When a stock reports good earnings, then usually the stock will go up a couple of percentage</w:t>
      </w:r>
      <w:r w:rsidR="00C6603B">
        <w:rPr>
          <w:rFonts w:ascii="Times New Roman" w:hAnsi="Times New Roman" w:cs="Times New Roman"/>
          <w:sz w:val="24"/>
          <w:szCs w:val="24"/>
        </w:rPr>
        <w:t xml:space="preserve"> points </w:t>
      </w:r>
      <w:r w:rsidR="00674C65">
        <w:rPr>
          <w:rFonts w:ascii="Times New Roman" w:hAnsi="Times New Roman" w:cs="Times New Roman"/>
          <w:sz w:val="24"/>
          <w:szCs w:val="24"/>
        </w:rPr>
        <w:t>immediately before the stocks were bought</w:t>
      </w:r>
      <w:r>
        <w:rPr>
          <w:rFonts w:ascii="Times New Roman" w:hAnsi="Times New Roman" w:cs="Times New Roman"/>
          <w:sz w:val="24"/>
          <w:szCs w:val="24"/>
        </w:rPr>
        <w:t xml:space="preserve">, which </w:t>
      </w:r>
      <w:r w:rsidR="00C6603B">
        <w:rPr>
          <w:rFonts w:ascii="Times New Roman" w:hAnsi="Times New Roman" w:cs="Times New Roman"/>
          <w:sz w:val="24"/>
          <w:szCs w:val="24"/>
        </w:rPr>
        <w:t xml:space="preserve">would adulterate the returns showed by the model.  However, the same </w:t>
      </w:r>
      <w:r w:rsidR="00674C65">
        <w:rPr>
          <w:rFonts w:ascii="Times New Roman" w:hAnsi="Times New Roman" w:cs="Times New Roman"/>
          <w:sz w:val="24"/>
          <w:szCs w:val="24"/>
        </w:rPr>
        <w:t>concept applies</w:t>
      </w:r>
      <w:r w:rsidR="00C6603B">
        <w:rPr>
          <w:rFonts w:ascii="Times New Roman" w:hAnsi="Times New Roman" w:cs="Times New Roman"/>
          <w:sz w:val="24"/>
          <w:szCs w:val="24"/>
        </w:rPr>
        <w:t xml:space="preserve"> to stocks that don’t beat the market.  Stocks that beat the market could also go down before they were able to be bought</w:t>
      </w:r>
      <w:r w:rsidR="00674C65">
        <w:rPr>
          <w:rFonts w:ascii="Times New Roman" w:hAnsi="Times New Roman" w:cs="Times New Roman"/>
          <w:sz w:val="24"/>
          <w:szCs w:val="24"/>
        </w:rPr>
        <w:t>, which would increase the returns</w:t>
      </w:r>
      <w:r w:rsidR="00C6603B">
        <w:rPr>
          <w:rFonts w:ascii="Times New Roman" w:hAnsi="Times New Roman" w:cs="Times New Roman"/>
          <w:sz w:val="24"/>
          <w:szCs w:val="24"/>
        </w:rPr>
        <w:t>.  Because</w:t>
      </w:r>
      <w:r w:rsidR="00674C65">
        <w:rPr>
          <w:rFonts w:ascii="Times New Roman" w:hAnsi="Times New Roman" w:cs="Times New Roman"/>
          <w:sz w:val="24"/>
          <w:szCs w:val="24"/>
        </w:rPr>
        <w:t xml:space="preserve"> of this, it seemed</w:t>
      </w:r>
      <w:r w:rsidR="00C6603B">
        <w:rPr>
          <w:rFonts w:ascii="Times New Roman" w:hAnsi="Times New Roman" w:cs="Times New Roman"/>
          <w:sz w:val="24"/>
          <w:szCs w:val="24"/>
        </w:rPr>
        <w:t xml:space="preserve"> that this situation would both hurt the models and help them, which at the very worst would decrease the returns by a couple of percentages, but might actually increase the effectiveness of the models.  Another consideration that these models do not take into account is qualitative data.  The prediction results and the investors intuition and knowledge could be used together to increase the returns of the investments.</w:t>
      </w:r>
      <w:r w:rsidR="00E408E7">
        <w:rPr>
          <w:rFonts w:ascii="Times New Roman" w:hAnsi="Times New Roman" w:cs="Times New Roman"/>
          <w:sz w:val="24"/>
          <w:szCs w:val="24"/>
        </w:rPr>
        <w:t xml:space="preserve"> </w:t>
      </w:r>
    </w:p>
    <w:p w:rsidR="00B872F4" w:rsidRDefault="00B872F4" w:rsidP="004D292D">
      <w:pPr>
        <w:spacing w:line="480" w:lineRule="auto"/>
        <w:rPr>
          <w:rFonts w:ascii="Times New Roman" w:hAnsi="Times New Roman" w:cs="Times New Roman"/>
          <w:sz w:val="24"/>
          <w:szCs w:val="24"/>
        </w:rPr>
      </w:pPr>
      <w:r>
        <w:rPr>
          <w:rFonts w:ascii="Times New Roman" w:hAnsi="Times New Roman" w:cs="Times New Roman"/>
          <w:sz w:val="24"/>
          <w:szCs w:val="24"/>
        </w:rPr>
        <w:tab/>
        <w:t>The returns showed in this paper would have also been decreased by taxes.  Since short term investments include stocks held for less than a year, the stocks in the investment models would be taxes dramatically more because short term investments are taxed as ordinary income.  Long term stocks would only be taxed at a rate o</w:t>
      </w:r>
      <w:r w:rsidR="00C823BA">
        <w:rPr>
          <w:rFonts w:ascii="Times New Roman" w:hAnsi="Times New Roman" w:cs="Times New Roman"/>
          <w:sz w:val="24"/>
          <w:szCs w:val="24"/>
        </w:rPr>
        <w:t xml:space="preserve">f between 15% and 20%. </w:t>
      </w:r>
    </w:p>
    <w:p w:rsidR="00674C65" w:rsidRDefault="00674C65" w:rsidP="004D292D">
      <w:pPr>
        <w:spacing w:line="480" w:lineRule="auto"/>
        <w:rPr>
          <w:rFonts w:ascii="Times New Roman" w:hAnsi="Times New Roman" w:cs="Times New Roman"/>
          <w:sz w:val="24"/>
          <w:szCs w:val="24"/>
        </w:rPr>
      </w:pPr>
      <w:r>
        <w:rPr>
          <w:rFonts w:ascii="Times New Roman" w:hAnsi="Times New Roman" w:cs="Times New Roman"/>
          <w:sz w:val="24"/>
          <w:szCs w:val="24"/>
        </w:rPr>
        <w:tab/>
      </w:r>
      <w:r w:rsidR="00862099">
        <w:rPr>
          <w:rFonts w:ascii="Times New Roman" w:hAnsi="Times New Roman" w:cs="Times New Roman"/>
          <w:sz w:val="24"/>
          <w:szCs w:val="24"/>
        </w:rPr>
        <w:t xml:space="preserve">As noted early, </w:t>
      </w:r>
      <w:proofErr w:type="spellStart"/>
      <w:r w:rsidR="00862099">
        <w:rPr>
          <w:rFonts w:ascii="Times New Roman" w:hAnsi="Times New Roman" w:cs="Times New Roman"/>
          <w:sz w:val="24"/>
          <w:szCs w:val="24"/>
        </w:rPr>
        <w:t>Stockrow’s</w:t>
      </w:r>
      <w:proofErr w:type="spellEnd"/>
      <w:r w:rsidR="00862099">
        <w:rPr>
          <w:rFonts w:ascii="Times New Roman" w:hAnsi="Times New Roman" w:cs="Times New Roman"/>
          <w:sz w:val="24"/>
          <w:szCs w:val="24"/>
        </w:rPr>
        <w:t xml:space="preserve"> data was riddled with missing data and missing quarters.  If this data was corrected, the predictive power of the models would probably increase </w:t>
      </w:r>
      <w:r w:rsidR="00862099">
        <w:rPr>
          <w:rFonts w:ascii="Times New Roman" w:hAnsi="Times New Roman" w:cs="Times New Roman"/>
          <w:sz w:val="24"/>
          <w:szCs w:val="24"/>
        </w:rPr>
        <w:lastRenderedPageBreak/>
        <w:t xml:space="preserve">dramatically.  Missing value were imputed with CART imputation, but this process can sometimes be ineffective and create patterns in the data that shouldn’t be here.  The missing data points were minimized to a couple of variables from </w:t>
      </w:r>
      <w:proofErr w:type="spellStart"/>
      <w:r w:rsidR="00862099">
        <w:rPr>
          <w:rFonts w:ascii="Times New Roman" w:hAnsi="Times New Roman" w:cs="Times New Roman"/>
          <w:sz w:val="24"/>
          <w:szCs w:val="24"/>
        </w:rPr>
        <w:t>Stockrow</w:t>
      </w:r>
      <w:proofErr w:type="spellEnd"/>
      <w:r w:rsidR="00862099">
        <w:rPr>
          <w:rFonts w:ascii="Times New Roman" w:hAnsi="Times New Roman" w:cs="Times New Roman"/>
          <w:sz w:val="24"/>
          <w:szCs w:val="24"/>
        </w:rPr>
        <w:t>, but these variables were used extensively with creating the variables from the financial categories: Profit, value, Liquidity, solvency, and activity.  This is why it was believed that perfect imputation of these variables would result in a much more predictive model.</w:t>
      </w:r>
    </w:p>
    <w:p w:rsidR="007D5EB5" w:rsidRDefault="004D292D" w:rsidP="00CF6D77">
      <w:pPr>
        <w:pStyle w:val="Heading1"/>
        <w:spacing w:line="360" w:lineRule="auto"/>
        <w:rPr>
          <w:rStyle w:val="SubtleEmphasis"/>
        </w:rPr>
      </w:pPr>
      <w:r>
        <w:rPr>
          <w:rStyle w:val="SubtleEmphasis"/>
        </w:rPr>
        <w:t>Model Features</w:t>
      </w:r>
      <w:r w:rsidR="00C75831">
        <w:rPr>
          <w:rStyle w:val="SubtleEmphasis"/>
        </w:rPr>
        <w:t xml:space="preserve"> and Stocks</w:t>
      </w:r>
    </w:p>
    <w:p w:rsidR="004D292D" w:rsidRPr="00A679DE" w:rsidRDefault="00A679DE" w:rsidP="00A679DE">
      <w:pPr>
        <w:spacing w:line="480" w:lineRule="auto"/>
        <w:rPr>
          <w:rFonts w:ascii="Times New Roman" w:hAnsi="Times New Roman" w:cs="Times New Roman"/>
          <w:sz w:val="24"/>
          <w:szCs w:val="24"/>
        </w:rPr>
      </w:pPr>
      <w:r>
        <w:rPr>
          <w:rFonts w:ascii="Times New Roman" w:hAnsi="Times New Roman" w:cs="Times New Roman"/>
          <w:sz w:val="24"/>
          <w:szCs w:val="24"/>
        </w:rPr>
        <w:t>The above variables were used to create the growth, statistic to PE, future, and statistic to market features.</w:t>
      </w:r>
    </w:p>
    <w:p w:rsidR="00A679DE" w:rsidRDefault="001C4418" w:rsidP="00A679DE">
      <w:pPr>
        <w:pStyle w:val="Subtitle"/>
      </w:pPr>
      <w:r w:rsidRPr="00A679DE">
        <w:rPr>
          <w:rFonts w:eastAsiaTheme="minorHAnsi"/>
          <w:sz w:val="24"/>
          <w:szCs w:val="24"/>
        </w:rPr>
        <w:t>Profit</w:t>
      </w:r>
      <w:r w:rsidRPr="001C4418">
        <w:rPr>
          <w:rFonts w:eastAsiaTheme="minorHAnsi"/>
        </w:rPr>
        <w:t>:</w:t>
      </w:r>
    </w:p>
    <w:p w:rsidR="001C4418" w:rsidRPr="001C4418" w:rsidRDefault="001C4418" w:rsidP="00A679DE">
      <w:pPr>
        <w:spacing w:line="480" w:lineRule="auto"/>
        <w:ind w:firstLine="720"/>
        <w:rPr>
          <w:rFonts w:ascii="Times New Roman" w:hAnsi="Times New Roman" w:cs="Times New Roman"/>
          <w:sz w:val="24"/>
          <w:szCs w:val="24"/>
        </w:rPr>
      </w:pPr>
      <w:r w:rsidRPr="001C4418">
        <w:rPr>
          <w:rFonts w:ascii="Times New Roman" w:hAnsi="Times New Roman" w:cs="Times New Roman"/>
          <w:sz w:val="24"/>
          <w:szCs w:val="24"/>
        </w:rPr>
        <w:t>Gross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ROE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Capital Employed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Operating Profit Margin</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Operating Cash Flow</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Retained Earnings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Return on Investment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Average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Return on Research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Return On Capital Invested</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Value</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PE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PCF</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PB</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PEGY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EPS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Asset Value per Share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Times Preferred Dividends Earned</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Activity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Asset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Merchandise Inventory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 Asset Turnover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Receivables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Account Payables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Payables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Average Days of Receivables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Sales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Payable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Inventory Outstanding</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lastRenderedPageBreak/>
        <w:t>Operating Cash Flow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Days Cash on Hand</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Administrative Expenses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Investment Turnover</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Equity</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Sales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Operating Income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Goodwill to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Free Cash Flow to Sales</w:t>
      </w:r>
      <w:r w:rsidRPr="004D292D">
        <w:rPr>
          <w:rFonts w:ascii="Times New Roman" w:hAnsi="Times New Roman" w:cs="Times New Roman"/>
          <w:sz w:val="24"/>
          <w:szCs w:val="24"/>
        </w:rPr>
        <w:t xml:space="preserve"> </w:t>
      </w:r>
    </w:p>
    <w:p w:rsidR="001C4418" w:rsidRPr="001C4418" w:rsidRDefault="001C4418" w:rsidP="00A679DE">
      <w:pPr>
        <w:pStyle w:val="Subtitle"/>
        <w:spacing w:line="240" w:lineRule="auto"/>
        <w:rPr>
          <w:rFonts w:eastAsiaTheme="minorHAnsi"/>
        </w:rPr>
      </w:pPr>
      <w:r w:rsidRPr="00A679DE">
        <w:rPr>
          <w:rFonts w:eastAsiaTheme="minorHAnsi"/>
          <w:sz w:val="24"/>
          <w:szCs w:val="24"/>
        </w:rPr>
        <w:t>Solvency</w:t>
      </w:r>
      <w:r w:rsidRPr="001C4418">
        <w:rPr>
          <w:rFonts w:eastAsiaTheme="minorHAnsi"/>
        </w:rPr>
        <w:t>:</w:t>
      </w:r>
    </w:p>
    <w:p w:rsidR="001C4418" w:rsidRPr="001C4418"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Flow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Working Capital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Cash Debt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Asset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Interest Expense to Debt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Capitalization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Debt to EBITDA</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Financial Leverage Index</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Non-Current Asset to Net Worth</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Long-term 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Fixed-Assets to Net Worth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Total Debt To Total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Debt to Equity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1C4418" w:rsidRPr="001C4418" w:rsidRDefault="001C4418" w:rsidP="00A679DE">
      <w:pPr>
        <w:pStyle w:val="Subtitle"/>
        <w:rPr>
          <w:rFonts w:eastAsiaTheme="minorHAnsi"/>
        </w:rPr>
      </w:pPr>
      <w:r w:rsidRPr="00A679DE">
        <w:rPr>
          <w:rFonts w:eastAsiaTheme="minorHAnsi"/>
          <w:sz w:val="24"/>
          <w:szCs w:val="24"/>
        </w:rPr>
        <w:t>Liquidity</w:t>
      </w:r>
      <w:r w:rsidRPr="001C4418">
        <w:rPr>
          <w:rFonts w:eastAsiaTheme="minorHAnsi"/>
        </w:rPr>
        <w:t>:</w:t>
      </w:r>
    </w:p>
    <w:p w:rsidR="001C4418" w:rsidRPr="007D5EB5" w:rsidRDefault="001C4418" w:rsidP="004D292D">
      <w:pPr>
        <w:spacing w:line="480" w:lineRule="auto"/>
        <w:rPr>
          <w:rFonts w:ascii="Times New Roman" w:hAnsi="Times New Roman" w:cs="Times New Roman"/>
          <w:sz w:val="24"/>
          <w:szCs w:val="24"/>
        </w:rPr>
      </w:pPr>
      <w:r w:rsidRPr="004D292D">
        <w:rPr>
          <w:rFonts w:ascii="Times New Roman" w:hAnsi="Times New Roman" w:cs="Times New Roman"/>
          <w:sz w:val="24"/>
          <w:szCs w:val="24"/>
        </w:rPr>
        <w:t xml:space="preserve"> </w:t>
      </w:r>
      <w:r w:rsidR="00A679DE">
        <w:rPr>
          <w:rFonts w:ascii="Times New Roman" w:hAnsi="Times New Roman" w:cs="Times New Roman"/>
          <w:sz w:val="24"/>
          <w:szCs w:val="24"/>
        </w:rPr>
        <w:tab/>
      </w:r>
      <w:r w:rsidRPr="001C4418">
        <w:rPr>
          <w:rFonts w:ascii="Times New Roman" w:hAnsi="Times New Roman" w:cs="Times New Roman"/>
          <w:sz w:val="24"/>
          <w:szCs w:val="24"/>
        </w:rPr>
        <w:t>Cash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Quick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Inventory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Current Assets</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Sales to Working Capital</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Net Working Capital Ratio</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Acid Test</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Cash Flow Coverage</w:t>
      </w:r>
      <w:r w:rsidRPr="004D292D">
        <w:rPr>
          <w:rFonts w:ascii="Times New Roman" w:hAnsi="Times New Roman" w:cs="Times New Roman"/>
          <w:sz w:val="24"/>
          <w:szCs w:val="24"/>
        </w:rPr>
        <w:t xml:space="preserve">, </w:t>
      </w:r>
      <w:r w:rsidRPr="001C4418">
        <w:rPr>
          <w:rFonts w:ascii="Times New Roman" w:hAnsi="Times New Roman" w:cs="Times New Roman"/>
          <w:sz w:val="24"/>
          <w:szCs w:val="24"/>
        </w:rPr>
        <w:t>Current Ratio</w:t>
      </w:r>
      <w:r w:rsidRPr="004D292D">
        <w:rPr>
          <w:rFonts w:ascii="Times New Roman" w:hAnsi="Times New Roman" w:cs="Times New Roman"/>
          <w:sz w:val="24"/>
          <w:szCs w:val="24"/>
        </w:rPr>
        <w:t xml:space="preserve"> </w:t>
      </w:r>
    </w:p>
    <w:p w:rsidR="007D5EB5" w:rsidRPr="007D5EB5" w:rsidRDefault="007D5EB5" w:rsidP="00A679DE">
      <w:pPr>
        <w:pStyle w:val="Subtitle"/>
        <w:spacing w:line="240" w:lineRule="auto"/>
        <w:rPr>
          <w:rFonts w:eastAsiaTheme="minorHAnsi"/>
        </w:rPr>
      </w:pPr>
      <w:r w:rsidRPr="00A679DE">
        <w:rPr>
          <w:rFonts w:eastAsiaTheme="minorHAnsi"/>
          <w:sz w:val="24"/>
          <w:szCs w:val="24"/>
        </w:rPr>
        <w:t>Continuous</w:t>
      </w:r>
      <w:r w:rsidRPr="004D292D">
        <w:rPr>
          <w:rFonts w:eastAsiaTheme="minorHAnsi"/>
        </w:rPr>
        <w:t xml:space="preserve"> Variables:</w:t>
      </w:r>
    </w:p>
    <w:p w:rsidR="007D5EB5" w:rsidRPr="007D5EB5" w:rsidRDefault="007D5EB5" w:rsidP="00A679DE">
      <w:pPr>
        <w:spacing w:line="480" w:lineRule="auto"/>
        <w:ind w:firstLine="720"/>
        <w:rPr>
          <w:rFonts w:ascii="Times New Roman" w:hAnsi="Times New Roman" w:cs="Times New Roman"/>
          <w:sz w:val="24"/>
          <w:szCs w:val="24"/>
        </w:rPr>
      </w:pPr>
      <w:r w:rsidRPr="007D5EB5">
        <w:rPr>
          <w:rFonts w:ascii="Times New Roman" w:hAnsi="Times New Roman" w:cs="Times New Roman"/>
          <w:sz w:val="24"/>
          <w:szCs w:val="24"/>
        </w:rPr>
        <w:t>Weighted Average Shares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Long-term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Net Income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Cost of Revenue</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Gross Profit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Research and Development (R&amp;D)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Selling</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 xml:space="preserve"> General and Administrative (SG&amp;A)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Expenses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EBITDA</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EBIT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cash equivalents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Investments 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Cash and short-term investments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Inventory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Goodwill and Intangible Assets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Assets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Current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Liabilities Non-Current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Debt</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Total Liabilities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Shareholders Equity</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Financing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Investing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Operating Cash Flow</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Receivables,</w:t>
      </w:r>
      <w:r w:rsidRPr="004D292D">
        <w:rPr>
          <w:rFonts w:ascii="Times New Roman" w:hAnsi="Times New Roman" w:cs="Times New Roman"/>
          <w:sz w:val="24"/>
          <w:szCs w:val="24"/>
        </w:rPr>
        <w:t xml:space="preserve"> </w:t>
      </w:r>
      <w:r w:rsidRPr="007D5EB5">
        <w:rPr>
          <w:rFonts w:ascii="Times New Roman" w:hAnsi="Times New Roman" w:cs="Times New Roman"/>
          <w:sz w:val="24"/>
          <w:szCs w:val="24"/>
        </w:rPr>
        <w:t>Average Payables</w:t>
      </w:r>
    </w:p>
    <w:p w:rsidR="007D5EB5" w:rsidRDefault="007D5EB5" w:rsidP="00BB7420">
      <w:pPr>
        <w:spacing w:line="480" w:lineRule="auto"/>
        <w:rPr>
          <w:rFonts w:ascii="Times New Roman" w:hAnsi="Times New Roman" w:cs="Times New Roman"/>
          <w:sz w:val="24"/>
          <w:szCs w:val="24"/>
        </w:rPr>
      </w:pPr>
    </w:p>
    <w:p w:rsidR="00BB7420" w:rsidRPr="00492FC2" w:rsidRDefault="00492FC2" w:rsidP="00CF6D77">
      <w:pPr>
        <w:pStyle w:val="Subtitle"/>
        <w:spacing w:line="240" w:lineRule="auto"/>
        <w:rPr>
          <w:rFonts w:eastAsiaTheme="minorHAnsi"/>
          <w:sz w:val="24"/>
          <w:szCs w:val="24"/>
        </w:rPr>
      </w:pPr>
      <w:r w:rsidRPr="00492FC2">
        <w:rPr>
          <w:rFonts w:eastAsiaTheme="minorHAnsi"/>
          <w:sz w:val="24"/>
          <w:szCs w:val="24"/>
        </w:rPr>
        <w:lastRenderedPageBreak/>
        <w:t>Stocks:</w:t>
      </w:r>
    </w:p>
    <w:p w:rsidR="00492FC2" w:rsidRPr="00492FC2" w:rsidRDefault="00492FC2" w:rsidP="00492FC2">
      <w:pPr>
        <w:spacing w:after="0" w:line="480" w:lineRule="auto"/>
        <w:ind w:firstLine="720"/>
        <w:rPr>
          <w:rFonts w:ascii="Times New Roman" w:hAnsi="Times New Roman" w:cs="Times New Roman"/>
          <w:sz w:val="24"/>
          <w:szCs w:val="24"/>
        </w:rPr>
      </w:pPr>
      <w:r w:rsidRPr="00492FC2">
        <w:rPr>
          <w:rFonts w:ascii="Times New Roman" w:hAnsi="Times New Roman" w:cs="Times New Roman"/>
          <w:sz w:val="24"/>
          <w:szCs w:val="24"/>
        </w:rPr>
        <w:t>A, AAL, AAPL, ABC, ABMD, ABT, ACN, ADI, ADM, ADP, ADS, ADSK, AET, AFG</w:t>
      </w:r>
      <w:r>
        <w:rPr>
          <w:rFonts w:ascii="Times New Roman" w:hAnsi="Times New Roman" w:cs="Times New Roman"/>
          <w:sz w:val="24"/>
          <w:szCs w:val="24"/>
        </w:rPr>
        <w:t>,</w:t>
      </w:r>
      <w:r w:rsidRPr="00492FC2">
        <w:rPr>
          <w:rFonts w:ascii="Times New Roman" w:hAnsi="Times New Roman" w:cs="Times New Roman"/>
          <w:sz w:val="24"/>
          <w:szCs w:val="24"/>
        </w:rPr>
        <w:t> AFL, AGN, AIG, AIV, ALGN, ALK, ALKS, ALL, ALV, ALXN, AMD, AMG, AMP, AMT</w:t>
      </w:r>
      <w:r>
        <w:rPr>
          <w:rFonts w:ascii="Times New Roman" w:hAnsi="Times New Roman" w:cs="Times New Roman"/>
          <w:sz w:val="24"/>
          <w:szCs w:val="24"/>
        </w:rPr>
        <w:t xml:space="preserve">, </w:t>
      </w:r>
      <w:r w:rsidRPr="00492FC2">
        <w:rPr>
          <w:rFonts w:ascii="Times New Roman" w:hAnsi="Times New Roman" w:cs="Times New Roman"/>
          <w:sz w:val="24"/>
          <w:szCs w:val="24"/>
        </w:rPr>
        <w:t>AMTD, AMZN, ANTM, AON, APD, ARCC, ARW, ATHN, ATVI, AVB, AXP, AZO, AZPN</w:t>
      </w:r>
      <w:r>
        <w:rPr>
          <w:rFonts w:ascii="Times New Roman" w:hAnsi="Times New Roman" w:cs="Times New Roman"/>
          <w:sz w:val="24"/>
          <w:szCs w:val="24"/>
        </w:rPr>
        <w:t>,</w:t>
      </w:r>
      <w:r w:rsidRPr="00492FC2">
        <w:rPr>
          <w:rFonts w:ascii="Times New Roman" w:hAnsi="Times New Roman" w:cs="Times New Roman"/>
          <w:sz w:val="24"/>
          <w:szCs w:val="24"/>
        </w:rPr>
        <w:t xml:space="preserve"> BA, BAC, BAX, BBT, BDX, BEN, BG, BIIB, BIO, BK, BLK, BLL, BMY, BOKF, BR</w:t>
      </w:r>
      <w:r>
        <w:rPr>
          <w:rFonts w:ascii="Times New Roman" w:hAnsi="Times New Roman" w:cs="Times New Roman"/>
          <w:sz w:val="24"/>
          <w:szCs w:val="24"/>
        </w:rPr>
        <w:t xml:space="preserve">, </w:t>
      </w:r>
      <w:r w:rsidRPr="00492FC2">
        <w:rPr>
          <w:rFonts w:ascii="Times New Roman" w:hAnsi="Times New Roman" w:cs="Times New Roman"/>
          <w:sz w:val="24"/>
          <w:szCs w:val="24"/>
        </w:rPr>
        <w:t>BRO, BSX, BWA, BX, BXP, C, CA, CACC, CAG, CAT, CB, CBS, CBSH, CCI</w:t>
      </w:r>
      <w:r>
        <w:rPr>
          <w:rFonts w:ascii="Times New Roman" w:hAnsi="Times New Roman" w:cs="Times New Roman"/>
          <w:sz w:val="24"/>
          <w:szCs w:val="24"/>
        </w:rPr>
        <w:t xml:space="preserve">, </w:t>
      </w:r>
      <w:r w:rsidRPr="00492FC2">
        <w:rPr>
          <w:rFonts w:ascii="Times New Roman" w:hAnsi="Times New Roman" w:cs="Times New Roman"/>
          <w:sz w:val="24"/>
          <w:szCs w:val="24"/>
        </w:rPr>
        <w:t xml:space="preserve">CCL, CE, CELG, CFR, CFX, CHD, CHRW, CI, CL, CLX, CMCSA CME, CMG, </w:t>
      </w:r>
      <w:r>
        <w:rPr>
          <w:rFonts w:ascii="Times New Roman" w:hAnsi="Times New Roman" w:cs="Times New Roman"/>
          <w:sz w:val="24"/>
          <w:szCs w:val="24"/>
        </w:rPr>
        <w:t xml:space="preserve">CAN, </w:t>
      </w:r>
      <w:r w:rsidRPr="00492FC2">
        <w:rPr>
          <w:rFonts w:ascii="Times New Roman" w:hAnsi="Times New Roman" w:cs="Times New Roman"/>
          <w:sz w:val="24"/>
          <w:szCs w:val="24"/>
        </w:rPr>
        <w:t>COF, COLM, COO, COST, CPB, CPRT, CSCO, CSL, CSX, CTL, CTSH, CVS, CVX, DAL</w:t>
      </w:r>
      <w:r>
        <w:rPr>
          <w:rFonts w:ascii="Times New Roman" w:hAnsi="Times New Roman" w:cs="Times New Roman"/>
          <w:sz w:val="24"/>
          <w:szCs w:val="24"/>
        </w:rPr>
        <w:t xml:space="preserve">, </w:t>
      </w:r>
      <w:r w:rsidRPr="00492FC2">
        <w:rPr>
          <w:rFonts w:ascii="Times New Roman" w:hAnsi="Times New Roman" w:cs="Times New Roman"/>
          <w:sz w:val="24"/>
          <w:szCs w:val="24"/>
        </w:rPr>
        <w:t>DE, DHR, DISCA DISH, DPS, DRI, DVA, DWDP, DXCM, EA, EBAY, ECL, EFX, EGN</w:t>
      </w:r>
      <w:r>
        <w:rPr>
          <w:rFonts w:ascii="Times New Roman" w:hAnsi="Times New Roman" w:cs="Times New Roman"/>
          <w:sz w:val="24"/>
          <w:szCs w:val="24"/>
        </w:rPr>
        <w:t xml:space="preserve">, </w:t>
      </w:r>
      <w:r w:rsidRPr="00492FC2">
        <w:rPr>
          <w:rFonts w:ascii="Times New Roman" w:hAnsi="Times New Roman" w:cs="Times New Roman"/>
          <w:sz w:val="24"/>
          <w:szCs w:val="24"/>
        </w:rPr>
        <w:t>ELS, EMN, EMR, EPD, EQR, ESRX, EW, EWBC, EXAS, EXPE, EXR, F, FAST, FDS</w:t>
      </w:r>
      <w:r>
        <w:rPr>
          <w:rFonts w:ascii="Times New Roman" w:hAnsi="Times New Roman" w:cs="Times New Roman"/>
          <w:sz w:val="24"/>
          <w:szCs w:val="24"/>
        </w:rPr>
        <w:t xml:space="preserve">, </w:t>
      </w:r>
      <w:r w:rsidRPr="00492FC2">
        <w:rPr>
          <w:rFonts w:ascii="Times New Roman" w:hAnsi="Times New Roman" w:cs="Times New Roman"/>
          <w:sz w:val="24"/>
          <w:szCs w:val="24"/>
        </w:rPr>
        <w:t>FDX, FFIV, FIS, FISV, FITB, FLEX, FLIR, FNF, GD, GE, GGG, GILD, GIS, GLW</w:t>
      </w:r>
      <w:r>
        <w:rPr>
          <w:rFonts w:ascii="Times New Roman" w:hAnsi="Times New Roman" w:cs="Times New Roman"/>
          <w:sz w:val="24"/>
          <w:szCs w:val="24"/>
        </w:rPr>
        <w:t xml:space="preserve">, </w:t>
      </w:r>
      <w:r w:rsidRPr="00492FC2">
        <w:rPr>
          <w:rFonts w:ascii="Times New Roman" w:hAnsi="Times New Roman" w:cs="Times New Roman"/>
          <w:sz w:val="24"/>
          <w:szCs w:val="24"/>
        </w:rPr>
        <w:t>GPC, GS, GWW, HAL, HAS, HCP, HD, HEI, HES, HFC, HIG, HLF, HOG, HP</w:t>
      </w:r>
      <w:r>
        <w:rPr>
          <w:rFonts w:ascii="Times New Roman" w:hAnsi="Times New Roman" w:cs="Times New Roman"/>
          <w:sz w:val="24"/>
          <w:szCs w:val="24"/>
        </w:rPr>
        <w:t xml:space="preserve">, </w:t>
      </w:r>
      <w:r w:rsidRPr="00492FC2">
        <w:rPr>
          <w:rFonts w:ascii="Times New Roman" w:hAnsi="Times New Roman" w:cs="Times New Roman"/>
          <w:sz w:val="24"/>
          <w:szCs w:val="24"/>
        </w:rPr>
        <w:t>HRL, HST, HSY, HUBB, HUM, HUN, IBM, ICE, INGR, INTC, INTU, IP, IPG, IPGP</w:t>
      </w:r>
      <w:r>
        <w:rPr>
          <w:rFonts w:ascii="Times New Roman" w:hAnsi="Times New Roman" w:cs="Times New Roman"/>
          <w:sz w:val="24"/>
          <w:szCs w:val="24"/>
        </w:rPr>
        <w:t xml:space="preserve">, </w:t>
      </w:r>
      <w:r w:rsidRPr="00492FC2">
        <w:rPr>
          <w:rFonts w:ascii="Times New Roman" w:hAnsi="Times New Roman" w:cs="Times New Roman"/>
          <w:sz w:val="24"/>
          <w:szCs w:val="24"/>
        </w:rPr>
        <w:t>IR, IRM, ISRG, IT, JAZZ, JBHT, JBLU, JCI, JNPR, JPM, JWN, KAR, KEY, KIM</w:t>
      </w:r>
      <w:r>
        <w:rPr>
          <w:rFonts w:ascii="Times New Roman" w:hAnsi="Times New Roman" w:cs="Times New Roman"/>
          <w:sz w:val="24"/>
          <w:szCs w:val="24"/>
        </w:rPr>
        <w:t xml:space="preserve">, </w:t>
      </w:r>
      <w:r w:rsidRPr="00492FC2">
        <w:rPr>
          <w:rFonts w:ascii="Times New Roman" w:hAnsi="Times New Roman" w:cs="Times New Roman"/>
          <w:sz w:val="24"/>
          <w:szCs w:val="24"/>
        </w:rPr>
        <w:t>KMB, KMX, KO, LAMR, LB, LEN, LKQ, LLL, LLY, LMT, LNC, LOW, LPT, LUV, MA, MAC, MAR, MCD, MCK, MDLZ, MET, MHK, MKL, MMM, MNST, MO, MOH, MRK, MRO, MRVL, MSFT, MSI, MTB, MTN, MU, NFLX, NKE, NKTR, NLY, NNN, NOC</w:t>
      </w:r>
      <w:r>
        <w:rPr>
          <w:rFonts w:ascii="Times New Roman" w:hAnsi="Times New Roman" w:cs="Times New Roman"/>
          <w:sz w:val="24"/>
          <w:szCs w:val="24"/>
        </w:rPr>
        <w:t xml:space="preserve">, </w:t>
      </w:r>
      <w:r w:rsidRPr="00492FC2">
        <w:rPr>
          <w:rFonts w:ascii="Times New Roman" w:hAnsi="Times New Roman" w:cs="Times New Roman"/>
          <w:sz w:val="24"/>
          <w:szCs w:val="24"/>
        </w:rPr>
        <w:t>NSC, NTAP, NUE, NVDA, NWL, OHI, OMC, ORCL, ORLY, OXY, PAYX, PCAR, PEP, PFE</w:t>
      </w:r>
      <w:r>
        <w:rPr>
          <w:rFonts w:ascii="Times New Roman" w:hAnsi="Times New Roman" w:cs="Times New Roman"/>
          <w:sz w:val="24"/>
          <w:szCs w:val="24"/>
        </w:rPr>
        <w:t xml:space="preserve">, </w:t>
      </w:r>
      <w:r w:rsidRPr="00492FC2">
        <w:rPr>
          <w:rFonts w:ascii="Times New Roman" w:hAnsi="Times New Roman" w:cs="Times New Roman"/>
          <w:sz w:val="24"/>
          <w:szCs w:val="24"/>
        </w:rPr>
        <w:t>PG, PGR, PH, PII, PKG, PLD, PM, PNC, POOL, PPG, PRU, PSA, QCOM, REG</w:t>
      </w:r>
      <w:r>
        <w:rPr>
          <w:rFonts w:ascii="Times New Roman" w:hAnsi="Times New Roman" w:cs="Times New Roman"/>
          <w:sz w:val="24"/>
          <w:szCs w:val="24"/>
        </w:rPr>
        <w:t xml:space="preserve">, </w:t>
      </w:r>
      <w:r w:rsidRPr="00492FC2">
        <w:rPr>
          <w:rFonts w:ascii="Times New Roman" w:hAnsi="Times New Roman" w:cs="Times New Roman"/>
          <w:sz w:val="24"/>
          <w:szCs w:val="24"/>
        </w:rPr>
        <w:t>REGN, RF, RGA, RHI, RHT, RJF, RMD, ROL, ROP, RPM, RSG, RTN, SBAC, SCCO</w:t>
      </w:r>
      <w:r>
        <w:rPr>
          <w:rFonts w:ascii="Times New Roman" w:hAnsi="Times New Roman" w:cs="Times New Roman"/>
          <w:sz w:val="24"/>
          <w:szCs w:val="24"/>
        </w:rPr>
        <w:t xml:space="preserve">, </w:t>
      </w:r>
      <w:r w:rsidRPr="00492FC2">
        <w:rPr>
          <w:rFonts w:ascii="Times New Roman" w:hAnsi="Times New Roman" w:cs="Times New Roman"/>
          <w:sz w:val="24"/>
          <w:szCs w:val="24"/>
        </w:rPr>
        <w:t>SCHW, SCI, SEE, SEIC, SHW, SIRI, SJM, SLB, SLG, SNPS, SNV, SPG, SRPT, STI</w:t>
      </w:r>
      <w:r>
        <w:rPr>
          <w:rFonts w:ascii="Times New Roman" w:hAnsi="Times New Roman" w:cs="Times New Roman"/>
          <w:sz w:val="24"/>
          <w:szCs w:val="24"/>
        </w:rPr>
        <w:t xml:space="preserve">, </w:t>
      </w:r>
      <w:r w:rsidRPr="00492FC2">
        <w:rPr>
          <w:rFonts w:ascii="Times New Roman" w:hAnsi="Times New Roman" w:cs="Times New Roman"/>
          <w:sz w:val="24"/>
          <w:szCs w:val="24"/>
        </w:rPr>
        <w:t>STT, STZ, SUI, SYK, TEL, TGT, TIF, TJX, TMK, TMUS, TR, TRV, TXN, TYL  </w:t>
      </w:r>
    </w:p>
    <w:p w:rsidR="00492FC2" w:rsidRDefault="00492FC2" w:rsidP="00492FC2">
      <w:pPr>
        <w:spacing w:after="0" w:line="480" w:lineRule="auto"/>
        <w:rPr>
          <w:rFonts w:ascii="Times New Roman" w:hAnsi="Times New Roman" w:cs="Times New Roman"/>
          <w:sz w:val="24"/>
          <w:szCs w:val="24"/>
        </w:rPr>
      </w:pPr>
      <w:r w:rsidRPr="00492FC2">
        <w:rPr>
          <w:rFonts w:ascii="Times New Roman" w:hAnsi="Times New Roman" w:cs="Times New Roman"/>
          <w:sz w:val="24"/>
          <w:szCs w:val="24"/>
        </w:rPr>
        <w:t>UAL, UDR, UHAL, ULTA, ULTI, UNH, UNM, UNP, UPS, URI, UTX, V, VLO, VRTX</w:t>
      </w:r>
      <w:r>
        <w:rPr>
          <w:rFonts w:ascii="Times New Roman" w:hAnsi="Times New Roman" w:cs="Times New Roman"/>
          <w:sz w:val="24"/>
          <w:szCs w:val="24"/>
        </w:rPr>
        <w:t xml:space="preserve">, </w:t>
      </w:r>
      <w:r w:rsidRPr="00492FC2">
        <w:rPr>
          <w:rFonts w:ascii="Times New Roman" w:hAnsi="Times New Roman" w:cs="Times New Roman"/>
          <w:sz w:val="24"/>
          <w:szCs w:val="24"/>
        </w:rPr>
        <w:t>VTR, VZ, WAT, WBA, WBC, WCN, WFC, WHR, WLK, WM, WMB, WMT, WPC, WST, WU, XOM, XPO, XRX</w:t>
      </w:r>
    </w:p>
    <w:p w:rsidR="00C75831" w:rsidRPr="00766153" w:rsidRDefault="00C75831" w:rsidP="00766153">
      <w:pPr>
        <w:pStyle w:val="Heading1"/>
        <w:spacing w:line="360" w:lineRule="auto"/>
        <w:rPr>
          <w:rStyle w:val="SubtleEmphasis"/>
        </w:rPr>
      </w:pPr>
      <w:r w:rsidRPr="00766153">
        <w:rPr>
          <w:rStyle w:val="SubtleEmphasis"/>
        </w:rPr>
        <w:lastRenderedPageBreak/>
        <w:t>References:</w:t>
      </w:r>
    </w:p>
    <w:p w:rsidR="00C75831" w:rsidRDefault="00C75831"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“NKTR Interactive Stock Chart | </w:t>
      </w:r>
      <w:proofErr w:type="spellStart"/>
      <w:r>
        <w:rPr>
          <w:rFonts w:ascii="Segoe UI" w:hAnsi="Segoe UI" w:cs="Segoe UI"/>
          <w:color w:val="333333"/>
          <w:sz w:val="20"/>
          <w:szCs w:val="20"/>
          <w:shd w:val="clear" w:color="auto" w:fill="FFFFFF"/>
        </w:rPr>
        <w:t>Nektar</w:t>
      </w:r>
      <w:proofErr w:type="spellEnd"/>
      <w:r>
        <w:rPr>
          <w:rFonts w:ascii="Segoe UI" w:hAnsi="Segoe UI" w:cs="Segoe UI"/>
          <w:color w:val="333333"/>
          <w:sz w:val="20"/>
          <w:szCs w:val="20"/>
          <w:shd w:val="clear" w:color="auto" w:fill="FFFFFF"/>
        </w:rPr>
        <w:t xml:space="preserve"> Therapeutics Stock.” </w:t>
      </w:r>
      <w:r w:rsidRPr="00766153">
        <w:rPr>
          <w:rFonts w:ascii="Segoe UI" w:hAnsi="Segoe UI" w:cs="Segoe UI"/>
          <w:color w:val="333333"/>
          <w:sz w:val="20"/>
          <w:szCs w:val="20"/>
          <w:shd w:val="clear" w:color="auto" w:fill="FFFFFF"/>
        </w:rPr>
        <w:t>Yahoo! Finance</w:t>
      </w:r>
      <w:r>
        <w:rPr>
          <w:rFonts w:ascii="Segoe UI" w:hAnsi="Segoe UI" w:cs="Segoe UI"/>
          <w:color w:val="333333"/>
          <w:sz w:val="20"/>
          <w:szCs w:val="20"/>
          <w:shd w:val="clear" w:color="auto" w:fill="FFFFFF"/>
        </w:rPr>
        <w:t>, Yahoo!, finance.yahoo.com/chart/NKTR.</w:t>
      </w:r>
    </w:p>
    <w:p w:rsid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 xml:space="preserve">“Strategies </w:t>
      </w:r>
      <w:proofErr w:type="gramStart"/>
      <w:r>
        <w:rPr>
          <w:rFonts w:ascii="Segoe UI" w:hAnsi="Segoe UI" w:cs="Segoe UI"/>
          <w:color w:val="333333"/>
          <w:sz w:val="20"/>
          <w:szCs w:val="20"/>
          <w:shd w:val="clear" w:color="auto" w:fill="FFFFFF"/>
        </w:rPr>
        <w:t>And</w:t>
      </w:r>
      <w:proofErr w:type="gramEnd"/>
      <w:r>
        <w:rPr>
          <w:rFonts w:ascii="Segoe UI" w:hAnsi="Segoe UI" w:cs="Segoe UI"/>
          <w:color w:val="333333"/>
          <w:sz w:val="20"/>
          <w:szCs w:val="20"/>
          <w:shd w:val="clear" w:color="auto" w:fill="FFFFFF"/>
        </w:rPr>
        <w:t xml:space="preserve"> Secrets Of High Frequency Trading (HFT) Firms.”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xml:space="preserve">, Investopedia, 14 Aug. 2017, </w:t>
      </w:r>
      <w:hyperlink r:id="rId6" w:history="1">
        <w:r w:rsidRPr="00766153">
          <w:rPr>
            <w:color w:val="333333"/>
          </w:rPr>
          <w:t>www.investopedia.com/articles/active-trading/092114/strategies-and-secrets-high-frequency-trading-hft-firms.asp</w:t>
        </w:r>
      </w:hyperlink>
      <w:r>
        <w:rPr>
          <w:rFonts w:ascii="Segoe UI" w:hAnsi="Segoe UI" w:cs="Segoe UI"/>
          <w:color w:val="333333"/>
          <w:sz w:val="20"/>
          <w:szCs w:val="20"/>
          <w:shd w:val="clear" w:color="auto" w:fill="FFFFFF"/>
        </w:rPr>
        <w:t>.</w:t>
      </w:r>
    </w:p>
    <w:p w:rsidR="00766153" w:rsidRPr="00766153" w:rsidRDefault="00766153" w:rsidP="00492FC2">
      <w:pPr>
        <w:spacing w:after="0" w:line="480" w:lineRule="auto"/>
        <w:rPr>
          <w:rFonts w:ascii="Segoe UI" w:hAnsi="Segoe UI" w:cs="Segoe UI"/>
          <w:color w:val="333333"/>
          <w:sz w:val="20"/>
          <w:szCs w:val="20"/>
          <w:shd w:val="clear" w:color="auto" w:fill="FFFFFF"/>
        </w:rPr>
      </w:pPr>
      <w:r>
        <w:rPr>
          <w:rFonts w:ascii="Segoe UI" w:hAnsi="Segoe UI" w:cs="Segoe UI"/>
          <w:color w:val="333333"/>
          <w:sz w:val="20"/>
          <w:szCs w:val="20"/>
          <w:shd w:val="clear" w:color="auto" w:fill="FFFFFF"/>
        </w:rPr>
        <w:t>“Arbitrage.” </w:t>
      </w:r>
      <w:r w:rsidRPr="00766153">
        <w:rPr>
          <w:rFonts w:ascii="Segoe UI" w:hAnsi="Segoe UI" w:cs="Segoe UI"/>
          <w:color w:val="333333"/>
          <w:sz w:val="20"/>
          <w:szCs w:val="20"/>
          <w:shd w:val="clear" w:color="auto" w:fill="FFFFFF"/>
        </w:rPr>
        <w:t>Investopedia</w:t>
      </w:r>
      <w:r>
        <w:rPr>
          <w:rFonts w:ascii="Segoe UI" w:hAnsi="Segoe UI" w:cs="Segoe UI"/>
          <w:color w:val="333333"/>
          <w:sz w:val="20"/>
          <w:szCs w:val="20"/>
          <w:shd w:val="clear" w:color="auto" w:fill="FFFFFF"/>
        </w:rPr>
        <w:t>, Investopedia, 22 Apr. 2018, www.investopedia.com/terms/a/arbitrage.asp.</w:t>
      </w:r>
    </w:p>
    <w:p w:rsidR="00492FC2" w:rsidRPr="00766153" w:rsidRDefault="00492FC2" w:rsidP="00766153">
      <w:pPr>
        <w:spacing w:after="0" w:line="480" w:lineRule="auto"/>
        <w:rPr>
          <w:rFonts w:ascii="Segoe UI" w:hAnsi="Segoe UI" w:cs="Segoe UI"/>
          <w:color w:val="333333"/>
          <w:sz w:val="20"/>
          <w:szCs w:val="20"/>
          <w:shd w:val="clear" w:color="auto" w:fill="FFFFFF"/>
        </w:rPr>
      </w:pPr>
    </w:p>
    <w:sectPr w:rsidR="00492FC2" w:rsidRPr="00766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459"/>
    <w:rsid w:val="00013CBA"/>
    <w:rsid w:val="00016500"/>
    <w:rsid w:val="00021D9C"/>
    <w:rsid w:val="00042F97"/>
    <w:rsid w:val="00047014"/>
    <w:rsid w:val="00091B90"/>
    <w:rsid w:val="00096CD0"/>
    <w:rsid w:val="000A675E"/>
    <w:rsid w:val="000E12D7"/>
    <w:rsid w:val="000F33E2"/>
    <w:rsid w:val="00112915"/>
    <w:rsid w:val="001422F0"/>
    <w:rsid w:val="001458ED"/>
    <w:rsid w:val="00163852"/>
    <w:rsid w:val="00173489"/>
    <w:rsid w:val="001B60E6"/>
    <w:rsid w:val="001C4418"/>
    <w:rsid w:val="0020011F"/>
    <w:rsid w:val="002A02C7"/>
    <w:rsid w:val="002C4F76"/>
    <w:rsid w:val="002D6E94"/>
    <w:rsid w:val="003066ED"/>
    <w:rsid w:val="003112F6"/>
    <w:rsid w:val="00350F55"/>
    <w:rsid w:val="00353BE7"/>
    <w:rsid w:val="003566B3"/>
    <w:rsid w:val="003811D8"/>
    <w:rsid w:val="00393399"/>
    <w:rsid w:val="003D4E9A"/>
    <w:rsid w:val="00400DA0"/>
    <w:rsid w:val="00400E46"/>
    <w:rsid w:val="00435911"/>
    <w:rsid w:val="004923AF"/>
    <w:rsid w:val="00492FC2"/>
    <w:rsid w:val="004975E9"/>
    <w:rsid w:val="004A192F"/>
    <w:rsid w:val="004B4FDA"/>
    <w:rsid w:val="004D292D"/>
    <w:rsid w:val="004F1B70"/>
    <w:rsid w:val="004F5896"/>
    <w:rsid w:val="00522B06"/>
    <w:rsid w:val="00523C90"/>
    <w:rsid w:val="005320F0"/>
    <w:rsid w:val="00551DF1"/>
    <w:rsid w:val="00573440"/>
    <w:rsid w:val="00580422"/>
    <w:rsid w:val="00593E28"/>
    <w:rsid w:val="005D0E58"/>
    <w:rsid w:val="006015B3"/>
    <w:rsid w:val="00614ABA"/>
    <w:rsid w:val="00674C65"/>
    <w:rsid w:val="00682CBD"/>
    <w:rsid w:val="006A4843"/>
    <w:rsid w:val="006B7837"/>
    <w:rsid w:val="006C1D0F"/>
    <w:rsid w:val="006E56AD"/>
    <w:rsid w:val="00702E9B"/>
    <w:rsid w:val="0071515D"/>
    <w:rsid w:val="00722FEC"/>
    <w:rsid w:val="00766153"/>
    <w:rsid w:val="0078694B"/>
    <w:rsid w:val="007C7DFD"/>
    <w:rsid w:val="007D2E82"/>
    <w:rsid w:val="007D5EB5"/>
    <w:rsid w:val="007F5342"/>
    <w:rsid w:val="008343C8"/>
    <w:rsid w:val="008529EA"/>
    <w:rsid w:val="008556B2"/>
    <w:rsid w:val="00862099"/>
    <w:rsid w:val="008971BA"/>
    <w:rsid w:val="008F3C8F"/>
    <w:rsid w:val="00900CB0"/>
    <w:rsid w:val="00932DA8"/>
    <w:rsid w:val="009874AE"/>
    <w:rsid w:val="009B5368"/>
    <w:rsid w:val="009E0B08"/>
    <w:rsid w:val="00A42B3C"/>
    <w:rsid w:val="00A47AB0"/>
    <w:rsid w:val="00A51760"/>
    <w:rsid w:val="00A679DE"/>
    <w:rsid w:val="00AA5C9D"/>
    <w:rsid w:val="00AC143E"/>
    <w:rsid w:val="00AC5D60"/>
    <w:rsid w:val="00AD0FE2"/>
    <w:rsid w:val="00B3764E"/>
    <w:rsid w:val="00B872F4"/>
    <w:rsid w:val="00BB7420"/>
    <w:rsid w:val="00BC674F"/>
    <w:rsid w:val="00BC6AEA"/>
    <w:rsid w:val="00BD7D16"/>
    <w:rsid w:val="00BE37AC"/>
    <w:rsid w:val="00BE75BD"/>
    <w:rsid w:val="00C06F52"/>
    <w:rsid w:val="00C10C96"/>
    <w:rsid w:val="00C20D18"/>
    <w:rsid w:val="00C30B1D"/>
    <w:rsid w:val="00C33FB2"/>
    <w:rsid w:val="00C453A3"/>
    <w:rsid w:val="00C6603B"/>
    <w:rsid w:val="00C75831"/>
    <w:rsid w:val="00C823BA"/>
    <w:rsid w:val="00C9625A"/>
    <w:rsid w:val="00CB0497"/>
    <w:rsid w:val="00CC51BB"/>
    <w:rsid w:val="00CE66F0"/>
    <w:rsid w:val="00CF6D77"/>
    <w:rsid w:val="00D13DB4"/>
    <w:rsid w:val="00D21C78"/>
    <w:rsid w:val="00D4208E"/>
    <w:rsid w:val="00D470EF"/>
    <w:rsid w:val="00DA5D64"/>
    <w:rsid w:val="00DD2768"/>
    <w:rsid w:val="00DE1E09"/>
    <w:rsid w:val="00E408E7"/>
    <w:rsid w:val="00E63319"/>
    <w:rsid w:val="00E70D65"/>
    <w:rsid w:val="00E75B19"/>
    <w:rsid w:val="00EB121D"/>
    <w:rsid w:val="00EC013F"/>
    <w:rsid w:val="00EE5EE4"/>
    <w:rsid w:val="00F1697B"/>
    <w:rsid w:val="00F43E88"/>
    <w:rsid w:val="00F54E13"/>
    <w:rsid w:val="00F57C34"/>
    <w:rsid w:val="00F6563A"/>
    <w:rsid w:val="00F76C6F"/>
    <w:rsid w:val="00F77459"/>
    <w:rsid w:val="00F90587"/>
    <w:rsid w:val="00F941FA"/>
    <w:rsid w:val="00FD1655"/>
    <w:rsid w:val="00FD2C4B"/>
    <w:rsid w:val="00FE336A"/>
    <w:rsid w:val="00FE3753"/>
    <w:rsid w:val="00FE5124"/>
    <w:rsid w:val="00FE6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445B6-15A2-49D0-AA04-3019598E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0F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D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0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F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0FE2"/>
    <w:rPr>
      <w:rFonts w:eastAsiaTheme="minorEastAsia"/>
      <w:color w:val="5A5A5A" w:themeColor="text1" w:themeTint="A5"/>
      <w:spacing w:val="15"/>
    </w:rPr>
  </w:style>
  <w:style w:type="character" w:styleId="SubtleEmphasis">
    <w:name w:val="Subtle Emphasis"/>
    <w:basedOn w:val="DefaultParagraphFont"/>
    <w:uiPriority w:val="19"/>
    <w:qFormat/>
    <w:rsid w:val="00AD0FE2"/>
    <w:rPr>
      <w:i/>
      <w:iCs/>
      <w:color w:val="404040" w:themeColor="text1" w:themeTint="BF"/>
    </w:rPr>
  </w:style>
  <w:style w:type="character" w:customStyle="1" w:styleId="Heading1Char">
    <w:name w:val="Heading 1 Char"/>
    <w:basedOn w:val="DefaultParagraphFont"/>
    <w:link w:val="Heading1"/>
    <w:uiPriority w:val="9"/>
    <w:rsid w:val="00AD0FE2"/>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4D292D"/>
    <w:rPr>
      <w:i/>
      <w:iCs/>
    </w:rPr>
  </w:style>
  <w:style w:type="character" w:customStyle="1" w:styleId="Heading2Char">
    <w:name w:val="Heading 2 Char"/>
    <w:basedOn w:val="DefaultParagraphFont"/>
    <w:link w:val="Heading2"/>
    <w:uiPriority w:val="9"/>
    <w:rsid w:val="00C20D1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661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7169">
      <w:bodyDiv w:val="1"/>
      <w:marLeft w:val="0"/>
      <w:marRight w:val="0"/>
      <w:marTop w:val="0"/>
      <w:marBottom w:val="0"/>
      <w:divBdr>
        <w:top w:val="none" w:sz="0" w:space="0" w:color="auto"/>
        <w:left w:val="none" w:sz="0" w:space="0" w:color="auto"/>
        <w:bottom w:val="none" w:sz="0" w:space="0" w:color="auto"/>
        <w:right w:val="none" w:sz="0" w:space="0" w:color="auto"/>
      </w:divBdr>
    </w:div>
    <w:div w:id="280113401">
      <w:bodyDiv w:val="1"/>
      <w:marLeft w:val="0"/>
      <w:marRight w:val="0"/>
      <w:marTop w:val="0"/>
      <w:marBottom w:val="0"/>
      <w:divBdr>
        <w:top w:val="none" w:sz="0" w:space="0" w:color="auto"/>
        <w:left w:val="none" w:sz="0" w:space="0" w:color="auto"/>
        <w:bottom w:val="none" w:sz="0" w:space="0" w:color="auto"/>
        <w:right w:val="none" w:sz="0" w:space="0" w:color="auto"/>
      </w:divBdr>
    </w:div>
    <w:div w:id="379210477">
      <w:bodyDiv w:val="1"/>
      <w:marLeft w:val="0"/>
      <w:marRight w:val="0"/>
      <w:marTop w:val="0"/>
      <w:marBottom w:val="0"/>
      <w:divBdr>
        <w:top w:val="none" w:sz="0" w:space="0" w:color="auto"/>
        <w:left w:val="none" w:sz="0" w:space="0" w:color="auto"/>
        <w:bottom w:val="none" w:sz="0" w:space="0" w:color="auto"/>
        <w:right w:val="none" w:sz="0" w:space="0" w:color="auto"/>
      </w:divBdr>
    </w:div>
    <w:div w:id="389813048">
      <w:bodyDiv w:val="1"/>
      <w:marLeft w:val="0"/>
      <w:marRight w:val="0"/>
      <w:marTop w:val="0"/>
      <w:marBottom w:val="0"/>
      <w:divBdr>
        <w:top w:val="none" w:sz="0" w:space="0" w:color="auto"/>
        <w:left w:val="none" w:sz="0" w:space="0" w:color="auto"/>
        <w:bottom w:val="none" w:sz="0" w:space="0" w:color="auto"/>
        <w:right w:val="none" w:sz="0" w:space="0" w:color="auto"/>
      </w:divBdr>
      <w:divsChild>
        <w:div w:id="1473063029">
          <w:marLeft w:val="0"/>
          <w:marRight w:val="0"/>
          <w:marTop w:val="0"/>
          <w:marBottom w:val="0"/>
          <w:divBdr>
            <w:top w:val="none" w:sz="0" w:space="0" w:color="auto"/>
            <w:left w:val="none" w:sz="0" w:space="0" w:color="auto"/>
            <w:bottom w:val="none" w:sz="0" w:space="0" w:color="auto"/>
            <w:right w:val="none" w:sz="0" w:space="0" w:color="auto"/>
          </w:divBdr>
        </w:div>
        <w:div w:id="719012620">
          <w:marLeft w:val="0"/>
          <w:marRight w:val="0"/>
          <w:marTop w:val="0"/>
          <w:marBottom w:val="0"/>
          <w:divBdr>
            <w:top w:val="none" w:sz="0" w:space="0" w:color="auto"/>
            <w:left w:val="none" w:sz="0" w:space="0" w:color="auto"/>
            <w:bottom w:val="none" w:sz="0" w:space="0" w:color="auto"/>
            <w:right w:val="none" w:sz="0" w:space="0" w:color="auto"/>
          </w:divBdr>
        </w:div>
        <w:div w:id="980428297">
          <w:marLeft w:val="0"/>
          <w:marRight w:val="0"/>
          <w:marTop w:val="0"/>
          <w:marBottom w:val="0"/>
          <w:divBdr>
            <w:top w:val="none" w:sz="0" w:space="0" w:color="auto"/>
            <w:left w:val="none" w:sz="0" w:space="0" w:color="auto"/>
            <w:bottom w:val="none" w:sz="0" w:space="0" w:color="auto"/>
            <w:right w:val="none" w:sz="0" w:space="0" w:color="auto"/>
          </w:divBdr>
        </w:div>
        <w:div w:id="969214964">
          <w:marLeft w:val="0"/>
          <w:marRight w:val="0"/>
          <w:marTop w:val="0"/>
          <w:marBottom w:val="0"/>
          <w:divBdr>
            <w:top w:val="none" w:sz="0" w:space="0" w:color="auto"/>
            <w:left w:val="none" w:sz="0" w:space="0" w:color="auto"/>
            <w:bottom w:val="none" w:sz="0" w:space="0" w:color="auto"/>
            <w:right w:val="none" w:sz="0" w:space="0" w:color="auto"/>
          </w:divBdr>
        </w:div>
        <w:div w:id="151221755">
          <w:marLeft w:val="0"/>
          <w:marRight w:val="0"/>
          <w:marTop w:val="0"/>
          <w:marBottom w:val="0"/>
          <w:divBdr>
            <w:top w:val="none" w:sz="0" w:space="0" w:color="auto"/>
            <w:left w:val="none" w:sz="0" w:space="0" w:color="auto"/>
            <w:bottom w:val="none" w:sz="0" w:space="0" w:color="auto"/>
            <w:right w:val="none" w:sz="0" w:space="0" w:color="auto"/>
          </w:divBdr>
        </w:div>
        <w:div w:id="1009723867">
          <w:marLeft w:val="0"/>
          <w:marRight w:val="0"/>
          <w:marTop w:val="0"/>
          <w:marBottom w:val="0"/>
          <w:divBdr>
            <w:top w:val="none" w:sz="0" w:space="0" w:color="auto"/>
            <w:left w:val="none" w:sz="0" w:space="0" w:color="auto"/>
            <w:bottom w:val="none" w:sz="0" w:space="0" w:color="auto"/>
            <w:right w:val="none" w:sz="0" w:space="0" w:color="auto"/>
          </w:divBdr>
        </w:div>
        <w:div w:id="1516726833">
          <w:marLeft w:val="0"/>
          <w:marRight w:val="0"/>
          <w:marTop w:val="0"/>
          <w:marBottom w:val="0"/>
          <w:divBdr>
            <w:top w:val="none" w:sz="0" w:space="0" w:color="auto"/>
            <w:left w:val="none" w:sz="0" w:space="0" w:color="auto"/>
            <w:bottom w:val="none" w:sz="0" w:space="0" w:color="auto"/>
            <w:right w:val="none" w:sz="0" w:space="0" w:color="auto"/>
          </w:divBdr>
        </w:div>
        <w:div w:id="273221094">
          <w:marLeft w:val="0"/>
          <w:marRight w:val="0"/>
          <w:marTop w:val="0"/>
          <w:marBottom w:val="0"/>
          <w:divBdr>
            <w:top w:val="none" w:sz="0" w:space="0" w:color="auto"/>
            <w:left w:val="none" w:sz="0" w:space="0" w:color="auto"/>
            <w:bottom w:val="none" w:sz="0" w:space="0" w:color="auto"/>
            <w:right w:val="none" w:sz="0" w:space="0" w:color="auto"/>
          </w:divBdr>
        </w:div>
        <w:div w:id="1135878563">
          <w:marLeft w:val="0"/>
          <w:marRight w:val="0"/>
          <w:marTop w:val="0"/>
          <w:marBottom w:val="0"/>
          <w:divBdr>
            <w:top w:val="none" w:sz="0" w:space="0" w:color="auto"/>
            <w:left w:val="none" w:sz="0" w:space="0" w:color="auto"/>
            <w:bottom w:val="none" w:sz="0" w:space="0" w:color="auto"/>
            <w:right w:val="none" w:sz="0" w:space="0" w:color="auto"/>
          </w:divBdr>
        </w:div>
        <w:div w:id="251357626">
          <w:marLeft w:val="0"/>
          <w:marRight w:val="0"/>
          <w:marTop w:val="0"/>
          <w:marBottom w:val="0"/>
          <w:divBdr>
            <w:top w:val="none" w:sz="0" w:space="0" w:color="auto"/>
            <w:left w:val="none" w:sz="0" w:space="0" w:color="auto"/>
            <w:bottom w:val="none" w:sz="0" w:space="0" w:color="auto"/>
            <w:right w:val="none" w:sz="0" w:space="0" w:color="auto"/>
          </w:divBdr>
        </w:div>
        <w:div w:id="820465789">
          <w:marLeft w:val="0"/>
          <w:marRight w:val="0"/>
          <w:marTop w:val="0"/>
          <w:marBottom w:val="0"/>
          <w:divBdr>
            <w:top w:val="none" w:sz="0" w:space="0" w:color="auto"/>
            <w:left w:val="none" w:sz="0" w:space="0" w:color="auto"/>
            <w:bottom w:val="none" w:sz="0" w:space="0" w:color="auto"/>
            <w:right w:val="none" w:sz="0" w:space="0" w:color="auto"/>
          </w:divBdr>
        </w:div>
        <w:div w:id="1980573173">
          <w:marLeft w:val="0"/>
          <w:marRight w:val="0"/>
          <w:marTop w:val="0"/>
          <w:marBottom w:val="0"/>
          <w:divBdr>
            <w:top w:val="none" w:sz="0" w:space="0" w:color="auto"/>
            <w:left w:val="none" w:sz="0" w:space="0" w:color="auto"/>
            <w:bottom w:val="none" w:sz="0" w:space="0" w:color="auto"/>
            <w:right w:val="none" w:sz="0" w:space="0" w:color="auto"/>
          </w:divBdr>
        </w:div>
        <w:div w:id="914434515">
          <w:marLeft w:val="0"/>
          <w:marRight w:val="0"/>
          <w:marTop w:val="0"/>
          <w:marBottom w:val="0"/>
          <w:divBdr>
            <w:top w:val="none" w:sz="0" w:space="0" w:color="auto"/>
            <w:left w:val="none" w:sz="0" w:space="0" w:color="auto"/>
            <w:bottom w:val="none" w:sz="0" w:space="0" w:color="auto"/>
            <w:right w:val="none" w:sz="0" w:space="0" w:color="auto"/>
          </w:divBdr>
        </w:div>
        <w:div w:id="341468178">
          <w:marLeft w:val="0"/>
          <w:marRight w:val="0"/>
          <w:marTop w:val="0"/>
          <w:marBottom w:val="0"/>
          <w:divBdr>
            <w:top w:val="none" w:sz="0" w:space="0" w:color="auto"/>
            <w:left w:val="none" w:sz="0" w:space="0" w:color="auto"/>
            <w:bottom w:val="none" w:sz="0" w:space="0" w:color="auto"/>
            <w:right w:val="none" w:sz="0" w:space="0" w:color="auto"/>
          </w:divBdr>
        </w:div>
        <w:div w:id="602809301">
          <w:marLeft w:val="0"/>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
          </w:divsChild>
        </w:div>
        <w:div w:id="1153137893">
          <w:marLeft w:val="0"/>
          <w:marRight w:val="0"/>
          <w:marTop w:val="0"/>
          <w:marBottom w:val="0"/>
          <w:divBdr>
            <w:top w:val="none" w:sz="0" w:space="0" w:color="auto"/>
            <w:left w:val="none" w:sz="0" w:space="0" w:color="auto"/>
            <w:bottom w:val="none" w:sz="0" w:space="0" w:color="auto"/>
            <w:right w:val="none" w:sz="0" w:space="0" w:color="auto"/>
          </w:divBdr>
        </w:div>
        <w:div w:id="308748447">
          <w:marLeft w:val="0"/>
          <w:marRight w:val="0"/>
          <w:marTop w:val="0"/>
          <w:marBottom w:val="0"/>
          <w:divBdr>
            <w:top w:val="none" w:sz="0" w:space="0" w:color="auto"/>
            <w:left w:val="none" w:sz="0" w:space="0" w:color="auto"/>
            <w:bottom w:val="none" w:sz="0" w:space="0" w:color="auto"/>
            <w:right w:val="none" w:sz="0" w:space="0" w:color="auto"/>
          </w:divBdr>
        </w:div>
        <w:div w:id="2122919132">
          <w:marLeft w:val="0"/>
          <w:marRight w:val="0"/>
          <w:marTop w:val="0"/>
          <w:marBottom w:val="0"/>
          <w:divBdr>
            <w:top w:val="none" w:sz="0" w:space="0" w:color="auto"/>
            <w:left w:val="none" w:sz="0" w:space="0" w:color="auto"/>
            <w:bottom w:val="none" w:sz="0" w:space="0" w:color="auto"/>
            <w:right w:val="none" w:sz="0" w:space="0" w:color="auto"/>
          </w:divBdr>
        </w:div>
        <w:div w:id="2012021000">
          <w:marLeft w:val="0"/>
          <w:marRight w:val="0"/>
          <w:marTop w:val="0"/>
          <w:marBottom w:val="0"/>
          <w:divBdr>
            <w:top w:val="none" w:sz="0" w:space="0" w:color="auto"/>
            <w:left w:val="none" w:sz="0" w:space="0" w:color="auto"/>
            <w:bottom w:val="none" w:sz="0" w:space="0" w:color="auto"/>
            <w:right w:val="none" w:sz="0" w:space="0" w:color="auto"/>
          </w:divBdr>
        </w:div>
      </w:divsChild>
    </w:div>
    <w:div w:id="425732556">
      <w:bodyDiv w:val="1"/>
      <w:marLeft w:val="0"/>
      <w:marRight w:val="0"/>
      <w:marTop w:val="0"/>
      <w:marBottom w:val="0"/>
      <w:divBdr>
        <w:top w:val="none" w:sz="0" w:space="0" w:color="auto"/>
        <w:left w:val="none" w:sz="0" w:space="0" w:color="auto"/>
        <w:bottom w:val="none" w:sz="0" w:space="0" w:color="auto"/>
        <w:right w:val="none" w:sz="0" w:space="0" w:color="auto"/>
      </w:divBdr>
    </w:div>
    <w:div w:id="460392105">
      <w:bodyDiv w:val="1"/>
      <w:marLeft w:val="0"/>
      <w:marRight w:val="0"/>
      <w:marTop w:val="0"/>
      <w:marBottom w:val="0"/>
      <w:divBdr>
        <w:top w:val="none" w:sz="0" w:space="0" w:color="auto"/>
        <w:left w:val="none" w:sz="0" w:space="0" w:color="auto"/>
        <w:bottom w:val="none" w:sz="0" w:space="0" w:color="auto"/>
        <w:right w:val="none" w:sz="0" w:space="0" w:color="auto"/>
      </w:divBdr>
      <w:divsChild>
        <w:div w:id="122700461">
          <w:marLeft w:val="0"/>
          <w:marRight w:val="0"/>
          <w:marTop w:val="0"/>
          <w:marBottom w:val="0"/>
          <w:divBdr>
            <w:top w:val="none" w:sz="0" w:space="0" w:color="auto"/>
            <w:left w:val="none" w:sz="0" w:space="0" w:color="auto"/>
            <w:bottom w:val="none" w:sz="0" w:space="0" w:color="auto"/>
            <w:right w:val="none" w:sz="0" w:space="0" w:color="auto"/>
          </w:divBdr>
        </w:div>
        <w:div w:id="317225432">
          <w:marLeft w:val="0"/>
          <w:marRight w:val="0"/>
          <w:marTop w:val="0"/>
          <w:marBottom w:val="0"/>
          <w:divBdr>
            <w:top w:val="none" w:sz="0" w:space="0" w:color="auto"/>
            <w:left w:val="none" w:sz="0" w:space="0" w:color="auto"/>
            <w:bottom w:val="none" w:sz="0" w:space="0" w:color="auto"/>
            <w:right w:val="none" w:sz="0" w:space="0" w:color="auto"/>
          </w:divBdr>
        </w:div>
        <w:div w:id="116291490">
          <w:marLeft w:val="0"/>
          <w:marRight w:val="0"/>
          <w:marTop w:val="0"/>
          <w:marBottom w:val="0"/>
          <w:divBdr>
            <w:top w:val="none" w:sz="0" w:space="0" w:color="auto"/>
            <w:left w:val="none" w:sz="0" w:space="0" w:color="auto"/>
            <w:bottom w:val="none" w:sz="0" w:space="0" w:color="auto"/>
            <w:right w:val="none" w:sz="0" w:space="0" w:color="auto"/>
          </w:divBdr>
        </w:div>
        <w:div w:id="602684942">
          <w:marLeft w:val="0"/>
          <w:marRight w:val="0"/>
          <w:marTop w:val="0"/>
          <w:marBottom w:val="0"/>
          <w:divBdr>
            <w:top w:val="none" w:sz="0" w:space="0" w:color="auto"/>
            <w:left w:val="none" w:sz="0" w:space="0" w:color="auto"/>
            <w:bottom w:val="none" w:sz="0" w:space="0" w:color="auto"/>
            <w:right w:val="none" w:sz="0" w:space="0" w:color="auto"/>
          </w:divBdr>
        </w:div>
        <w:div w:id="964313565">
          <w:marLeft w:val="0"/>
          <w:marRight w:val="0"/>
          <w:marTop w:val="0"/>
          <w:marBottom w:val="0"/>
          <w:divBdr>
            <w:top w:val="none" w:sz="0" w:space="0" w:color="auto"/>
            <w:left w:val="none" w:sz="0" w:space="0" w:color="auto"/>
            <w:bottom w:val="none" w:sz="0" w:space="0" w:color="auto"/>
            <w:right w:val="none" w:sz="0" w:space="0" w:color="auto"/>
          </w:divBdr>
        </w:div>
        <w:div w:id="1168058809">
          <w:marLeft w:val="0"/>
          <w:marRight w:val="0"/>
          <w:marTop w:val="0"/>
          <w:marBottom w:val="0"/>
          <w:divBdr>
            <w:top w:val="none" w:sz="0" w:space="0" w:color="auto"/>
            <w:left w:val="none" w:sz="0" w:space="0" w:color="auto"/>
            <w:bottom w:val="none" w:sz="0" w:space="0" w:color="auto"/>
            <w:right w:val="none" w:sz="0" w:space="0" w:color="auto"/>
          </w:divBdr>
        </w:div>
        <w:div w:id="1048263878">
          <w:marLeft w:val="0"/>
          <w:marRight w:val="0"/>
          <w:marTop w:val="0"/>
          <w:marBottom w:val="0"/>
          <w:divBdr>
            <w:top w:val="none" w:sz="0" w:space="0" w:color="auto"/>
            <w:left w:val="none" w:sz="0" w:space="0" w:color="auto"/>
            <w:bottom w:val="none" w:sz="0" w:space="0" w:color="auto"/>
            <w:right w:val="none" w:sz="0" w:space="0" w:color="auto"/>
          </w:divBdr>
        </w:div>
        <w:div w:id="32580884">
          <w:marLeft w:val="0"/>
          <w:marRight w:val="0"/>
          <w:marTop w:val="0"/>
          <w:marBottom w:val="0"/>
          <w:divBdr>
            <w:top w:val="none" w:sz="0" w:space="0" w:color="auto"/>
            <w:left w:val="none" w:sz="0" w:space="0" w:color="auto"/>
            <w:bottom w:val="none" w:sz="0" w:space="0" w:color="auto"/>
            <w:right w:val="none" w:sz="0" w:space="0" w:color="auto"/>
          </w:divBdr>
        </w:div>
        <w:div w:id="243342339">
          <w:marLeft w:val="0"/>
          <w:marRight w:val="0"/>
          <w:marTop w:val="0"/>
          <w:marBottom w:val="0"/>
          <w:divBdr>
            <w:top w:val="none" w:sz="0" w:space="0" w:color="auto"/>
            <w:left w:val="none" w:sz="0" w:space="0" w:color="auto"/>
            <w:bottom w:val="none" w:sz="0" w:space="0" w:color="auto"/>
            <w:right w:val="none" w:sz="0" w:space="0" w:color="auto"/>
          </w:divBdr>
        </w:div>
        <w:div w:id="603073109">
          <w:marLeft w:val="0"/>
          <w:marRight w:val="0"/>
          <w:marTop w:val="0"/>
          <w:marBottom w:val="0"/>
          <w:divBdr>
            <w:top w:val="none" w:sz="0" w:space="0" w:color="auto"/>
            <w:left w:val="none" w:sz="0" w:space="0" w:color="auto"/>
            <w:bottom w:val="none" w:sz="0" w:space="0" w:color="auto"/>
            <w:right w:val="none" w:sz="0" w:space="0" w:color="auto"/>
          </w:divBdr>
        </w:div>
        <w:div w:id="307587876">
          <w:marLeft w:val="0"/>
          <w:marRight w:val="0"/>
          <w:marTop w:val="0"/>
          <w:marBottom w:val="0"/>
          <w:divBdr>
            <w:top w:val="none" w:sz="0" w:space="0" w:color="auto"/>
            <w:left w:val="none" w:sz="0" w:space="0" w:color="auto"/>
            <w:bottom w:val="none" w:sz="0" w:space="0" w:color="auto"/>
            <w:right w:val="none" w:sz="0" w:space="0" w:color="auto"/>
          </w:divBdr>
        </w:div>
        <w:div w:id="1601985620">
          <w:marLeft w:val="0"/>
          <w:marRight w:val="0"/>
          <w:marTop w:val="0"/>
          <w:marBottom w:val="0"/>
          <w:divBdr>
            <w:top w:val="none" w:sz="0" w:space="0" w:color="auto"/>
            <w:left w:val="none" w:sz="0" w:space="0" w:color="auto"/>
            <w:bottom w:val="none" w:sz="0" w:space="0" w:color="auto"/>
            <w:right w:val="none" w:sz="0" w:space="0" w:color="auto"/>
          </w:divBdr>
        </w:div>
        <w:div w:id="619990793">
          <w:marLeft w:val="0"/>
          <w:marRight w:val="0"/>
          <w:marTop w:val="0"/>
          <w:marBottom w:val="0"/>
          <w:divBdr>
            <w:top w:val="none" w:sz="0" w:space="0" w:color="auto"/>
            <w:left w:val="none" w:sz="0" w:space="0" w:color="auto"/>
            <w:bottom w:val="none" w:sz="0" w:space="0" w:color="auto"/>
            <w:right w:val="none" w:sz="0" w:space="0" w:color="auto"/>
          </w:divBdr>
        </w:div>
      </w:divsChild>
    </w:div>
    <w:div w:id="522205408">
      <w:bodyDiv w:val="1"/>
      <w:marLeft w:val="0"/>
      <w:marRight w:val="0"/>
      <w:marTop w:val="0"/>
      <w:marBottom w:val="0"/>
      <w:divBdr>
        <w:top w:val="none" w:sz="0" w:space="0" w:color="auto"/>
        <w:left w:val="none" w:sz="0" w:space="0" w:color="auto"/>
        <w:bottom w:val="none" w:sz="0" w:space="0" w:color="auto"/>
        <w:right w:val="none" w:sz="0" w:space="0" w:color="auto"/>
      </w:divBdr>
    </w:div>
    <w:div w:id="1030953969">
      <w:bodyDiv w:val="1"/>
      <w:marLeft w:val="0"/>
      <w:marRight w:val="0"/>
      <w:marTop w:val="0"/>
      <w:marBottom w:val="0"/>
      <w:divBdr>
        <w:top w:val="none" w:sz="0" w:space="0" w:color="auto"/>
        <w:left w:val="none" w:sz="0" w:space="0" w:color="auto"/>
        <w:bottom w:val="none" w:sz="0" w:space="0" w:color="auto"/>
        <w:right w:val="none" w:sz="0" w:space="0" w:color="auto"/>
      </w:divBdr>
    </w:div>
    <w:div w:id="1131094576">
      <w:bodyDiv w:val="1"/>
      <w:marLeft w:val="0"/>
      <w:marRight w:val="0"/>
      <w:marTop w:val="0"/>
      <w:marBottom w:val="0"/>
      <w:divBdr>
        <w:top w:val="none" w:sz="0" w:space="0" w:color="auto"/>
        <w:left w:val="none" w:sz="0" w:space="0" w:color="auto"/>
        <w:bottom w:val="none" w:sz="0" w:space="0" w:color="auto"/>
        <w:right w:val="none" w:sz="0" w:space="0" w:color="auto"/>
      </w:divBdr>
    </w:div>
    <w:div w:id="1137532450">
      <w:bodyDiv w:val="1"/>
      <w:marLeft w:val="0"/>
      <w:marRight w:val="0"/>
      <w:marTop w:val="0"/>
      <w:marBottom w:val="0"/>
      <w:divBdr>
        <w:top w:val="none" w:sz="0" w:space="0" w:color="auto"/>
        <w:left w:val="none" w:sz="0" w:space="0" w:color="auto"/>
        <w:bottom w:val="none" w:sz="0" w:space="0" w:color="auto"/>
        <w:right w:val="none" w:sz="0" w:space="0" w:color="auto"/>
      </w:divBdr>
    </w:div>
    <w:div w:id="1309286524">
      <w:bodyDiv w:val="1"/>
      <w:marLeft w:val="0"/>
      <w:marRight w:val="0"/>
      <w:marTop w:val="0"/>
      <w:marBottom w:val="0"/>
      <w:divBdr>
        <w:top w:val="none" w:sz="0" w:space="0" w:color="auto"/>
        <w:left w:val="none" w:sz="0" w:space="0" w:color="auto"/>
        <w:bottom w:val="none" w:sz="0" w:space="0" w:color="auto"/>
        <w:right w:val="none" w:sz="0" w:space="0" w:color="auto"/>
      </w:divBdr>
      <w:divsChild>
        <w:div w:id="1138305705">
          <w:marLeft w:val="0"/>
          <w:marRight w:val="0"/>
          <w:marTop w:val="0"/>
          <w:marBottom w:val="0"/>
          <w:divBdr>
            <w:top w:val="none" w:sz="0" w:space="0" w:color="auto"/>
            <w:left w:val="none" w:sz="0" w:space="0" w:color="auto"/>
            <w:bottom w:val="none" w:sz="0" w:space="0" w:color="auto"/>
            <w:right w:val="none" w:sz="0" w:space="0" w:color="auto"/>
          </w:divBdr>
        </w:div>
        <w:div w:id="541481704">
          <w:marLeft w:val="0"/>
          <w:marRight w:val="0"/>
          <w:marTop w:val="0"/>
          <w:marBottom w:val="0"/>
          <w:divBdr>
            <w:top w:val="none" w:sz="0" w:space="0" w:color="auto"/>
            <w:left w:val="none" w:sz="0" w:space="0" w:color="auto"/>
            <w:bottom w:val="none" w:sz="0" w:space="0" w:color="auto"/>
            <w:right w:val="none" w:sz="0" w:space="0" w:color="auto"/>
          </w:divBdr>
        </w:div>
        <w:div w:id="570432766">
          <w:marLeft w:val="0"/>
          <w:marRight w:val="0"/>
          <w:marTop w:val="0"/>
          <w:marBottom w:val="0"/>
          <w:divBdr>
            <w:top w:val="none" w:sz="0" w:space="0" w:color="auto"/>
            <w:left w:val="none" w:sz="0" w:space="0" w:color="auto"/>
            <w:bottom w:val="none" w:sz="0" w:space="0" w:color="auto"/>
            <w:right w:val="none" w:sz="0" w:space="0" w:color="auto"/>
          </w:divBdr>
        </w:div>
        <w:div w:id="1139304590">
          <w:marLeft w:val="0"/>
          <w:marRight w:val="0"/>
          <w:marTop w:val="0"/>
          <w:marBottom w:val="0"/>
          <w:divBdr>
            <w:top w:val="none" w:sz="0" w:space="0" w:color="auto"/>
            <w:left w:val="none" w:sz="0" w:space="0" w:color="auto"/>
            <w:bottom w:val="none" w:sz="0" w:space="0" w:color="auto"/>
            <w:right w:val="none" w:sz="0" w:space="0" w:color="auto"/>
          </w:divBdr>
        </w:div>
        <w:div w:id="1053777458">
          <w:marLeft w:val="0"/>
          <w:marRight w:val="0"/>
          <w:marTop w:val="0"/>
          <w:marBottom w:val="0"/>
          <w:divBdr>
            <w:top w:val="none" w:sz="0" w:space="0" w:color="auto"/>
            <w:left w:val="none" w:sz="0" w:space="0" w:color="auto"/>
            <w:bottom w:val="none" w:sz="0" w:space="0" w:color="auto"/>
            <w:right w:val="none" w:sz="0" w:space="0" w:color="auto"/>
          </w:divBdr>
        </w:div>
        <w:div w:id="1096562834">
          <w:marLeft w:val="0"/>
          <w:marRight w:val="0"/>
          <w:marTop w:val="0"/>
          <w:marBottom w:val="0"/>
          <w:divBdr>
            <w:top w:val="none" w:sz="0" w:space="0" w:color="auto"/>
            <w:left w:val="none" w:sz="0" w:space="0" w:color="auto"/>
            <w:bottom w:val="none" w:sz="0" w:space="0" w:color="auto"/>
            <w:right w:val="none" w:sz="0" w:space="0" w:color="auto"/>
          </w:divBdr>
        </w:div>
        <w:div w:id="1611859260">
          <w:marLeft w:val="0"/>
          <w:marRight w:val="0"/>
          <w:marTop w:val="0"/>
          <w:marBottom w:val="0"/>
          <w:divBdr>
            <w:top w:val="none" w:sz="0" w:space="0" w:color="auto"/>
            <w:left w:val="none" w:sz="0" w:space="0" w:color="auto"/>
            <w:bottom w:val="none" w:sz="0" w:space="0" w:color="auto"/>
            <w:right w:val="none" w:sz="0" w:space="0" w:color="auto"/>
          </w:divBdr>
        </w:div>
        <w:div w:id="1481075571">
          <w:marLeft w:val="0"/>
          <w:marRight w:val="0"/>
          <w:marTop w:val="0"/>
          <w:marBottom w:val="0"/>
          <w:divBdr>
            <w:top w:val="none" w:sz="0" w:space="0" w:color="auto"/>
            <w:left w:val="none" w:sz="0" w:space="0" w:color="auto"/>
            <w:bottom w:val="none" w:sz="0" w:space="0" w:color="auto"/>
            <w:right w:val="none" w:sz="0" w:space="0" w:color="auto"/>
          </w:divBdr>
        </w:div>
        <w:div w:id="917901611">
          <w:marLeft w:val="0"/>
          <w:marRight w:val="0"/>
          <w:marTop w:val="0"/>
          <w:marBottom w:val="0"/>
          <w:divBdr>
            <w:top w:val="none" w:sz="0" w:space="0" w:color="auto"/>
            <w:left w:val="none" w:sz="0" w:space="0" w:color="auto"/>
            <w:bottom w:val="none" w:sz="0" w:space="0" w:color="auto"/>
            <w:right w:val="none" w:sz="0" w:space="0" w:color="auto"/>
          </w:divBdr>
        </w:div>
        <w:div w:id="792752934">
          <w:marLeft w:val="0"/>
          <w:marRight w:val="0"/>
          <w:marTop w:val="0"/>
          <w:marBottom w:val="0"/>
          <w:divBdr>
            <w:top w:val="none" w:sz="0" w:space="0" w:color="auto"/>
            <w:left w:val="none" w:sz="0" w:space="0" w:color="auto"/>
            <w:bottom w:val="none" w:sz="0" w:space="0" w:color="auto"/>
            <w:right w:val="none" w:sz="0" w:space="0" w:color="auto"/>
          </w:divBdr>
        </w:div>
        <w:div w:id="738941566">
          <w:marLeft w:val="0"/>
          <w:marRight w:val="0"/>
          <w:marTop w:val="0"/>
          <w:marBottom w:val="0"/>
          <w:divBdr>
            <w:top w:val="none" w:sz="0" w:space="0" w:color="auto"/>
            <w:left w:val="none" w:sz="0" w:space="0" w:color="auto"/>
            <w:bottom w:val="none" w:sz="0" w:space="0" w:color="auto"/>
            <w:right w:val="none" w:sz="0" w:space="0" w:color="auto"/>
          </w:divBdr>
        </w:div>
        <w:div w:id="656954400">
          <w:marLeft w:val="0"/>
          <w:marRight w:val="0"/>
          <w:marTop w:val="0"/>
          <w:marBottom w:val="0"/>
          <w:divBdr>
            <w:top w:val="none" w:sz="0" w:space="0" w:color="auto"/>
            <w:left w:val="none" w:sz="0" w:space="0" w:color="auto"/>
            <w:bottom w:val="none" w:sz="0" w:space="0" w:color="auto"/>
            <w:right w:val="none" w:sz="0" w:space="0" w:color="auto"/>
          </w:divBdr>
        </w:div>
        <w:div w:id="1575625511">
          <w:marLeft w:val="0"/>
          <w:marRight w:val="0"/>
          <w:marTop w:val="0"/>
          <w:marBottom w:val="0"/>
          <w:divBdr>
            <w:top w:val="none" w:sz="0" w:space="0" w:color="auto"/>
            <w:left w:val="none" w:sz="0" w:space="0" w:color="auto"/>
            <w:bottom w:val="none" w:sz="0" w:space="0" w:color="auto"/>
            <w:right w:val="none" w:sz="0" w:space="0" w:color="auto"/>
          </w:divBdr>
        </w:div>
        <w:div w:id="541480900">
          <w:marLeft w:val="0"/>
          <w:marRight w:val="0"/>
          <w:marTop w:val="0"/>
          <w:marBottom w:val="0"/>
          <w:divBdr>
            <w:top w:val="none" w:sz="0" w:space="0" w:color="auto"/>
            <w:left w:val="none" w:sz="0" w:space="0" w:color="auto"/>
            <w:bottom w:val="none" w:sz="0" w:space="0" w:color="auto"/>
            <w:right w:val="none" w:sz="0" w:space="0" w:color="auto"/>
          </w:divBdr>
        </w:div>
        <w:div w:id="172769695">
          <w:marLeft w:val="0"/>
          <w:marRight w:val="0"/>
          <w:marTop w:val="0"/>
          <w:marBottom w:val="0"/>
          <w:divBdr>
            <w:top w:val="none" w:sz="0" w:space="0" w:color="auto"/>
            <w:left w:val="none" w:sz="0" w:space="0" w:color="auto"/>
            <w:bottom w:val="none" w:sz="0" w:space="0" w:color="auto"/>
            <w:right w:val="none" w:sz="0" w:space="0" w:color="auto"/>
          </w:divBdr>
        </w:div>
        <w:div w:id="469596131">
          <w:marLeft w:val="0"/>
          <w:marRight w:val="0"/>
          <w:marTop w:val="0"/>
          <w:marBottom w:val="0"/>
          <w:divBdr>
            <w:top w:val="none" w:sz="0" w:space="0" w:color="auto"/>
            <w:left w:val="none" w:sz="0" w:space="0" w:color="auto"/>
            <w:bottom w:val="none" w:sz="0" w:space="0" w:color="auto"/>
            <w:right w:val="none" w:sz="0" w:space="0" w:color="auto"/>
          </w:divBdr>
        </w:div>
        <w:div w:id="1695493732">
          <w:marLeft w:val="0"/>
          <w:marRight w:val="0"/>
          <w:marTop w:val="0"/>
          <w:marBottom w:val="0"/>
          <w:divBdr>
            <w:top w:val="none" w:sz="0" w:space="0" w:color="auto"/>
            <w:left w:val="none" w:sz="0" w:space="0" w:color="auto"/>
            <w:bottom w:val="none" w:sz="0" w:space="0" w:color="auto"/>
            <w:right w:val="none" w:sz="0" w:space="0" w:color="auto"/>
          </w:divBdr>
        </w:div>
        <w:div w:id="1270350800">
          <w:marLeft w:val="0"/>
          <w:marRight w:val="0"/>
          <w:marTop w:val="0"/>
          <w:marBottom w:val="0"/>
          <w:divBdr>
            <w:top w:val="none" w:sz="0" w:space="0" w:color="auto"/>
            <w:left w:val="none" w:sz="0" w:space="0" w:color="auto"/>
            <w:bottom w:val="none" w:sz="0" w:space="0" w:color="auto"/>
            <w:right w:val="none" w:sz="0" w:space="0" w:color="auto"/>
          </w:divBdr>
        </w:div>
        <w:div w:id="1091002564">
          <w:marLeft w:val="0"/>
          <w:marRight w:val="0"/>
          <w:marTop w:val="0"/>
          <w:marBottom w:val="0"/>
          <w:divBdr>
            <w:top w:val="none" w:sz="0" w:space="0" w:color="auto"/>
            <w:left w:val="none" w:sz="0" w:space="0" w:color="auto"/>
            <w:bottom w:val="none" w:sz="0" w:space="0" w:color="auto"/>
            <w:right w:val="none" w:sz="0" w:space="0" w:color="auto"/>
          </w:divBdr>
        </w:div>
        <w:div w:id="1548957227">
          <w:marLeft w:val="0"/>
          <w:marRight w:val="0"/>
          <w:marTop w:val="0"/>
          <w:marBottom w:val="0"/>
          <w:divBdr>
            <w:top w:val="none" w:sz="0" w:space="0" w:color="auto"/>
            <w:left w:val="none" w:sz="0" w:space="0" w:color="auto"/>
            <w:bottom w:val="none" w:sz="0" w:space="0" w:color="auto"/>
            <w:right w:val="none" w:sz="0" w:space="0" w:color="auto"/>
          </w:divBdr>
        </w:div>
        <w:div w:id="476188932">
          <w:marLeft w:val="0"/>
          <w:marRight w:val="0"/>
          <w:marTop w:val="0"/>
          <w:marBottom w:val="0"/>
          <w:divBdr>
            <w:top w:val="none" w:sz="0" w:space="0" w:color="auto"/>
            <w:left w:val="none" w:sz="0" w:space="0" w:color="auto"/>
            <w:bottom w:val="none" w:sz="0" w:space="0" w:color="auto"/>
            <w:right w:val="none" w:sz="0" w:space="0" w:color="auto"/>
          </w:divBdr>
        </w:div>
      </w:divsChild>
    </w:div>
    <w:div w:id="1354842709">
      <w:bodyDiv w:val="1"/>
      <w:marLeft w:val="0"/>
      <w:marRight w:val="0"/>
      <w:marTop w:val="0"/>
      <w:marBottom w:val="0"/>
      <w:divBdr>
        <w:top w:val="none" w:sz="0" w:space="0" w:color="auto"/>
        <w:left w:val="none" w:sz="0" w:space="0" w:color="auto"/>
        <w:bottom w:val="none" w:sz="0" w:space="0" w:color="auto"/>
        <w:right w:val="none" w:sz="0" w:space="0" w:color="auto"/>
      </w:divBdr>
    </w:div>
    <w:div w:id="1802723907">
      <w:bodyDiv w:val="1"/>
      <w:marLeft w:val="0"/>
      <w:marRight w:val="0"/>
      <w:marTop w:val="0"/>
      <w:marBottom w:val="0"/>
      <w:divBdr>
        <w:top w:val="none" w:sz="0" w:space="0" w:color="auto"/>
        <w:left w:val="none" w:sz="0" w:space="0" w:color="auto"/>
        <w:bottom w:val="none" w:sz="0" w:space="0" w:color="auto"/>
        <w:right w:val="none" w:sz="0" w:space="0" w:color="auto"/>
      </w:divBdr>
    </w:div>
    <w:div w:id="1853300610">
      <w:bodyDiv w:val="1"/>
      <w:marLeft w:val="0"/>
      <w:marRight w:val="0"/>
      <w:marTop w:val="0"/>
      <w:marBottom w:val="0"/>
      <w:divBdr>
        <w:top w:val="none" w:sz="0" w:space="0" w:color="auto"/>
        <w:left w:val="none" w:sz="0" w:space="0" w:color="auto"/>
        <w:bottom w:val="none" w:sz="0" w:space="0" w:color="auto"/>
        <w:right w:val="none" w:sz="0" w:space="0" w:color="auto"/>
      </w:divBdr>
    </w:div>
    <w:div w:id="2069647024">
      <w:bodyDiv w:val="1"/>
      <w:marLeft w:val="0"/>
      <w:marRight w:val="0"/>
      <w:marTop w:val="0"/>
      <w:marBottom w:val="0"/>
      <w:divBdr>
        <w:top w:val="none" w:sz="0" w:space="0" w:color="auto"/>
        <w:left w:val="none" w:sz="0" w:space="0" w:color="auto"/>
        <w:bottom w:val="none" w:sz="0" w:space="0" w:color="auto"/>
        <w:right w:val="none" w:sz="0" w:space="0" w:color="auto"/>
      </w:divBdr>
    </w:div>
    <w:div w:id="20887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vestopedia.com/articles/active-trading/092114/strategies-and-secrets-high-frequency-trading-hft-firms.asp"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5844</TotalTime>
  <Pages>18</Pages>
  <Words>4557</Words>
  <Characters>25980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Kyle 2020</dc:creator>
  <cp:keywords/>
  <dc:description/>
  <cp:lastModifiedBy>Peters, Kyle 2020</cp:lastModifiedBy>
  <cp:revision>139</cp:revision>
  <dcterms:created xsi:type="dcterms:W3CDTF">2018-07-25T16:16:00Z</dcterms:created>
  <dcterms:modified xsi:type="dcterms:W3CDTF">2018-12-04T23:09:00Z</dcterms:modified>
</cp:coreProperties>
</file>