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908" w:rsidRPr="009632B1" w:rsidRDefault="00045908" w:rsidP="009632B1">
      <w:pPr>
        <w:spacing w:line="240" w:lineRule="auto"/>
        <w:jc w:val="center"/>
        <w:rPr>
          <w:b/>
          <w:bCs/>
          <w:color w:val="FF0000"/>
          <w:sz w:val="21"/>
          <w:szCs w:val="21"/>
        </w:rPr>
      </w:pPr>
      <w:r w:rsidRPr="009632B1">
        <w:rPr>
          <w:b/>
          <w:bCs/>
          <w:color w:val="FF0000"/>
          <w:sz w:val="21"/>
          <w:szCs w:val="21"/>
        </w:rPr>
        <w:t>HTML/CSS</w:t>
      </w:r>
    </w:p>
    <w:p w:rsidR="00647E1B" w:rsidRPr="009632B1" w:rsidRDefault="00AD062C" w:rsidP="009632B1">
      <w:pPr>
        <w:spacing w:line="240" w:lineRule="auto"/>
        <w:rPr>
          <w:sz w:val="21"/>
          <w:szCs w:val="21"/>
        </w:rPr>
      </w:pPr>
      <w:r w:rsidRPr="009632B1">
        <w:rPr>
          <w:b/>
          <w:bCs/>
          <w:sz w:val="21"/>
          <w:szCs w:val="21"/>
        </w:rPr>
        <w:t>C</w:t>
      </w:r>
      <w:r w:rsidR="00647E1B" w:rsidRPr="009632B1">
        <w:rPr>
          <w:b/>
          <w:bCs/>
          <w:sz w:val="21"/>
          <w:szCs w:val="21"/>
        </w:rPr>
        <w:t>ode must be indented</w:t>
      </w:r>
      <w:r w:rsidR="00A4116D" w:rsidRPr="009632B1">
        <w:rPr>
          <w:b/>
          <w:bCs/>
          <w:sz w:val="21"/>
          <w:szCs w:val="21"/>
        </w:rPr>
        <w:t>:</w:t>
      </w:r>
      <w:r w:rsidR="00647E1B" w:rsidRPr="009632B1">
        <w:rPr>
          <w:b/>
          <w:bCs/>
          <w:sz w:val="21"/>
          <w:szCs w:val="21"/>
        </w:rPr>
        <w:br/>
      </w:r>
      <w:r w:rsidR="00647E1B" w:rsidRPr="009632B1">
        <w:rPr>
          <w:sz w:val="21"/>
          <w:szCs w:val="21"/>
        </w:rPr>
        <w:t>each new element (inside an encasing parent element)</w:t>
      </w:r>
      <w:r w:rsidR="00FB1409">
        <w:rPr>
          <w:sz w:val="21"/>
          <w:szCs w:val="21"/>
        </w:rPr>
        <w:t xml:space="preserve"> must be indented by four space</w:t>
      </w:r>
      <w:r w:rsidR="00647E1B" w:rsidRPr="009632B1">
        <w:rPr>
          <w:sz w:val="21"/>
          <w:szCs w:val="21"/>
        </w:rPr>
        <w:t xml:space="preserve"> or tab</w:t>
      </w:r>
      <w:r w:rsidR="00397F80" w:rsidRPr="009632B1">
        <w:rPr>
          <w:sz w:val="21"/>
          <w:szCs w:val="21"/>
        </w:rPr>
        <w:t>.</w:t>
      </w:r>
      <w:r w:rsidR="00397F80" w:rsidRPr="009632B1">
        <w:rPr>
          <w:sz w:val="21"/>
          <w:szCs w:val="21"/>
        </w:rPr>
        <w:br/>
        <w:t>This is to show parent/child interactions and highlight hierarchy – html code that is indented correctly is often easy to follow and navigate through.</w:t>
      </w:r>
      <w:r w:rsidR="00647E1B" w:rsidRPr="009632B1">
        <w:rPr>
          <w:sz w:val="21"/>
          <w:szCs w:val="21"/>
        </w:rPr>
        <w:br/>
      </w:r>
      <w:r w:rsidR="00647E1B" w:rsidRPr="009632B1">
        <w:rPr>
          <w:sz w:val="21"/>
          <w:szCs w:val="21"/>
        </w:rPr>
        <w:br/>
      </w:r>
      <w:r w:rsidRPr="009632B1">
        <w:rPr>
          <w:b/>
          <w:bCs/>
          <w:sz w:val="21"/>
          <w:szCs w:val="21"/>
        </w:rPr>
        <w:t>C</w:t>
      </w:r>
      <w:r w:rsidR="00647E1B" w:rsidRPr="009632B1">
        <w:rPr>
          <w:b/>
          <w:bCs/>
          <w:sz w:val="21"/>
          <w:szCs w:val="21"/>
        </w:rPr>
        <w:t>ode must a</w:t>
      </w:r>
      <w:r w:rsidR="00A4116D" w:rsidRPr="009632B1">
        <w:rPr>
          <w:b/>
          <w:bCs/>
          <w:sz w:val="21"/>
          <w:szCs w:val="21"/>
        </w:rPr>
        <w:t>lso be commented:</w:t>
      </w:r>
      <w:r w:rsidR="00647E1B" w:rsidRPr="009632B1">
        <w:rPr>
          <w:sz w:val="21"/>
          <w:szCs w:val="21"/>
        </w:rPr>
        <w:br/>
        <w:t xml:space="preserve">This </w:t>
      </w:r>
      <w:r w:rsidR="00650842">
        <w:rPr>
          <w:sz w:val="21"/>
          <w:szCs w:val="21"/>
        </w:rPr>
        <w:t>i</w:t>
      </w:r>
      <w:r w:rsidR="00647E1B" w:rsidRPr="009632B1">
        <w:rPr>
          <w:sz w:val="21"/>
          <w:szCs w:val="21"/>
        </w:rPr>
        <w:t>s</w:t>
      </w:r>
      <w:r w:rsidR="00650842">
        <w:rPr>
          <w:sz w:val="21"/>
          <w:szCs w:val="21"/>
        </w:rPr>
        <w:t xml:space="preserve"> a</w:t>
      </w:r>
      <w:r w:rsidR="00647E1B" w:rsidRPr="009632B1">
        <w:rPr>
          <w:sz w:val="21"/>
          <w:szCs w:val="21"/>
        </w:rPr>
        <w:t xml:space="preserve"> good practice and increases the quality because it means that work can be easily understood by other programmers and that code can be read with ease. </w:t>
      </w:r>
    </w:p>
    <w:p w:rsidR="00AD062C" w:rsidRPr="009632B1" w:rsidRDefault="00AD062C" w:rsidP="009632B1">
      <w:pPr>
        <w:spacing w:line="240" w:lineRule="auto"/>
        <w:jc w:val="center"/>
        <w:rPr>
          <w:b/>
          <w:bCs/>
          <w:color w:val="FF0000"/>
          <w:sz w:val="21"/>
          <w:szCs w:val="21"/>
        </w:rPr>
      </w:pPr>
      <w:r w:rsidRPr="009632B1">
        <w:rPr>
          <w:b/>
          <w:bCs/>
          <w:color w:val="FF0000"/>
          <w:sz w:val="21"/>
          <w:szCs w:val="21"/>
        </w:rPr>
        <w:t>CSS</w:t>
      </w:r>
    </w:p>
    <w:p w:rsidR="00AD062C" w:rsidRPr="009632B1" w:rsidRDefault="00AD062C" w:rsidP="009632B1">
      <w:pPr>
        <w:spacing w:line="240" w:lineRule="auto"/>
        <w:rPr>
          <w:sz w:val="21"/>
          <w:szCs w:val="21"/>
        </w:rPr>
      </w:pPr>
      <w:r w:rsidRPr="009632B1">
        <w:rPr>
          <w:sz w:val="21"/>
          <w:szCs w:val="21"/>
        </w:rPr>
        <w:t xml:space="preserve">Good quality CSS will be organised so that </w:t>
      </w:r>
      <w:r w:rsidRPr="009632B1">
        <w:rPr>
          <w:b/>
          <w:bCs/>
          <w:sz w:val="21"/>
          <w:szCs w:val="21"/>
        </w:rPr>
        <w:t>styling goes from general to very specific</w:t>
      </w:r>
      <w:r w:rsidRPr="009632B1">
        <w:rPr>
          <w:sz w:val="21"/>
          <w:szCs w:val="21"/>
        </w:rPr>
        <w:t xml:space="preserve"> – this means that the style sheet will be easier to navigate through – each section should have a commented header such as *GENERAL STYLING* or *DROP DOWN MENU SYTLING*.</w:t>
      </w:r>
    </w:p>
    <w:p w:rsidR="00AD062C" w:rsidRPr="009632B1" w:rsidRDefault="00AD062C" w:rsidP="009632B1">
      <w:pPr>
        <w:spacing w:line="240" w:lineRule="auto"/>
        <w:rPr>
          <w:sz w:val="21"/>
          <w:szCs w:val="21"/>
        </w:rPr>
      </w:pPr>
      <w:r w:rsidRPr="009632B1">
        <w:rPr>
          <w:sz w:val="21"/>
          <w:szCs w:val="21"/>
        </w:rPr>
        <w:t xml:space="preserve">Good quality code in CSS will be </w:t>
      </w:r>
      <w:r w:rsidRPr="009632B1">
        <w:rPr>
          <w:b/>
          <w:bCs/>
          <w:sz w:val="21"/>
          <w:szCs w:val="21"/>
        </w:rPr>
        <w:t>as concise a possible</w:t>
      </w:r>
      <w:r w:rsidRPr="009632B1">
        <w:rPr>
          <w:sz w:val="21"/>
          <w:szCs w:val="21"/>
        </w:rPr>
        <w:t xml:space="preserve"> so to save time and lines elements that have the same styling should be adjacent separated by commas instead of writing the same thing out with a different element name.</w:t>
      </w:r>
    </w:p>
    <w:p w:rsidR="00AD062C" w:rsidRPr="009632B1" w:rsidRDefault="00AD062C" w:rsidP="009632B1">
      <w:pPr>
        <w:spacing w:line="240" w:lineRule="auto"/>
        <w:rPr>
          <w:sz w:val="21"/>
          <w:szCs w:val="21"/>
        </w:rPr>
      </w:pPr>
      <w:r w:rsidRPr="009632B1">
        <w:rPr>
          <w:sz w:val="21"/>
          <w:szCs w:val="21"/>
        </w:rPr>
        <w:t xml:space="preserve">It is also best to </w:t>
      </w:r>
      <w:r w:rsidRPr="009632B1">
        <w:rPr>
          <w:b/>
          <w:bCs/>
          <w:sz w:val="21"/>
          <w:szCs w:val="21"/>
        </w:rPr>
        <w:t>use one stylesheet,</w:t>
      </w:r>
      <w:r w:rsidRPr="009632B1">
        <w:rPr>
          <w:sz w:val="21"/>
          <w:szCs w:val="21"/>
        </w:rPr>
        <w:t xml:space="preserve"> again or ease of navigation so everything is in one place and can be found fast and simply.</w:t>
      </w:r>
    </w:p>
    <w:p w:rsidR="00AD062C" w:rsidRPr="009632B1" w:rsidRDefault="00AD062C" w:rsidP="009632B1">
      <w:pPr>
        <w:spacing w:line="240" w:lineRule="auto"/>
        <w:rPr>
          <w:sz w:val="21"/>
          <w:szCs w:val="21"/>
        </w:rPr>
      </w:pPr>
    </w:p>
    <w:p w:rsidR="00045908" w:rsidRPr="009632B1" w:rsidRDefault="00045908" w:rsidP="009632B1">
      <w:pPr>
        <w:spacing w:line="240" w:lineRule="auto"/>
        <w:jc w:val="center"/>
        <w:rPr>
          <w:b/>
          <w:bCs/>
          <w:color w:val="FF0000"/>
          <w:sz w:val="21"/>
          <w:szCs w:val="21"/>
        </w:rPr>
      </w:pPr>
      <w:r w:rsidRPr="009632B1">
        <w:rPr>
          <w:b/>
          <w:bCs/>
          <w:color w:val="FF0000"/>
          <w:sz w:val="21"/>
          <w:szCs w:val="21"/>
        </w:rPr>
        <w:t>HTML</w:t>
      </w:r>
    </w:p>
    <w:p w:rsidR="00A4116D" w:rsidRPr="009632B1" w:rsidRDefault="00647E1B" w:rsidP="009632B1">
      <w:pPr>
        <w:spacing w:line="240" w:lineRule="auto"/>
        <w:rPr>
          <w:sz w:val="21"/>
          <w:szCs w:val="21"/>
        </w:rPr>
      </w:pPr>
      <w:r w:rsidRPr="009632B1">
        <w:rPr>
          <w:sz w:val="21"/>
          <w:szCs w:val="21"/>
        </w:rPr>
        <w:t xml:space="preserve">It is also good practice to </w:t>
      </w:r>
      <w:r w:rsidRPr="009632B1">
        <w:rPr>
          <w:b/>
          <w:bCs/>
          <w:sz w:val="21"/>
          <w:szCs w:val="21"/>
        </w:rPr>
        <w:t>semantically tag your work</w:t>
      </w:r>
      <w:r w:rsidRPr="009632B1">
        <w:rPr>
          <w:sz w:val="21"/>
          <w:szCs w:val="21"/>
        </w:rPr>
        <w:t>:</w:t>
      </w:r>
      <w:r w:rsidR="00A4116D" w:rsidRPr="009632B1">
        <w:rPr>
          <w:sz w:val="21"/>
          <w:szCs w:val="21"/>
        </w:rPr>
        <w:br/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413"/>
        <w:gridCol w:w="1822"/>
        <w:gridCol w:w="1296"/>
        <w:gridCol w:w="1560"/>
        <w:gridCol w:w="2262"/>
        <w:gridCol w:w="1140"/>
      </w:tblGrid>
      <w:tr w:rsidR="00AD062C" w:rsidRPr="009632B1" w:rsidTr="00397F80">
        <w:tc>
          <w:tcPr>
            <w:tcW w:w="1413" w:type="dxa"/>
          </w:tcPr>
          <w:p w:rsidR="00A4116D" w:rsidRPr="009632B1" w:rsidRDefault="00A4116D" w:rsidP="009632B1">
            <w:pPr>
              <w:jc w:val="center"/>
              <w:rPr>
                <w:b/>
                <w:bCs/>
                <w:sz w:val="21"/>
                <w:szCs w:val="21"/>
              </w:rPr>
            </w:pPr>
            <w:r w:rsidRPr="009632B1">
              <w:rPr>
                <w:b/>
                <w:bCs/>
                <w:sz w:val="21"/>
                <w:szCs w:val="21"/>
              </w:rPr>
              <w:t>&lt;</w:t>
            </w:r>
            <w:proofErr w:type="spellStart"/>
            <w:r w:rsidRPr="009632B1">
              <w:rPr>
                <w:b/>
                <w:bCs/>
                <w:sz w:val="21"/>
                <w:szCs w:val="21"/>
              </w:rPr>
              <w:t>nav</w:t>
            </w:r>
            <w:proofErr w:type="spellEnd"/>
            <w:r w:rsidRPr="009632B1">
              <w:rPr>
                <w:b/>
                <w:bCs/>
                <w:sz w:val="21"/>
                <w:szCs w:val="21"/>
              </w:rPr>
              <w:t>&gt;</w:t>
            </w:r>
          </w:p>
          <w:p w:rsidR="00A4116D" w:rsidRPr="009632B1" w:rsidRDefault="00A4116D" w:rsidP="009632B1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22" w:type="dxa"/>
          </w:tcPr>
          <w:p w:rsidR="00A4116D" w:rsidRPr="009632B1" w:rsidRDefault="00A4116D" w:rsidP="009632B1">
            <w:pPr>
              <w:jc w:val="center"/>
              <w:rPr>
                <w:b/>
                <w:bCs/>
                <w:sz w:val="21"/>
                <w:szCs w:val="21"/>
              </w:rPr>
            </w:pPr>
            <w:r w:rsidRPr="009632B1">
              <w:rPr>
                <w:b/>
                <w:bCs/>
                <w:sz w:val="21"/>
                <w:szCs w:val="21"/>
              </w:rPr>
              <w:t>&lt;article&gt;</w:t>
            </w:r>
          </w:p>
          <w:p w:rsidR="00A4116D" w:rsidRPr="009632B1" w:rsidRDefault="00A4116D" w:rsidP="009632B1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296" w:type="dxa"/>
          </w:tcPr>
          <w:p w:rsidR="00A4116D" w:rsidRPr="009632B1" w:rsidRDefault="00A4116D" w:rsidP="009632B1">
            <w:pPr>
              <w:jc w:val="center"/>
              <w:rPr>
                <w:b/>
                <w:bCs/>
                <w:sz w:val="21"/>
                <w:szCs w:val="21"/>
              </w:rPr>
            </w:pPr>
            <w:r w:rsidRPr="009632B1">
              <w:rPr>
                <w:b/>
                <w:bCs/>
                <w:sz w:val="21"/>
                <w:szCs w:val="21"/>
              </w:rPr>
              <w:t>&lt;section&gt;</w:t>
            </w:r>
          </w:p>
          <w:p w:rsidR="00A4116D" w:rsidRPr="009632B1" w:rsidRDefault="00A4116D" w:rsidP="009632B1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560" w:type="dxa"/>
          </w:tcPr>
          <w:p w:rsidR="00A4116D" w:rsidRPr="009632B1" w:rsidRDefault="00A4116D" w:rsidP="009632B1">
            <w:pPr>
              <w:jc w:val="center"/>
              <w:rPr>
                <w:b/>
                <w:bCs/>
                <w:sz w:val="21"/>
                <w:szCs w:val="21"/>
              </w:rPr>
            </w:pPr>
            <w:r w:rsidRPr="009632B1">
              <w:rPr>
                <w:b/>
                <w:bCs/>
                <w:sz w:val="21"/>
                <w:szCs w:val="21"/>
              </w:rPr>
              <w:t>&lt;header&gt;</w:t>
            </w:r>
          </w:p>
          <w:p w:rsidR="00A4116D" w:rsidRPr="009632B1" w:rsidRDefault="00A4116D" w:rsidP="009632B1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262" w:type="dxa"/>
          </w:tcPr>
          <w:p w:rsidR="00A4116D" w:rsidRPr="009632B1" w:rsidRDefault="00A4116D" w:rsidP="009632B1">
            <w:pPr>
              <w:jc w:val="center"/>
              <w:rPr>
                <w:b/>
                <w:bCs/>
                <w:sz w:val="21"/>
                <w:szCs w:val="21"/>
              </w:rPr>
            </w:pPr>
            <w:r w:rsidRPr="009632B1">
              <w:rPr>
                <w:b/>
                <w:bCs/>
                <w:sz w:val="21"/>
                <w:szCs w:val="21"/>
              </w:rPr>
              <w:t>&lt;aside&gt;</w:t>
            </w:r>
          </w:p>
        </w:tc>
        <w:tc>
          <w:tcPr>
            <w:tcW w:w="1140" w:type="dxa"/>
          </w:tcPr>
          <w:p w:rsidR="00A4116D" w:rsidRPr="009632B1" w:rsidRDefault="00A4116D" w:rsidP="009632B1">
            <w:pPr>
              <w:jc w:val="center"/>
              <w:rPr>
                <w:b/>
                <w:bCs/>
                <w:sz w:val="21"/>
                <w:szCs w:val="21"/>
              </w:rPr>
            </w:pPr>
            <w:r w:rsidRPr="009632B1">
              <w:rPr>
                <w:b/>
                <w:bCs/>
                <w:sz w:val="21"/>
                <w:szCs w:val="21"/>
              </w:rPr>
              <w:t>&lt;address&gt;</w:t>
            </w:r>
          </w:p>
          <w:p w:rsidR="00A4116D" w:rsidRPr="009632B1" w:rsidRDefault="00A4116D" w:rsidP="009632B1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</w:tr>
      <w:tr w:rsidR="00AD062C" w:rsidRPr="009632B1" w:rsidTr="00397F80">
        <w:trPr>
          <w:trHeight w:val="1617"/>
        </w:trPr>
        <w:tc>
          <w:tcPr>
            <w:tcW w:w="1413" w:type="dxa"/>
          </w:tcPr>
          <w:p w:rsidR="00A4116D" w:rsidRPr="009632B1" w:rsidRDefault="00A4116D" w:rsidP="009632B1">
            <w:pPr>
              <w:rPr>
                <w:sz w:val="21"/>
                <w:szCs w:val="21"/>
              </w:rPr>
            </w:pPr>
            <w:r w:rsidRPr="009632B1">
              <w:rPr>
                <w:sz w:val="21"/>
                <w:szCs w:val="21"/>
              </w:rPr>
              <w:t>declare navigational links over your website to create menu sections.</w:t>
            </w:r>
          </w:p>
          <w:p w:rsidR="00A4116D" w:rsidRPr="009632B1" w:rsidRDefault="00A4116D" w:rsidP="009632B1">
            <w:pPr>
              <w:rPr>
                <w:sz w:val="21"/>
                <w:szCs w:val="21"/>
              </w:rPr>
            </w:pPr>
          </w:p>
        </w:tc>
        <w:tc>
          <w:tcPr>
            <w:tcW w:w="1822" w:type="dxa"/>
          </w:tcPr>
          <w:p w:rsidR="00A4116D" w:rsidRPr="009632B1" w:rsidRDefault="00A4116D" w:rsidP="009632B1">
            <w:pPr>
              <w:rPr>
                <w:sz w:val="21"/>
                <w:szCs w:val="21"/>
              </w:rPr>
            </w:pPr>
            <w:r w:rsidRPr="009632B1">
              <w:rPr>
                <w:sz w:val="21"/>
                <w:szCs w:val="21"/>
              </w:rPr>
              <w:t>when you have a part of your document that makes sense by itself (‘standalone content’).</w:t>
            </w:r>
          </w:p>
        </w:tc>
        <w:tc>
          <w:tcPr>
            <w:tcW w:w="1296" w:type="dxa"/>
          </w:tcPr>
          <w:p w:rsidR="00A4116D" w:rsidRPr="009632B1" w:rsidRDefault="00A4116D" w:rsidP="009632B1">
            <w:pPr>
              <w:rPr>
                <w:sz w:val="21"/>
                <w:szCs w:val="21"/>
              </w:rPr>
            </w:pPr>
            <w:r w:rsidRPr="009632B1">
              <w:rPr>
                <w:sz w:val="21"/>
                <w:szCs w:val="21"/>
              </w:rPr>
              <w:t xml:space="preserve">For a chunk of content that can be broken down into </w:t>
            </w:r>
            <w:proofErr w:type="spellStart"/>
            <w:r w:rsidRPr="009632B1">
              <w:rPr>
                <w:sz w:val="21"/>
                <w:szCs w:val="21"/>
              </w:rPr>
              <w:t>tiers</w:t>
            </w:r>
            <w:proofErr w:type="spellEnd"/>
            <w:r w:rsidRPr="009632B1">
              <w:rPr>
                <w:sz w:val="21"/>
                <w:szCs w:val="21"/>
              </w:rPr>
              <w:t>.</w:t>
            </w:r>
          </w:p>
          <w:p w:rsidR="00A4116D" w:rsidRPr="009632B1" w:rsidRDefault="00A4116D" w:rsidP="009632B1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</w:tcPr>
          <w:p w:rsidR="00A4116D" w:rsidRPr="009632B1" w:rsidRDefault="00A4116D" w:rsidP="009632B1">
            <w:pPr>
              <w:rPr>
                <w:sz w:val="21"/>
                <w:szCs w:val="21"/>
              </w:rPr>
            </w:pPr>
            <w:r w:rsidRPr="009632B1">
              <w:rPr>
                <w:sz w:val="21"/>
                <w:szCs w:val="21"/>
              </w:rPr>
              <w:t>Can include a title for the document, scripts, styles, meta information, and more.</w:t>
            </w:r>
          </w:p>
          <w:p w:rsidR="00A4116D" w:rsidRPr="009632B1" w:rsidRDefault="00A4116D" w:rsidP="009632B1">
            <w:pPr>
              <w:rPr>
                <w:sz w:val="21"/>
                <w:szCs w:val="21"/>
              </w:rPr>
            </w:pPr>
          </w:p>
        </w:tc>
        <w:tc>
          <w:tcPr>
            <w:tcW w:w="2262" w:type="dxa"/>
          </w:tcPr>
          <w:p w:rsidR="00A4116D" w:rsidRPr="009632B1" w:rsidRDefault="00A4116D" w:rsidP="009632B1">
            <w:pPr>
              <w:rPr>
                <w:sz w:val="21"/>
                <w:szCs w:val="21"/>
              </w:rPr>
            </w:pPr>
            <w:r w:rsidRPr="009632B1">
              <w:rPr>
                <w:sz w:val="21"/>
                <w:szCs w:val="21"/>
              </w:rPr>
              <w:t>Defines some content aside from the content it is placed in. The aside content should be related to the surrounding content.</w:t>
            </w:r>
          </w:p>
          <w:p w:rsidR="00A4116D" w:rsidRPr="009632B1" w:rsidRDefault="00A4116D" w:rsidP="009632B1">
            <w:pPr>
              <w:rPr>
                <w:sz w:val="21"/>
                <w:szCs w:val="21"/>
              </w:rPr>
            </w:pPr>
          </w:p>
        </w:tc>
        <w:tc>
          <w:tcPr>
            <w:tcW w:w="1140" w:type="dxa"/>
          </w:tcPr>
          <w:p w:rsidR="00A4116D" w:rsidRPr="009632B1" w:rsidRDefault="00A4116D" w:rsidP="009632B1">
            <w:pPr>
              <w:rPr>
                <w:sz w:val="21"/>
                <w:szCs w:val="21"/>
              </w:rPr>
            </w:pPr>
            <w:r w:rsidRPr="009632B1">
              <w:rPr>
                <w:sz w:val="21"/>
                <w:szCs w:val="21"/>
              </w:rPr>
              <w:t>Contact info for nearest article or body.</w:t>
            </w:r>
          </w:p>
          <w:p w:rsidR="00A4116D" w:rsidRPr="009632B1" w:rsidRDefault="00A4116D" w:rsidP="009632B1">
            <w:pPr>
              <w:rPr>
                <w:sz w:val="21"/>
                <w:szCs w:val="21"/>
              </w:rPr>
            </w:pPr>
          </w:p>
        </w:tc>
      </w:tr>
    </w:tbl>
    <w:p w:rsidR="00647E1B" w:rsidRPr="009632B1" w:rsidRDefault="00647E1B" w:rsidP="009632B1">
      <w:pPr>
        <w:spacing w:line="240" w:lineRule="auto"/>
        <w:rPr>
          <w:sz w:val="21"/>
          <w:szCs w:val="21"/>
        </w:rPr>
      </w:pPr>
    </w:p>
    <w:p w:rsidR="00647E1B" w:rsidRPr="009632B1" w:rsidRDefault="00647E1B" w:rsidP="009632B1">
      <w:pPr>
        <w:spacing w:line="240" w:lineRule="auto"/>
        <w:rPr>
          <w:sz w:val="21"/>
          <w:szCs w:val="21"/>
        </w:rPr>
      </w:pPr>
      <w:r w:rsidRPr="009632B1">
        <w:rPr>
          <w:sz w:val="21"/>
          <w:szCs w:val="21"/>
        </w:rPr>
        <w:t xml:space="preserve">In good quality code semantic tagging is used as often as possible because it reduces the use of </w:t>
      </w:r>
      <w:proofErr w:type="spellStart"/>
      <w:r w:rsidRPr="009632B1">
        <w:rPr>
          <w:sz w:val="21"/>
          <w:szCs w:val="21"/>
        </w:rPr>
        <w:t>divs</w:t>
      </w:r>
      <w:proofErr w:type="spellEnd"/>
      <w:r w:rsidRPr="009632B1">
        <w:rPr>
          <w:sz w:val="21"/>
          <w:szCs w:val="21"/>
        </w:rPr>
        <w:t xml:space="preserve"> which can become overbearing and confusing – </w:t>
      </w:r>
      <w:proofErr w:type="spellStart"/>
      <w:r w:rsidRPr="009632B1">
        <w:rPr>
          <w:sz w:val="21"/>
          <w:szCs w:val="21"/>
        </w:rPr>
        <w:t>divs</w:t>
      </w:r>
      <w:proofErr w:type="spellEnd"/>
      <w:r w:rsidRPr="009632B1">
        <w:rPr>
          <w:sz w:val="21"/>
          <w:szCs w:val="21"/>
        </w:rPr>
        <w:t xml:space="preserve"> should be used as little as possible to ensure sections of code are being recorded with </w:t>
      </w:r>
      <w:proofErr w:type="spellStart"/>
      <w:r w:rsidR="00A4116D" w:rsidRPr="009632B1">
        <w:rPr>
          <w:sz w:val="21"/>
          <w:szCs w:val="21"/>
        </w:rPr>
        <w:t>specifity</w:t>
      </w:r>
      <w:proofErr w:type="spellEnd"/>
      <w:r w:rsidRPr="009632B1">
        <w:rPr>
          <w:sz w:val="21"/>
          <w:szCs w:val="21"/>
        </w:rPr>
        <w:t xml:space="preserve"> so that CSS and </w:t>
      </w:r>
      <w:r w:rsidR="00A4116D" w:rsidRPr="009632B1">
        <w:rPr>
          <w:sz w:val="21"/>
          <w:szCs w:val="21"/>
        </w:rPr>
        <w:t>references</w:t>
      </w:r>
      <w:r w:rsidRPr="009632B1">
        <w:rPr>
          <w:sz w:val="21"/>
          <w:szCs w:val="21"/>
        </w:rPr>
        <w:t xml:space="preserve"> are logical and can be made with ease.</w:t>
      </w:r>
      <w:r w:rsidR="00397F80" w:rsidRPr="009632B1">
        <w:rPr>
          <w:sz w:val="21"/>
          <w:szCs w:val="21"/>
        </w:rPr>
        <w:t xml:space="preserve"> Semantic tags describe without specifying – semantic tags should be used the most, then classes, then ID’s </w:t>
      </w:r>
      <w:r w:rsidR="00397F80" w:rsidRPr="009632B1">
        <w:rPr>
          <w:sz w:val="21"/>
          <w:szCs w:val="21"/>
        </w:rPr>
        <w:sym w:font="Wingdings" w:char="F0E0"/>
      </w:r>
      <w:r w:rsidR="00397F80" w:rsidRPr="009632B1">
        <w:rPr>
          <w:sz w:val="21"/>
          <w:szCs w:val="21"/>
        </w:rPr>
        <w:t xml:space="preserve"> there is a positive correlation with the specificity. </w:t>
      </w:r>
    </w:p>
    <w:p w:rsidR="00A4116D" w:rsidRPr="009632B1" w:rsidRDefault="00647E1B" w:rsidP="009632B1">
      <w:pPr>
        <w:spacing w:line="240" w:lineRule="auto"/>
        <w:rPr>
          <w:sz w:val="21"/>
          <w:szCs w:val="21"/>
        </w:rPr>
      </w:pPr>
      <w:r w:rsidRPr="009632B1">
        <w:rPr>
          <w:sz w:val="21"/>
          <w:szCs w:val="21"/>
        </w:rPr>
        <w:t>Good html code will also</w:t>
      </w:r>
      <w:r w:rsidRPr="009632B1">
        <w:rPr>
          <w:b/>
          <w:bCs/>
          <w:sz w:val="21"/>
          <w:szCs w:val="21"/>
        </w:rPr>
        <w:t xml:space="preserve"> be free from styling</w:t>
      </w:r>
      <w:r w:rsidRPr="009632B1">
        <w:rPr>
          <w:sz w:val="21"/>
          <w:szCs w:val="21"/>
        </w:rPr>
        <w:t xml:space="preserve"> – this means that the .html document itself will be the pure ‘structure’/content of the website without any CSS.</w:t>
      </w:r>
      <w:r w:rsidRPr="009632B1">
        <w:rPr>
          <w:sz w:val="21"/>
          <w:szCs w:val="21"/>
        </w:rPr>
        <w:br/>
        <w:t>This is because inline styling crowds the HTML sheet and can lead to complications: in line styling is tedious and it is faster to apply CSS to classes or ID in a stylesheet than do it all individually, also for multiple page web</w:t>
      </w:r>
      <w:r w:rsidR="00A4116D" w:rsidRPr="009632B1">
        <w:rPr>
          <w:sz w:val="21"/>
          <w:szCs w:val="21"/>
        </w:rPr>
        <w:t>sites and</w:t>
      </w:r>
      <w:r w:rsidRPr="009632B1">
        <w:rPr>
          <w:sz w:val="21"/>
          <w:szCs w:val="21"/>
        </w:rPr>
        <w:t xml:space="preserve"> transferring styles across pages </w:t>
      </w:r>
      <w:r w:rsidR="00A4116D" w:rsidRPr="009632B1">
        <w:rPr>
          <w:sz w:val="21"/>
          <w:szCs w:val="21"/>
        </w:rPr>
        <w:t xml:space="preserve">having a separate stylesheet means the same code need not be repeated. declare navigational links over your website to create menu sections. </w:t>
      </w:r>
    </w:p>
    <w:p w:rsidR="00A4116D" w:rsidRPr="009632B1" w:rsidRDefault="00A4116D" w:rsidP="00650842">
      <w:pPr>
        <w:spacing w:line="240" w:lineRule="auto"/>
        <w:rPr>
          <w:sz w:val="21"/>
          <w:szCs w:val="21"/>
        </w:rPr>
      </w:pPr>
      <w:r w:rsidRPr="009632B1">
        <w:rPr>
          <w:sz w:val="21"/>
          <w:szCs w:val="21"/>
        </w:rPr>
        <w:t xml:space="preserve">Good quality html code will also </w:t>
      </w:r>
      <w:r w:rsidRPr="009632B1">
        <w:rPr>
          <w:b/>
          <w:bCs/>
          <w:sz w:val="21"/>
          <w:szCs w:val="21"/>
        </w:rPr>
        <w:t>use as little ID’s as possible</w:t>
      </w:r>
      <w:r w:rsidRPr="009632B1">
        <w:rPr>
          <w:sz w:val="21"/>
          <w:szCs w:val="21"/>
        </w:rPr>
        <w:t xml:space="preserve"> because ids are highly specific they should only be used one time by a unique piece of code which ca</w:t>
      </w:r>
      <w:r w:rsidR="009632B1">
        <w:rPr>
          <w:sz w:val="21"/>
          <w:szCs w:val="21"/>
        </w:rPr>
        <w:t>nnot be referenced any other way</w:t>
      </w:r>
      <w:bookmarkStart w:id="0" w:name="_GoBack"/>
      <w:bookmarkEnd w:id="0"/>
    </w:p>
    <w:sectPr w:rsidR="00A4116D" w:rsidRPr="00963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E1B"/>
    <w:rsid w:val="00045908"/>
    <w:rsid w:val="00397F80"/>
    <w:rsid w:val="00647E1B"/>
    <w:rsid w:val="00650842"/>
    <w:rsid w:val="009632B1"/>
    <w:rsid w:val="00A4116D"/>
    <w:rsid w:val="00AD062C"/>
    <w:rsid w:val="00F23570"/>
    <w:rsid w:val="00FB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8E5B7"/>
  <w15:chartTrackingRefBased/>
  <w15:docId w15:val="{DF78F4F9-7F1D-4F73-AE30-9625F0BBE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Julaidan</dc:creator>
  <cp:keywords/>
  <dc:description/>
  <cp:lastModifiedBy>Faisal Julaidan</cp:lastModifiedBy>
  <cp:revision>11</cp:revision>
  <dcterms:created xsi:type="dcterms:W3CDTF">2016-10-19T17:30:00Z</dcterms:created>
  <dcterms:modified xsi:type="dcterms:W3CDTF">2016-10-19T22:28:00Z</dcterms:modified>
</cp:coreProperties>
</file>