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"com.madroid.myapp"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".Madroid"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".Login"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".Register"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".Otp"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".Unique"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