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46DE" w14:textId="77777777" w:rsidR="0026660E" w:rsidRDefault="0026660E">
      <w:pPr>
        <w:spacing w:before="1800"/>
      </w:pPr>
    </w:p>
    <w:p w14:paraId="71D17123" w14:textId="77777777" w:rsidR="0026660E" w:rsidRDefault="00000000">
      <w:pPr>
        <w:jc w:val="center"/>
      </w:pPr>
      <w:r>
        <w:rPr>
          <w:b/>
          <w:bCs/>
          <w:color w:val="1F3864"/>
          <w:sz w:val="68"/>
          <w:szCs w:val="68"/>
        </w:rPr>
        <w:t>MYNTRA</w:t>
      </w:r>
    </w:p>
    <w:p w14:paraId="0AEE384A" w14:textId="77777777" w:rsidR="0026660E" w:rsidRDefault="00000000">
      <w:pPr>
        <w:spacing w:before="120" w:after="80"/>
        <w:jc w:val="center"/>
      </w:pPr>
      <w:r>
        <w:rPr>
          <w:b/>
          <w:bCs/>
          <w:color w:val="E07B00"/>
          <w:sz w:val="36"/>
          <w:szCs w:val="36"/>
        </w:rPr>
        <w:t>E-COMMERCE PRODUCT DATA ANALYSIS</w:t>
      </w:r>
    </w:p>
    <w:p w14:paraId="6FF22A00" w14:textId="77777777" w:rsidR="0026660E" w:rsidRDefault="00000000">
      <w:pPr>
        <w:spacing w:after="600"/>
        <w:jc w:val="center"/>
      </w:pPr>
      <w:r>
        <w:rPr>
          <w:color w:val="404040"/>
          <w:sz w:val="28"/>
          <w:szCs w:val="28"/>
        </w:rPr>
        <w:t>Data Analyst Report</w:t>
      </w:r>
    </w:p>
    <w:p w14:paraId="384227E7" w14:textId="77777777" w:rsidR="0026660E" w:rsidRDefault="0026660E">
      <w:pPr>
        <w:pBdr>
          <w:top w:val="single" w:sz="8" w:space="8" w:color="1F3864"/>
        </w:pBdr>
        <w:spacing w:before="200"/>
      </w:pPr>
    </w:p>
    <w:p w14:paraId="5D01A3F4" w14:textId="024D6FEB" w:rsidR="0026660E" w:rsidRPr="00656424" w:rsidRDefault="00000000">
      <w:pPr>
        <w:spacing w:before="900"/>
        <w:jc w:val="center"/>
        <w:rPr>
          <w:b/>
          <w:bCs/>
        </w:rPr>
      </w:pPr>
      <w:r w:rsidRPr="00656424">
        <w:rPr>
          <w:b/>
          <w:bCs/>
          <w:color w:val="666666"/>
        </w:rPr>
        <w:t xml:space="preserve">Dataset: Myntra </w:t>
      </w:r>
      <w:proofErr w:type="gramStart"/>
      <w:r w:rsidRPr="00656424">
        <w:rPr>
          <w:b/>
          <w:bCs/>
          <w:color w:val="666666"/>
        </w:rPr>
        <w:t>|  81,366</w:t>
      </w:r>
      <w:proofErr w:type="gramEnd"/>
      <w:r w:rsidRPr="00656424">
        <w:rPr>
          <w:b/>
          <w:bCs/>
          <w:color w:val="666666"/>
        </w:rPr>
        <w:t xml:space="preserve"> cleaned product </w:t>
      </w:r>
      <w:proofErr w:type="gramStart"/>
      <w:r w:rsidRPr="00656424">
        <w:rPr>
          <w:b/>
          <w:bCs/>
          <w:color w:val="666666"/>
        </w:rPr>
        <w:t>listings  |</w:t>
      </w:r>
      <w:proofErr w:type="gramEnd"/>
      <w:r w:rsidRPr="00656424">
        <w:rPr>
          <w:b/>
          <w:bCs/>
          <w:color w:val="666666"/>
        </w:rPr>
        <w:t xml:space="preserve">  2,371 </w:t>
      </w:r>
      <w:proofErr w:type="gramStart"/>
      <w:r w:rsidRPr="00656424">
        <w:rPr>
          <w:b/>
          <w:bCs/>
          <w:color w:val="666666"/>
        </w:rPr>
        <w:t>brands  |</w:t>
      </w:r>
      <w:proofErr w:type="gramEnd"/>
      <w:r w:rsidRPr="00656424">
        <w:rPr>
          <w:b/>
          <w:bCs/>
          <w:color w:val="666666"/>
        </w:rPr>
        <w:t xml:space="preserve">  305 categories</w:t>
      </w:r>
    </w:p>
    <w:p w14:paraId="62304998" w14:textId="77777777" w:rsidR="00656424" w:rsidRDefault="00656424">
      <w:pPr>
        <w:spacing w:before="80"/>
        <w:jc w:val="center"/>
        <w:rPr>
          <w:color w:val="666666"/>
        </w:rPr>
      </w:pPr>
    </w:p>
    <w:p w14:paraId="7586E130" w14:textId="77777777" w:rsidR="00656424" w:rsidRDefault="00656424">
      <w:pPr>
        <w:spacing w:before="80"/>
        <w:jc w:val="center"/>
        <w:rPr>
          <w:color w:val="666666"/>
        </w:rPr>
      </w:pPr>
    </w:p>
    <w:p w14:paraId="291B6E78" w14:textId="77777777" w:rsidR="00656424" w:rsidRDefault="00656424">
      <w:pPr>
        <w:spacing w:before="80"/>
        <w:jc w:val="center"/>
        <w:rPr>
          <w:color w:val="666666"/>
        </w:rPr>
      </w:pPr>
    </w:p>
    <w:p w14:paraId="22FBBC15" w14:textId="5279E38D" w:rsidR="0026660E" w:rsidRPr="00656424" w:rsidRDefault="00000000">
      <w:pPr>
        <w:spacing w:before="80"/>
        <w:jc w:val="center"/>
        <w:rPr>
          <w:b/>
          <w:bCs/>
        </w:rPr>
      </w:pPr>
      <w:r w:rsidRPr="00656424">
        <w:rPr>
          <w:b/>
          <w:bCs/>
          <w:color w:val="666666"/>
        </w:rPr>
        <w:t xml:space="preserve">Prepared </w:t>
      </w:r>
      <w:r w:rsidR="00B03642" w:rsidRPr="00656424">
        <w:rPr>
          <w:b/>
          <w:bCs/>
          <w:color w:val="666666"/>
        </w:rPr>
        <w:t>by</w:t>
      </w:r>
      <w:r w:rsidRPr="00656424">
        <w:rPr>
          <w:b/>
          <w:bCs/>
          <w:color w:val="666666"/>
        </w:rPr>
        <w:t xml:space="preserve">: </w:t>
      </w:r>
      <w:r w:rsidR="00B03642" w:rsidRPr="00656424">
        <w:rPr>
          <w:b/>
          <w:bCs/>
          <w:color w:val="666666"/>
        </w:rPr>
        <w:t>ANASH MOHMAD</w:t>
      </w:r>
    </w:p>
    <w:p w14:paraId="2E6B2F72" w14:textId="77777777" w:rsidR="0026660E" w:rsidRDefault="0026660E">
      <w:pPr>
        <w:sectPr w:rsidR="0026660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107FCA2" w14:textId="77777777" w:rsidR="0026660E" w:rsidRDefault="00000000">
      <w:pPr>
        <w:pStyle w:val="Heading1"/>
        <w:pBdr>
          <w:bottom w:val="single" w:sz="12" w:space="4" w:color="1F3864"/>
        </w:pBdr>
        <w:spacing w:before="400" w:after="200"/>
      </w:pPr>
      <w:r>
        <w:rPr>
          <w:b/>
          <w:bCs/>
          <w:color w:val="1F3864"/>
        </w:rPr>
        <w:lastRenderedPageBreak/>
        <w:t>1. Business Problem</w:t>
      </w:r>
    </w:p>
    <w:p w14:paraId="0A73B2FD" w14:textId="23D70624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 xml:space="preserve">Myntra is one of India's largest fashion and lifestyle e-commerce platforms, listing products across hundreds of categories and thousands of brands. With such a large and fragmented </w:t>
      </w:r>
      <w:proofErr w:type="spellStart"/>
      <w:r>
        <w:rPr>
          <w:color w:val="404040"/>
          <w:sz w:val="22"/>
          <w:szCs w:val="22"/>
        </w:rPr>
        <w:t>catalog</w:t>
      </w:r>
      <w:proofErr w:type="spellEnd"/>
      <w:r>
        <w:rPr>
          <w:color w:val="404040"/>
          <w:sz w:val="22"/>
          <w:szCs w:val="22"/>
        </w:rPr>
        <w:t xml:space="preserve">, business stakeholders need a clear, data-driven understanding of pricing, discounting, brand performance, and customer engagement patterns in order to make informed </w:t>
      </w:r>
      <w:r w:rsidR="00847494">
        <w:rPr>
          <w:color w:val="404040"/>
          <w:sz w:val="22"/>
          <w:szCs w:val="22"/>
        </w:rPr>
        <w:t>push</w:t>
      </w:r>
      <w:r>
        <w:rPr>
          <w:color w:val="404040"/>
          <w:sz w:val="22"/>
          <w:szCs w:val="22"/>
        </w:rPr>
        <w:t xml:space="preserve"> and revenue decisions.</w:t>
      </w:r>
    </w:p>
    <w:p w14:paraId="13A6491D" w14:textId="77777777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 xml:space="preserve">The raw scraped </w:t>
      </w:r>
      <w:proofErr w:type="spellStart"/>
      <w:r>
        <w:rPr>
          <w:color w:val="404040"/>
          <w:sz w:val="22"/>
          <w:szCs w:val="22"/>
        </w:rPr>
        <w:t>catalog</w:t>
      </w:r>
      <w:proofErr w:type="spellEnd"/>
      <w:r>
        <w:rPr>
          <w:color w:val="404040"/>
          <w:sz w:val="22"/>
          <w:szCs w:val="22"/>
        </w:rPr>
        <w:t xml:space="preserve"> data (168,029 records) contained duplicate listings, unrated/placeholder products, and inconsistent brand and category labels — making it unsuitable for direct analysis. The business problem this project addresses is twofold:</w:t>
      </w:r>
    </w:p>
    <w:p w14:paraId="6D4F8FA9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 xml:space="preserve">Clean and structure the raw Myntra </w:t>
      </w:r>
      <w:proofErr w:type="spellStart"/>
      <w:r>
        <w:rPr>
          <w:color w:val="404040"/>
          <w:sz w:val="22"/>
          <w:szCs w:val="22"/>
        </w:rPr>
        <w:t>catalog</w:t>
      </w:r>
      <w:proofErr w:type="spellEnd"/>
      <w:r>
        <w:rPr>
          <w:color w:val="404040"/>
          <w:sz w:val="22"/>
          <w:szCs w:val="22"/>
        </w:rPr>
        <w:t xml:space="preserve"> data into a reliable, analysis-ready dataset.</w:t>
      </w:r>
    </w:p>
    <w:p w14:paraId="20473418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 xml:space="preserve">Use that cleaned dataset to answer key business questions: Which brands and categories drive the most revenue? How are products priced and discounted? Is there a relationship between price, discount, rating, and customer engagement? What actionable steps can improve </w:t>
      </w:r>
      <w:proofErr w:type="spellStart"/>
      <w:r>
        <w:rPr>
          <w:color w:val="404040"/>
          <w:sz w:val="22"/>
          <w:szCs w:val="22"/>
        </w:rPr>
        <w:t>catalog</w:t>
      </w:r>
      <w:proofErr w:type="spellEnd"/>
      <w:r>
        <w:rPr>
          <w:color w:val="404040"/>
          <w:sz w:val="22"/>
          <w:szCs w:val="22"/>
        </w:rPr>
        <w:t xml:space="preserve"> and pricing strategy?</w:t>
      </w:r>
    </w:p>
    <w:p w14:paraId="66A62D32" w14:textId="77777777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>The end goal is to provide the merchandising, pricing, and category management teams with clear insights and recommendations to optimize brand partnerships, discount strategy, and inventory focus.</w:t>
      </w:r>
    </w:p>
    <w:p w14:paraId="1020C503" w14:textId="77777777" w:rsidR="0026660E" w:rsidRDefault="00000000">
      <w:pPr>
        <w:pStyle w:val="Heading1"/>
        <w:pBdr>
          <w:bottom w:val="single" w:sz="12" w:space="4" w:color="1F3864"/>
        </w:pBdr>
        <w:spacing w:before="400" w:after="200"/>
      </w:pPr>
      <w:r>
        <w:rPr>
          <w:b/>
          <w:bCs/>
          <w:color w:val="1F3864"/>
        </w:rPr>
        <w:t>2. Exploratory Data Analysis Insights</w:t>
      </w:r>
    </w:p>
    <w:p w14:paraId="5432C281" w14:textId="77777777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>Exploratory Data Analysis (EDA) was performed on the cleaned dataset (Sheet V4, 81,366 rows) to understand the distribution, relationships, and quality of the data before drawing business conclusions.</w:t>
      </w:r>
    </w:p>
    <w:p w14:paraId="3A5CB477" w14:textId="77777777" w:rsidR="0026660E" w:rsidRDefault="00000000">
      <w:pPr>
        <w:pStyle w:val="Heading2"/>
        <w:spacing w:before="300" w:after="150"/>
      </w:pPr>
      <w:r>
        <w:rPr>
          <w:b/>
          <w:bCs/>
          <w:color w:val="E07B00"/>
        </w:rPr>
        <w:t>a. Summary Statistics</w:t>
      </w:r>
    </w:p>
    <w:p w14:paraId="11841EC3" w14:textId="77777777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 xml:space="preserve">The table below summarizes the central tendency and </w:t>
      </w:r>
      <w:proofErr w:type="gramStart"/>
      <w:r>
        <w:rPr>
          <w:color w:val="404040"/>
          <w:sz w:val="22"/>
          <w:szCs w:val="22"/>
        </w:rPr>
        <w:t>spread</w:t>
      </w:r>
      <w:proofErr w:type="gramEnd"/>
      <w:r>
        <w:rPr>
          <w:color w:val="404040"/>
          <w:sz w:val="22"/>
          <w:szCs w:val="22"/>
        </w:rPr>
        <w:t xml:space="preserve"> of all numeric columns in the cleaned dataset.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882"/>
        <w:gridCol w:w="1162"/>
        <w:gridCol w:w="1162"/>
        <w:gridCol w:w="857"/>
        <w:gridCol w:w="882"/>
        <w:gridCol w:w="882"/>
        <w:gridCol w:w="1162"/>
        <w:gridCol w:w="1283"/>
      </w:tblGrid>
      <w:tr w:rsidR="0026660E" w14:paraId="34901CFA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CD70A" w14:textId="77777777" w:rsidR="0026660E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256F3" w14:textId="77777777" w:rsidR="002666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E8A95" w14:textId="77777777" w:rsidR="002666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75BF5" w14:textId="77777777" w:rsidR="002666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std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F9A26" w14:textId="77777777" w:rsidR="002666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97CF7" w14:textId="77777777" w:rsidR="002666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25%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C15C8" w14:textId="77777777" w:rsidR="002666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50%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C4B7D" w14:textId="77777777" w:rsidR="002666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75%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8A5DF" w14:textId="77777777" w:rsidR="002666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max</w:t>
            </w:r>
          </w:p>
        </w:tc>
      </w:tr>
      <w:tr w:rsidR="0026660E" w14:paraId="4B0C316A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468CE" w14:textId="77777777" w:rsidR="0026660E" w:rsidRDefault="00000000">
            <w:r>
              <w:rPr>
                <w:color w:val="404040"/>
              </w:rPr>
              <w:t>rating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57356" w14:textId="77777777" w:rsidR="0026660E" w:rsidRDefault="00000000">
            <w:pPr>
              <w:jc w:val="center"/>
            </w:pPr>
            <w:r>
              <w:rPr>
                <w:color w:val="404040"/>
              </w:rPr>
              <w:t>81,366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6958A" w14:textId="77777777" w:rsidR="0026660E" w:rsidRDefault="00000000">
            <w:pPr>
              <w:jc w:val="center"/>
            </w:pPr>
            <w:r>
              <w:rPr>
                <w:color w:val="404040"/>
              </w:rPr>
              <w:t>4.17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3AD2C" w14:textId="77777777" w:rsidR="0026660E" w:rsidRDefault="00000000">
            <w:pPr>
              <w:jc w:val="center"/>
            </w:pPr>
            <w:r>
              <w:rPr>
                <w:color w:val="404040"/>
              </w:rPr>
              <w:t>0.45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722E2" w14:textId="77777777" w:rsidR="0026660E" w:rsidRDefault="00000000">
            <w:pPr>
              <w:jc w:val="center"/>
            </w:pPr>
            <w:r>
              <w:rPr>
                <w:color w:val="404040"/>
              </w:rPr>
              <w:t>1.00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23742" w14:textId="77777777" w:rsidR="0026660E" w:rsidRDefault="00000000">
            <w:pPr>
              <w:jc w:val="center"/>
            </w:pPr>
            <w:r>
              <w:rPr>
                <w:color w:val="404040"/>
              </w:rPr>
              <w:t>4.00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E9BE5" w14:textId="77777777" w:rsidR="0026660E" w:rsidRDefault="00000000">
            <w:pPr>
              <w:jc w:val="center"/>
            </w:pPr>
            <w:r>
              <w:rPr>
                <w:color w:val="404040"/>
              </w:rPr>
              <w:t>4.20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F6D85" w14:textId="77777777" w:rsidR="0026660E" w:rsidRDefault="00000000">
            <w:pPr>
              <w:jc w:val="center"/>
            </w:pPr>
            <w:r>
              <w:rPr>
                <w:color w:val="404040"/>
              </w:rPr>
              <w:t>4.40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94C2D" w14:textId="77777777" w:rsidR="0026660E" w:rsidRDefault="00000000">
            <w:pPr>
              <w:jc w:val="center"/>
            </w:pPr>
            <w:r>
              <w:rPr>
                <w:color w:val="404040"/>
              </w:rPr>
              <w:t>5.00</w:t>
            </w:r>
          </w:p>
        </w:tc>
      </w:tr>
      <w:tr w:rsidR="0026660E" w14:paraId="5475F6C2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08BE5" w14:textId="77777777" w:rsidR="0026660E" w:rsidRDefault="00000000">
            <w:proofErr w:type="spellStart"/>
            <w:r>
              <w:rPr>
                <w:color w:val="404040"/>
              </w:rPr>
              <w:t>rating_count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3A89C" w14:textId="77777777" w:rsidR="0026660E" w:rsidRDefault="00000000">
            <w:pPr>
              <w:jc w:val="center"/>
            </w:pPr>
            <w:r>
              <w:rPr>
                <w:color w:val="404040"/>
              </w:rPr>
              <w:t>81,366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8290A" w14:textId="77777777" w:rsidR="0026660E" w:rsidRDefault="00000000">
            <w:pPr>
              <w:jc w:val="center"/>
            </w:pPr>
            <w:r>
              <w:rPr>
                <w:color w:val="404040"/>
              </w:rPr>
              <w:t>222.55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B193B" w14:textId="77777777" w:rsidR="0026660E" w:rsidRDefault="00000000">
            <w:pPr>
              <w:jc w:val="center"/>
            </w:pPr>
            <w:r>
              <w:rPr>
                <w:color w:val="404040"/>
              </w:rPr>
              <w:t>1087.94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3D9E6" w14:textId="77777777" w:rsidR="0026660E" w:rsidRDefault="00000000">
            <w:pPr>
              <w:jc w:val="center"/>
            </w:pPr>
            <w:r>
              <w:rPr>
                <w:color w:val="404040"/>
              </w:rPr>
              <w:t>1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B5B4A" w14:textId="77777777" w:rsidR="0026660E" w:rsidRDefault="00000000">
            <w:pPr>
              <w:jc w:val="center"/>
            </w:pPr>
            <w:r>
              <w:rPr>
                <w:color w:val="404040"/>
              </w:rPr>
              <w:t>10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A2723" w14:textId="77777777" w:rsidR="0026660E" w:rsidRDefault="00000000">
            <w:pPr>
              <w:jc w:val="center"/>
            </w:pPr>
            <w:r>
              <w:rPr>
                <w:color w:val="404040"/>
              </w:rPr>
              <w:t>27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C29EE" w14:textId="77777777" w:rsidR="0026660E" w:rsidRDefault="00000000">
            <w:pPr>
              <w:jc w:val="center"/>
            </w:pPr>
            <w:r>
              <w:rPr>
                <w:color w:val="404040"/>
              </w:rPr>
              <w:t>104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15C7C" w14:textId="77777777" w:rsidR="0026660E" w:rsidRDefault="00000000">
            <w:pPr>
              <w:jc w:val="center"/>
            </w:pPr>
            <w:r>
              <w:rPr>
                <w:color w:val="404040"/>
              </w:rPr>
              <w:t>55,900</w:t>
            </w:r>
          </w:p>
        </w:tc>
      </w:tr>
      <w:tr w:rsidR="0026660E" w14:paraId="1224E161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85807" w14:textId="77777777" w:rsidR="0026660E" w:rsidRDefault="00000000">
            <w:proofErr w:type="spellStart"/>
            <w:r>
              <w:rPr>
                <w:color w:val="404040"/>
              </w:rPr>
              <w:t>marked_price</w:t>
            </w:r>
            <w:proofErr w:type="spellEnd"/>
            <w:r>
              <w:rPr>
                <w:color w:val="404040"/>
              </w:rPr>
              <w:t xml:space="preserve"> (₹)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5DF6F" w14:textId="77777777" w:rsidR="0026660E" w:rsidRDefault="00000000">
            <w:pPr>
              <w:jc w:val="center"/>
            </w:pPr>
            <w:r>
              <w:rPr>
                <w:color w:val="404040"/>
              </w:rPr>
              <w:t>81,366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96576" w14:textId="77777777" w:rsidR="0026660E" w:rsidRDefault="00000000">
            <w:pPr>
              <w:jc w:val="center"/>
            </w:pPr>
            <w:r>
              <w:rPr>
                <w:color w:val="404040"/>
              </w:rPr>
              <w:t>2,319.87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64C4A" w14:textId="77777777" w:rsidR="0026660E" w:rsidRDefault="00000000">
            <w:pPr>
              <w:jc w:val="center"/>
            </w:pPr>
            <w:r>
              <w:rPr>
                <w:color w:val="404040"/>
              </w:rPr>
              <w:t>1,975.43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865B" w14:textId="77777777" w:rsidR="0026660E" w:rsidRDefault="00000000">
            <w:pPr>
              <w:jc w:val="center"/>
            </w:pPr>
            <w:r>
              <w:rPr>
                <w:color w:val="404040"/>
              </w:rPr>
              <w:t>50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411E0" w14:textId="77777777" w:rsidR="0026660E" w:rsidRDefault="00000000">
            <w:pPr>
              <w:jc w:val="center"/>
            </w:pPr>
            <w:r>
              <w:rPr>
                <w:color w:val="404040"/>
              </w:rPr>
              <w:t>1,199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E766D" w14:textId="77777777" w:rsidR="0026660E" w:rsidRDefault="00000000">
            <w:pPr>
              <w:jc w:val="center"/>
            </w:pPr>
            <w:r>
              <w:rPr>
                <w:color w:val="404040"/>
              </w:rPr>
              <w:t>1,899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1E1FA" w14:textId="77777777" w:rsidR="0026660E" w:rsidRDefault="00000000">
            <w:pPr>
              <w:jc w:val="center"/>
            </w:pPr>
            <w:r>
              <w:rPr>
                <w:color w:val="404040"/>
              </w:rPr>
              <w:t>2,799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71E5F" w14:textId="77777777" w:rsidR="0026660E" w:rsidRDefault="00000000">
            <w:pPr>
              <w:jc w:val="center"/>
            </w:pPr>
            <w:r>
              <w:rPr>
                <w:color w:val="404040"/>
              </w:rPr>
              <w:t>44,900</w:t>
            </w:r>
          </w:p>
        </w:tc>
      </w:tr>
      <w:tr w:rsidR="0026660E" w14:paraId="74930FB0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708ED" w14:textId="77777777" w:rsidR="0026660E" w:rsidRDefault="00000000">
            <w:proofErr w:type="spellStart"/>
            <w:r>
              <w:rPr>
                <w:color w:val="404040"/>
              </w:rPr>
              <w:t>discounted_price</w:t>
            </w:r>
            <w:proofErr w:type="spellEnd"/>
            <w:r>
              <w:rPr>
                <w:color w:val="404040"/>
              </w:rPr>
              <w:t xml:space="preserve"> (₹)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E38E6" w14:textId="77777777" w:rsidR="0026660E" w:rsidRDefault="00000000">
            <w:pPr>
              <w:jc w:val="center"/>
            </w:pPr>
            <w:r>
              <w:rPr>
                <w:color w:val="404040"/>
              </w:rPr>
              <w:t>81,366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9B05D" w14:textId="77777777" w:rsidR="0026660E" w:rsidRDefault="00000000">
            <w:pPr>
              <w:jc w:val="center"/>
            </w:pPr>
            <w:r>
              <w:rPr>
                <w:color w:val="404040"/>
              </w:rPr>
              <w:t>1,232.14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FAD56" w14:textId="77777777" w:rsidR="0026660E" w:rsidRDefault="00000000">
            <w:pPr>
              <w:jc w:val="center"/>
            </w:pPr>
            <w:r>
              <w:rPr>
                <w:color w:val="404040"/>
              </w:rPr>
              <w:t>1,336.63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99601" w14:textId="77777777" w:rsidR="0026660E" w:rsidRDefault="00000000">
            <w:pPr>
              <w:jc w:val="center"/>
            </w:pPr>
            <w:r>
              <w:rPr>
                <w:color w:val="404040"/>
              </w:rPr>
              <w:t>49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956E" w14:textId="77777777" w:rsidR="0026660E" w:rsidRDefault="00000000">
            <w:pPr>
              <w:jc w:val="center"/>
            </w:pPr>
            <w:r>
              <w:rPr>
                <w:color w:val="404040"/>
              </w:rPr>
              <w:t>599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D7A79" w14:textId="77777777" w:rsidR="0026660E" w:rsidRDefault="00000000">
            <w:pPr>
              <w:jc w:val="center"/>
            </w:pPr>
            <w:r>
              <w:rPr>
                <w:color w:val="404040"/>
              </w:rPr>
              <w:t>888.50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041CE" w14:textId="77777777" w:rsidR="0026660E" w:rsidRDefault="00000000">
            <w:pPr>
              <w:jc w:val="center"/>
            </w:pPr>
            <w:r>
              <w:rPr>
                <w:color w:val="404040"/>
              </w:rPr>
              <w:t>1,424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97179" w14:textId="77777777" w:rsidR="0026660E" w:rsidRDefault="00000000">
            <w:pPr>
              <w:jc w:val="center"/>
            </w:pPr>
            <w:r>
              <w:rPr>
                <w:color w:val="404040"/>
              </w:rPr>
              <w:t>44,900</w:t>
            </w:r>
          </w:p>
        </w:tc>
      </w:tr>
      <w:tr w:rsidR="0026660E" w14:paraId="4945FF77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DBFE2" w14:textId="77777777" w:rsidR="0026660E" w:rsidRDefault="00000000">
            <w:r>
              <w:rPr>
                <w:color w:val="404040"/>
              </w:rPr>
              <w:t>Discount %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71F24" w14:textId="77777777" w:rsidR="0026660E" w:rsidRDefault="00000000">
            <w:pPr>
              <w:jc w:val="center"/>
            </w:pPr>
            <w:r>
              <w:rPr>
                <w:color w:val="404040"/>
              </w:rPr>
              <w:t>81,366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259FA" w14:textId="77777777" w:rsidR="0026660E" w:rsidRDefault="00000000">
            <w:pPr>
              <w:jc w:val="center"/>
            </w:pPr>
            <w:r>
              <w:rPr>
                <w:color w:val="404040"/>
              </w:rPr>
              <w:t>43.60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2CAF9" w14:textId="77777777" w:rsidR="0026660E" w:rsidRDefault="00000000">
            <w:pPr>
              <w:jc w:val="center"/>
            </w:pPr>
            <w:r>
              <w:rPr>
                <w:color w:val="404040"/>
              </w:rPr>
              <w:t>23.05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195BD" w14:textId="77777777" w:rsidR="0026660E" w:rsidRDefault="00000000">
            <w:pPr>
              <w:jc w:val="center"/>
            </w:pPr>
            <w:r>
              <w:rPr>
                <w:color w:val="404040"/>
              </w:rPr>
              <w:t>0.00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A40FC" w14:textId="77777777" w:rsidR="0026660E" w:rsidRDefault="00000000">
            <w:pPr>
              <w:jc w:val="center"/>
            </w:pPr>
            <w:r>
              <w:rPr>
                <w:color w:val="404040"/>
              </w:rPr>
              <w:t>30.00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BEEC5" w14:textId="77777777" w:rsidR="0026660E" w:rsidRDefault="00000000">
            <w:pPr>
              <w:jc w:val="center"/>
            </w:pPr>
            <w:r>
              <w:rPr>
                <w:color w:val="404040"/>
              </w:rPr>
              <w:t>50.02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3D2B5" w14:textId="77777777" w:rsidR="0026660E" w:rsidRDefault="00000000">
            <w:pPr>
              <w:jc w:val="center"/>
            </w:pPr>
            <w:r>
              <w:rPr>
                <w:color w:val="404040"/>
              </w:rPr>
              <w:t>60.05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74D1C" w14:textId="77777777" w:rsidR="0026660E" w:rsidRDefault="00000000">
            <w:pPr>
              <w:jc w:val="center"/>
            </w:pPr>
            <w:r>
              <w:rPr>
                <w:color w:val="404040"/>
              </w:rPr>
              <w:t>90.02</w:t>
            </w:r>
          </w:p>
        </w:tc>
      </w:tr>
      <w:tr w:rsidR="0026660E" w14:paraId="2136F7EC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65F56" w14:textId="77777777" w:rsidR="0026660E" w:rsidRDefault="00000000">
            <w:r>
              <w:rPr>
                <w:color w:val="404040"/>
              </w:rPr>
              <w:t>Revenue (₹)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41751" w14:textId="77777777" w:rsidR="0026660E" w:rsidRDefault="00000000">
            <w:pPr>
              <w:jc w:val="center"/>
            </w:pPr>
            <w:r>
              <w:rPr>
                <w:color w:val="404040"/>
              </w:rPr>
              <w:t>81,366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F7DA7" w14:textId="77777777" w:rsidR="0026660E" w:rsidRDefault="00000000">
            <w:pPr>
              <w:jc w:val="center"/>
            </w:pPr>
            <w:r>
              <w:rPr>
                <w:color w:val="404040"/>
              </w:rPr>
              <w:t>1,85,802.75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459FE" w14:textId="77777777" w:rsidR="0026660E" w:rsidRDefault="00000000">
            <w:pPr>
              <w:jc w:val="center"/>
            </w:pPr>
            <w:r>
              <w:rPr>
                <w:color w:val="404040"/>
              </w:rPr>
              <w:t>9,87,501.70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D3572" w14:textId="77777777" w:rsidR="0026660E" w:rsidRDefault="00000000">
            <w:pPr>
              <w:jc w:val="center"/>
            </w:pPr>
            <w:r>
              <w:rPr>
                <w:color w:val="404040"/>
              </w:rPr>
              <w:t>348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83DE3" w14:textId="77777777" w:rsidR="0026660E" w:rsidRDefault="00000000">
            <w:pPr>
              <w:jc w:val="center"/>
            </w:pPr>
            <w:r>
              <w:rPr>
                <w:color w:val="404040"/>
              </w:rPr>
              <w:t>10,183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B27BF" w14:textId="77777777" w:rsidR="0026660E" w:rsidRDefault="00000000">
            <w:pPr>
              <w:jc w:val="center"/>
            </w:pPr>
            <w:r>
              <w:rPr>
                <w:color w:val="404040"/>
              </w:rPr>
              <w:t>27,944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B503" w14:textId="77777777" w:rsidR="0026660E" w:rsidRDefault="00000000">
            <w:pPr>
              <w:jc w:val="center"/>
            </w:pPr>
            <w:r>
              <w:rPr>
                <w:color w:val="404040"/>
              </w:rPr>
              <w:t>1,00,480.25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CF9C6" w14:textId="77777777" w:rsidR="0026660E" w:rsidRDefault="00000000">
            <w:pPr>
              <w:jc w:val="center"/>
            </w:pPr>
            <w:r>
              <w:rPr>
                <w:color w:val="404040"/>
              </w:rPr>
              <w:t>6,44,78,500</w:t>
            </w:r>
          </w:p>
        </w:tc>
      </w:tr>
    </w:tbl>
    <w:p w14:paraId="54D1EE27" w14:textId="77777777" w:rsidR="0026660E" w:rsidRDefault="0026660E">
      <w:pPr>
        <w:spacing w:before="180"/>
      </w:pPr>
    </w:p>
    <w:p w14:paraId="14AA2AB5" w14:textId="77777777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 xml:space="preserve">Categorical fields: </w:t>
      </w:r>
      <w:proofErr w:type="spellStart"/>
      <w:r>
        <w:rPr>
          <w:color w:val="404040"/>
          <w:sz w:val="22"/>
          <w:szCs w:val="22"/>
        </w:rPr>
        <w:t>product_name</w:t>
      </w:r>
      <w:proofErr w:type="spellEnd"/>
      <w:r>
        <w:rPr>
          <w:color w:val="404040"/>
          <w:sz w:val="22"/>
          <w:szCs w:val="22"/>
        </w:rPr>
        <w:t xml:space="preserve"> (30,742 unique values), </w:t>
      </w:r>
      <w:proofErr w:type="spellStart"/>
      <w:r>
        <w:rPr>
          <w:color w:val="404040"/>
          <w:sz w:val="22"/>
          <w:szCs w:val="22"/>
        </w:rPr>
        <w:t>brand_name</w:t>
      </w:r>
      <w:proofErr w:type="spellEnd"/>
      <w:r>
        <w:rPr>
          <w:color w:val="404040"/>
          <w:sz w:val="22"/>
          <w:szCs w:val="22"/>
        </w:rPr>
        <w:t xml:space="preserve"> (2,371 unique brands), </w:t>
      </w:r>
      <w:proofErr w:type="spellStart"/>
      <w:r>
        <w:rPr>
          <w:color w:val="404040"/>
          <w:sz w:val="22"/>
          <w:szCs w:val="22"/>
        </w:rPr>
        <w:t>Product_category</w:t>
      </w:r>
      <w:proofErr w:type="spellEnd"/>
      <w:r>
        <w:rPr>
          <w:color w:val="404040"/>
          <w:sz w:val="22"/>
          <w:szCs w:val="22"/>
        </w:rPr>
        <w:t xml:space="preserve"> (305 unique categories) — all fields are fully populated with zero missing values in the cleaned dataset.</w:t>
      </w:r>
    </w:p>
    <w:p w14:paraId="5F3521BE" w14:textId="77777777" w:rsidR="0026660E" w:rsidRDefault="00000000">
      <w:r>
        <w:br w:type="page"/>
      </w:r>
    </w:p>
    <w:p w14:paraId="145C5483" w14:textId="77777777" w:rsidR="0026660E" w:rsidRDefault="00000000">
      <w:pPr>
        <w:pStyle w:val="Heading2"/>
        <w:spacing w:before="300" w:after="150"/>
      </w:pPr>
      <w:r>
        <w:rPr>
          <w:b/>
          <w:bCs/>
          <w:color w:val="E07B00"/>
        </w:rPr>
        <w:lastRenderedPageBreak/>
        <w:t>b. Data Filtering</w:t>
      </w:r>
    </w:p>
    <w:p w14:paraId="3522DAF1" w14:textId="77777777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>The dataset went through a structured, multi-stage filtering and cleaning pipeline before analysis:</w:t>
      </w:r>
    </w:p>
    <w:p w14:paraId="15360F9E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>Raw Data (V1) — 168,029 records scraped directly from the platform, including 21,419 exact duplicate rows and 3 missing product names.</w:t>
      </w:r>
    </w:p>
    <w:p w14:paraId="5601DF7D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 xml:space="preserve">Deduplication (V2) — Duplicate rows were removed and unrated (0.0 rating) placeholder listings were filtered out, reducing the dataset to 81,366 unique, genuinely-rated products. </w:t>
      </w:r>
      <w:proofErr w:type="spellStart"/>
      <w:r>
        <w:rPr>
          <w:color w:val="404040"/>
          <w:sz w:val="22"/>
          <w:szCs w:val="22"/>
        </w:rPr>
        <w:t>product_category</w:t>
      </w:r>
      <w:proofErr w:type="spellEnd"/>
      <w:r>
        <w:rPr>
          <w:color w:val="404040"/>
          <w:sz w:val="22"/>
          <w:szCs w:val="22"/>
        </w:rPr>
        <w:t xml:space="preserve"> and a standardized </w:t>
      </w:r>
      <w:proofErr w:type="spellStart"/>
      <w:r>
        <w:rPr>
          <w:color w:val="404040"/>
          <w:sz w:val="22"/>
          <w:szCs w:val="22"/>
        </w:rPr>
        <w:t>brand_tag</w:t>
      </w:r>
      <w:proofErr w:type="spellEnd"/>
      <w:r>
        <w:rPr>
          <w:color w:val="404040"/>
          <w:sz w:val="22"/>
          <w:szCs w:val="22"/>
        </w:rPr>
        <w:t xml:space="preserve"> were added at this stage.</w:t>
      </w:r>
    </w:p>
    <w:p w14:paraId="20E79601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>Cleaning &amp; Enrichment (V4) — Columns were renamed for consistency (</w:t>
      </w:r>
      <w:proofErr w:type="spellStart"/>
      <w:r>
        <w:rPr>
          <w:color w:val="404040"/>
          <w:sz w:val="22"/>
          <w:szCs w:val="22"/>
        </w:rPr>
        <w:t>Product_category</w:t>
      </w:r>
      <w:proofErr w:type="spellEnd"/>
      <w:r>
        <w:rPr>
          <w:color w:val="404040"/>
          <w:sz w:val="22"/>
          <w:szCs w:val="22"/>
        </w:rPr>
        <w:t>, Product_id), and two calculated fields were added: Discount% = (</w:t>
      </w:r>
      <w:proofErr w:type="spellStart"/>
      <w:r>
        <w:rPr>
          <w:color w:val="404040"/>
          <w:sz w:val="22"/>
          <w:szCs w:val="22"/>
        </w:rPr>
        <w:t>marked_price</w:t>
      </w:r>
      <w:proofErr w:type="spellEnd"/>
      <w:r>
        <w:rPr>
          <w:color w:val="404040"/>
          <w:sz w:val="22"/>
          <w:szCs w:val="22"/>
        </w:rPr>
        <w:t xml:space="preserve"> − </w:t>
      </w:r>
      <w:proofErr w:type="spellStart"/>
      <w:r>
        <w:rPr>
          <w:color w:val="404040"/>
          <w:sz w:val="22"/>
          <w:szCs w:val="22"/>
        </w:rPr>
        <w:t>discounted_price</w:t>
      </w:r>
      <w:proofErr w:type="spellEnd"/>
      <w:r>
        <w:rPr>
          <w:color w:val="404040"/>
          <w:sz w:val="22"/>
          <w:szCs w:val="22"/>
        </w:rPr>
        <w:t xml:space="preserve">) / </w:t>
      </w:r>
      <w:proofErr w:type="spellStart"/>
      <w:r>
        <w:rPr>
          <w:color w:val="404040"/>
          <w:sz w:val="22"/>
          <w:szCs w:val="22"/>
        </w:rPr>
        <w:t>marked_price</w:t>
      </w:r>
      <w:proofErr w:type="spellEnd"/>
      <w:r>
        <w:rPr>
          <w:color w:val="404040"/>
          <w:sz w:val="22"/>
          <w:szCs w:val="22"/>
        </w:rPr>
        <w:t xml:space="preserve">, and Revenue = </w:t>
      </w:r>
      <w:proofErr w:type="spellStart"/>
      <w:r>
        <w:rPr>
          <w:color w:val="404040"/>
          <w:sz w:val="22"/>
          <w:szCs w:val="22"/>
        </w:rPr>
        <w:t>discounted_price</w:t>
      </w:r>
      <w:proofErr w:type="spellEnd"/>
      <w:r>
        <w:rPr>
          <w:color w:val="404040"/>
          <w:sz w:val="22"/>
          <w:szCs w:val="22"/>
        </w:rPr>
        <w:t xml:space="preserve"> × </w:t>
      </w:r>
      <w:proofErr w:type="spellStart"/>
      <w:r>
        <w:rPr>
          <w:color w:val="404040"/>
          <w:sz w:val="22"/>
          <w:szCs w:val="22"/>
        </w:rPr>
        <w:t>rating_count</w:t>
      </w:r>
      <w:proofErr w:type="spellEnd"/>
      <w:r>
        <w:rPr>
          <w:color w:val="404040"/>
          <w:sz w:val="22"/>
          <w:szCs w:val="22"/>
        </w:rPr>
        <w:t xml:space="preserve"> (used as a proxy for sales volume/customer spend).</w:t>
      </w:r>
    </w:p>
    <w:p w14:paraId="6F7264CD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>Outlier handling — The most extreme raw marked price (₹1,13,999) was excluded during cleaning; the cleaned dataset caps at a more representative ₹44,900.</w:t>
      </w:r>
    </w:p>
    <w:p w14:paraId="1291EE68" w14:textId="77777777" w:rsidR="0026660E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6443AE50" wp14:editId="13831E4A">
            <wp:extent cx="45720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CED9" w14:textId="77777777" w:rsidR="0026660E" w:rsidRDefault="00000000">
      <w:pPr>
        <w:spacing w:before="80" w:after="260"/>
        <w:jc w:val="center"/>
      </w:pPr>
      <w:r>
        <w:rPr>
          <w:i/>
          <w:iCs/>
          <w:color w:val="666666"/>
          <w:sz w:val="19"/>
          <w:szCs w:val="19"/>
        </w:rPr>
        <w:t>Figure 1: Raw vs. Cleaned dataset — key metrics before and after filtering.</w:t>
      </w:r>
    </w:p>
    <w:p w14:paraId="0CD2FDC1" w14:textId="7FCE56C7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 xml:space="preserve">This filtering step was essential: it removed </w:t>
      </w:r>
      <w:r w:rsidR="00A95F17">
        <w:rPr>
          <w:color w:val="404040"/>
          <w:sz w:val="22"/>
          <w:szCs w:val="22"/>
        </w:rPr>
        <w:t>disruption</w:t>
      </w:r>
      <w:r>
        <w:rPr>
          <w:color w:val="404040"/>
          <w:sz w:val="22"/>
          <w:szCs w:val="22"/>
        </w:rPr>
        <w:t xml:space="preserve"> (duplicates, unrated products, and one extreme outlier) while preserving the full diversity of brands (2,371) and categories (305), ensuring subsequent analysis reflects real, rated customer-facing listings.</w:t>
      </w:r>
    </w:p>
    <w:p w14:paraId="155D7AF4" w14:textId="77777777" w:rsidR="0026660E" w:rsidRDefault="00000000">
      <w:pPr>
        <w:pStyle w:val="Heading2"/>
        <w:spacing w:before="300" w:after="150"/>
      </w:pPr>
      <w:r>
        <w:rPr>
          <w:b/>
          <w:bCs/>
          <w:color w:val="E07B00"/>
        </w:rPr>
        <w:t>c. Correlation Insights (Correlation Heatmap)</w:t>
      </w:r>
    </w:p>
    <w:p w14:paraId="3E42B211" w14:textId="77777777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>A correlation heatmap was generated across all key numeric fields to identify linear relationships between pricing, ratings, discounting, and revenue.</w:t>
      </w:r>
    </w:p>
    <w:p w14:paraId="1FB5FE56" w14:textId="77777777" w:rsidR="0026660E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82DAD97" wp14:editId="7B692FE0">
            <wp:extent cx="3619500" cy="3105150"/>
            <wp:effectExtent l="0" t="0" r="0" b="0"/>
            <wp:docPr id="769999917" name="Picture 769999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D9A6" w14:textId="77777777" w:rsidR="0026660E" w:rsidRDefault="00000000">
      <w:pPr>
        <w:spacing w:before="80" w:after="260"/>
        <w:jc w:val="center"/>
      </w:pPr>
      <w:r>
        <w:rPr>
          <w:i/>
          <w:iCs/>
          <w:color w:val="666666"/>
          <w:sz w:val="19"/>
          <w:szCs w:val="19"/>
        </w:rPr>
        <w:t>Figure 2: Correlation heatmap of numeric fields in the cleaned dataset.</w:t>
      </w:r>
    </w:p>
    <w:p w14:paraId="03AC75D2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 xml:space="preserve">Revenue and </w:t>
      </w:r>
      <w:proofErr w:type="spellStart"/>
      <w:r>
        <w:rPr>
          <w:color w:val="404040"/>
          <w:sz w:val="22"/>
          <w:szCs w:val="22"/>
        </w:rPr>
        <w:t>rating_count</w:t>
      </w:r>
      <w:proofErr w:type="spellEnd"/>
      <w:r>
        <w:rPr>
          <w:color w:val="404040"/>
          <w:sz w:val="22"/>
          <w:szCs w:val="22"/>
        </w:rPr>
        <w:t xml:space="preserve"> are strongly correlated (0.78) — expected, since Revenue is directly derived from </w:t>
      </w:r>
      <w:proofErr w:type="spellStart"/>
      <w:r>
        <w:rPr>
          <w:color w:val="404040"/>
          <w:sz w:val="22"/>
          <w:szCs w:val="22"/>
        </w:rPr>
        <w:t>rating_count</w:t>
      </w:r>
      <w:proofErr w:type="spellEnd"/>
      <w:r>
        <w:rPr>
          <w:color w:val="404040"/>
          <w:sz w:val="22"/>
          <w:szCs w:val="22"/>
        </w:rPr>
        <w:t xml:space="preserve">. This confirms </w:t>
      </w:r>
      <w:proofErr w:type="spellStart"/>
      <w:r>
        <w:rPr>
          <w:color w:val="404040"/>
          <w:sz w:val="22"/>
          <w:szCs w:val="22"/>
        </w:rPr>
        <w:t>rating_count</w:t>
      </w:r>
      <w:proofErr w:type="spellEnd"/>
      <w:r>
        <w:rPr>
          <w:color w:val="404040"/>
          <w:sz w:val="22"/>
          <w:szCs w:val="22"/>
        </w:rPr>
        <w:t xml:space="preserve"> is a reliable proxy for a product's popularity/sales volume.</w:t>
      </w:r>
    </w:p>
    <w:p w14:paraId="0A30BBD4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proofErr w:type="spellStart"/>
      <w:r>
        <w:rPr>
          <w:color w:val="404040"/>
          <w:sz w:val="22"/>
          <w:szCs w:val="22"/>
        </w:rPr>
        <w:t>marked_price</w:t>
      </w:r>
      <w:proofErr w:type="spellEnd"/>
      <w:r>
        <w:rPr>
          <w:color w:val="404040"/>
          <w:sz w:val="22"/>
          <w:szCs w:val="22"/>
        </w:rPr>
        <w:t xml:space="preserve"> and </w:t>
      </w:r>
      <w:proofErr w:type="spellStart"/>
      <w:r>
        <w:rPr>
          <w:color w:val="404040"/>
          <w:sz w:val="22"/>
          <w:szCs w:val="22"/>
        </w:rPr>
        <w:t>discounted_price</w:t>
      </w:r>
      <w:proofErr w:type="spellEnd"/>
      <w:r>
        <w:rPr>
          <w:color w:val="404040"/>
          <w:sz w:val="22"/>
          <w:szCs w:val="22"/>
        </w:rPr>
        <w:t xml:space="preserve"> are highly correlated (0.83) — discounts are broadly proportional to list price rather than randomly assigned.</w:t>
      </w:r>
    </w:p>
    <w:p w14:paraId="0AA272E2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>Discount% has a mild negative correlation with rating (−0.22) — products with steeper discounts tend to have slightly lower ratings, suggesting heavy markdowns are sometimes used to move weaker-performing stock.</w:t>
      </w:r>
    </w:p>
    <w:p w14:paraId="151E0ACA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 xml:space="preserve">Discount% correlates negatively with </w:t>
      </w:r>
      <w:proofErr w:type="spellStart"/>
      <w:r>
        <w:rPr>
          <w:color w:val="404040"/>
          <w:sz w:val="22"/>
          <w:szCs w:val="22"/>
        </w:rPr>
        <w:t>discounted_price</w:t>
      </w:r>
      <w:proofErr w:type="spellEnd"/>
      <w:r>
        <w:rPr>
          <w:color w:val="404040"/>
          <w:sz w:val="22"/>
          <w:szCs w:val="22"/>
        </w:rPr>
        <w:t xml:space="preserve"> (−0.25) — cheaper items tend to carry proportionally larger discounts.</w:t>
      </w:r>
    </w:p>
    <w:p w14:paraId="3C90B42F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 xml:space="preserve">rating and </w:t>
      </w:r>
      <w:proofErr w:type="spellStart"/>
      <w:r>
        <w:rPr>
          <w:color w:val="404040"/>
          <w:sz w:val="22"/>
          <w:szCs w:val="22"/>
        </w:rPr>
        <w:t>rating_count</w:t>
      </w:r>
      <w:proofErr w:type="spellEnd"/>
      <w:r>
        <w:rPr>
          <w:color w:val="404040"/>
          <w:sz w:val="22"/>
          <w:szCs w:val="22"/>
        </w:rPr>
        <w:t xml:space="preserve"> show almost no correlation (0.03) — a product's star rating is independent of how many people have rated it; popularity and quality perception are not linked in this dataset.</w:t>
      </w:r>
    </w:p>
    <w:p w14:paraId="165D4FE2" w14:textId="77777777" w:rsidR="0026660E" w:rsidRDefault="00000000">
      <w:r>
        <w:br w:type="page"/>
      </w:r>
    </w:p>
    <w:p w14:paraId="14CE5EA8" w14:textId="77777777" w:rsidR="0026660E" w:rsidRDefault="00000000">
      <w:pPr>
        <w:pStyle w:val="Heading2"/>
        <w:spacing w:before="300" w:after="150"/>
      </w:pPr>
      <w:r>
        <w:rPr>
          <w:b/>
          <w:bCs/>
          <w:color w:val="E07B00"/>
        </w:rPr>
        <w:lastRenderedPageBreak/>
        <w:t>d. Research Questions &amp; Key Findings</w:t>
      </w:r>
    </w:p>
    <w:p w14:paraId="4C12066F" w14:textId="77777777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>The following research questions were investigated, each supported by a visual, to surface actionable business insight.</w:t>
      </w:r>
    </w:p>
    <w:p w14:paraId="6A8D9B07" w14:textId="50292CC2" w:rsidR="0026660E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Q1: Which product categories dominate the </w:t>
      </w:r>
      <w:proofErr w:type="spellStart"/>
      <w:r>
        <w:rPr>
          <w:b/>
          <w:bCs/>
          <w:color w:val="1F3864"/>
          <w:sz w:val="22"/>
          <w:szCs w:val="22"/>
        </w:rPr>
        <w:t>catalog</w:t>
      </w:r>
      <w:proofErr w:type="spellEnd"/>
      <w:r>
        <w:rPr>
          <w:b/>
          <w:bCs/>
          <w:color w:val="1F3864"/>
          <w:sz w:val="22"/>
          <w:szCs w:val="22"/>
        </w:rPr>
        <w:t>?</w:t>
      </w:r>
    </w:p>
    <w:p w14:paraId="5581390D" w14:textId="77777777" w:rsidR="0026660E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D5EA328" wp14:editId="02A5F5E6">
            <wp:extent cx="4191000" cy="2686050"/>
            <wp:effectExtent l="0" t="0" r="0" b="0"/>
            <wp:docPr id="1749096330" name="Picture 1749096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9BEF" w14:textId="77777777" w:rsidR="0026660E" w:rsidRDefault="00000000">
      <w:pPr>
        <w:spacing w:before="80" w:after="260"/>
        <w:jc w:val="center"/>
      </w:pPr>
      <w:r>
        <w:rPr>
          <w:i/>
          <w:iCs/>
          <w:color w:val="666666"/>
          <w:sz w:val="19"/>
          <w:szCs w:val="19"/>
        </w:rPr>
        <w:t>Figure 3: Top 10 categories by number of listings.</w:t>
      </w:r>
    </w:p>
    <w:p w14:paraId="36491576" w14:textId="77777777" w:rsidR="0026660E" w:rsidRDefault="00000000">
      <w:pPr>
        <w:spacing w:after="160" w:line="300" w:lineRule="auto"/>
        <w:jc w:val="both"/>
      </w:pPr>
      <w:r w:rsidRPr="00593E2C">
        <w:rPr>
          <w:b/>
          <w:bCs/>
          <w:color w:val="404040"/>
          <w:sz w:val="22"/>
          <w:szCs w:val="22"/>
        </w:rPr>
        <w:t>Finding</w:t>
      </w:r>
      <w:r>
        <w:rPr>
          <w:color w:val="404040"/>
          <w:sz w:val="22"/>
          <w:szCs w:val="22"/>
        </w:rPr>
        <w:t xml:space="preserve">: Apparel dominates the </w:t>
      </w:r>
      <w:proofErr w:type="spellStart"/>
      <w:r>
        <w:rPr>
          <w:color w:val="404040"/>
          <w:sz w:val="22"/>
          <w:szCs w:val="22"/>
        </w:rPr>
        <w:t>catalog</w:t>
      </w:r>
      <w:proofErr w:type="spellEnd"/>
      <w:r>
        <w:rPr>
          <w:color w:val="404040"/>
          <w:sz w:val="22"/>
          <w:szCs w:val="22"/>
        </w:rPr>
        <w:t xml:space="preserve"> — </w:t>
      </w:r>
      <w:proofErr w:type="spellStart"/>
      <w:r>
        <w:rPr>
          <w:color w:val="404040"/>
          <w:sz w:val="22"/>
          <w:szCs w:val="22"/>
        </w:rPr>
        <w:t>tshirts</w:t>
      </w:r>
      <w:proofErr w:type="spellEnd"/>
      <w:r>
        <w:rPr>
          <w:color w:val="404040"/>
          <w:sz w:val="22"/>
          <w:szCs w:val="22"/>
        </w:rPr>
        <w:t xml:space="preserve"> (8,025 listings), dresses (5,070), shirts (5,069), kurta-sets (4,279), and tops (4,135) are the five largest categories, together accounting for roughly a third of all products. Myntra's </w:t>
      </w:r>
      <w:proofErr w:type="spellStart"/>
      <w:r>
        <w:rPr>
          <w:color w:val="404040"/>
          <w:sz w:val="22"/>
          <w:szCs w:val="22"/>
        </w:rPr>
        <w:t>catalog</w:t>
      </w:r>
      <w:proofErr w:type="spellEnd"/>
      <w:r>
        <w:rPr>
          <w:color w:val="404040"/>
          <w:sz w:val="22"/>
          <w:szCs w:val="22"/>
        </w:rPr>
        <w:t xml:space="preserve"> is fundamentally </w:t>
      </w:r>
      <w:r w:rsidRPr="00A95F17">
        <w:rPr>
          <w:b/>
          <w:bCs/>
          <w:color w:val="404040"/>
          <w:sz w:val="22"/>
          <w:szCs w:val="22"/>
        </w:rPr>
        <w:t>apparel-led</w:t>
      </w:r>
      <w:r>
        <w:rPr>
          <w:color w:val="404040"/>
          <w:sz w:val="22"/>
          <w:szCs w:val="22"/>
        </w:rPr>
        <w:t xml:space="preserve"> rather than accessory- or lifestyle-led.</w:t>
      </w:r>
    </w:p>
    <w:p w14:paraId="2CC93074" w14:textId="56A6F25B" w:rsidR="0026660E" w:rsidRDefault="00000000">
      <w:pPr>
        <w:spacing w:before="240" w:after="80"/>
      </w:pPr>
      <w:r>
        <w:rPr>
          <w:b/>
          <w:bCs/>
          <w:color w:val="1F3864"/>
          <w:sz w:val="22"/>
          <w:szCs w:val="22"/>
        </w:rPr>
        <w:t>Q2: Which brands generate the most revenue?</w:t>
      </w:r>
    </w:p>
    <w:p w14:paraId="3D548AC9" w14:textId="77777777" w:rsidR="0026660E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33D72D28" wp14:editId="60EC1EA4">
            <wp:extent cx="4191000" cy="2686050"/>
            <wp:effectExtent l="0" t="0" r="0" b="0"/>
            <wp:docPr id="331637952" name="Picture 331637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2725" w14:textId="77777777" w:rsidR="0026660E" w:rsidRDefault="00000000">
      <w:pPr>
        <w:spacing w:before="80" w:after="260"/>
        <w:jc w:val="center"/>
      </w:pPr>
      <w:r>
        <w:rPr>
          <w:i/>
          <w:iCs/>
          <w:color w:val="666666"/>
          <w:sz w:val="19"/>
          <w:szCs w:val="19"/>
        </w:rPr>
        <w:t>Figure 4: Top 10 brands by total revenue (₹ crores).</w:t>
      </w:r>
    </w:p>
    <w:p w14:paraId="63B3A662" w14:textId="77777777" w:rsidR="0026660E" w:rsidRDefault="00000000">
      <w:pPr>
        <w:spacing w:after="160" w:line="300" w:lineRule="auto"/>
        <w:jc w:val="both"/>
      </w:pPr>
      <w:r w:rsidRPr="00593E2C">
        <w:rPr>
          <w:b/>
          <w:bCs/>
          <w:color w:val="404040"/>
          <w:sz w:val="22"/>
          <w:szCs w:val="22"/>
        </w:rPr>
        <w:t>Finding</w:t>
      </w:r>
      <w:r>
        <w:rPr>
          <w:color w:val="404040"/>
          <w:sz w:val="22"/>
          <w:szCs w:val="22"/>
        </w:rPr>
        <w:t>: Roadster is the clear market leader, generating ₹135.3 crore in revenue — nearly 3x more than the second-placed brand, HRX by Hrithik Roshan (₹47.4 crore). SASSAFRAS, Philips, and HIGHLANDER round out the top five. Revenue is highly concentrated in a small set of house/generalist brands.</w:t>
      </w:r>
    </w:p>
    <w:p w14:paraId="7E02E5D3" w14:textId="5DAC6BC4" w:rsidR="0026660E" w:rsidRDefault="00000000">
      <w:pPr>
        <w:spacing w:before="240" w:after="80"/>
      </w:pPr>
      <w:r>
        <w:rPr>
          <w:b/>
          <w:bCs/>
          <w:color w:val="1F3864"/>
          <w:sz w:val="22"/>
          <w:szCs w:val="22"/>
        </w:rPr>
        <w:t xml:space="preserve">Q3: How are discounts distributed across the </w:t>
      </w:r>
      <w:proofErr w:type="spellStart"/>
      <w:r>
        <w:rPr>
          <w:b/>
          <w:bCs/>
          <w:color w:val="1F3864"/>
          <w:sz w:val="22"/>
          <w:szCs w:val="22"/>
        </w:rPr>
        <w:t>catalog</w:t>
      </w:r>
      <w:proofErr w:type="spellEnd"/>
      <w:r>
        <w:rPr>
          <w:b/>
          <w:bCs/>
          <w:color w:val="1F3864"/>
          <w:sz w:val="22"/>
          <w:szCs w:val="22"/>
        </w:rPr>
        <w:t>?</w:t>
      </w:r>
    </w:p>
    <w:p w14:paraId="5037C2E4" w14:textId="77777777" w:rsidR="0026660E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D605284" wp14:editId="534A8318">
            <wp:extent cx="4191000" cy="2514600"/>
            <wp:effectExtent l="0" t="0" r="0" b="0"/>
            <wp:docPr id="227989388" name="Picture 227989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8CC2" w14:textId="77777777" w:rsidR="0026660E" w:rsidRDefault="00000000">
      <w:pPr>
        <w:spacing w:before="80" w:after="260"/>
        <w:jc w:val="center"/>
      </w:pPr>
      <w:r>
        <w:rPr>
          <w:i/>
          <w:iCs/>
          <w:color w:val="666666"/>
          <w:sz w:val="19"/>
          <w:szCs w:val="19"/>
        </w:rPr>
        <w:t>Figure 5: Distribution of discount percentage across all products.</w:t>
      </w:r>
    </w:p>
    <w:p w14:paraId="5BF09F7A" w14:textId="77777777" w:rsidR="0026660E" w:rsidRDefault="00000000">
      <w:pPr>
        <w:spacing w:after="160" w:line="300" w:lineRule="auto"/>
        <w:jc w:val="both"/>
      </w:pPr>
      <w:r w:rsidRPr="00593E2C">
        <w:rPr>
          <w:b/>
          <w:bCs/>
          <w:color w:val="404040"/>
          <w:sz w:val="22"/>
          <w:szCs w:val="22"/>
        </w:rPr>
        <w:t>Finding</w:t>
      </w:r>
      <w:r>
        <w:rPr>
          <w:color w:val="404040"/>
          <w:sz w:val="22"/>
          <w:szCs w:val="22"/>
        </w:rPr>
        <w:t>: The bulk of products sit between 40–80% discount, with average discount at 43.6%. Discounts cluster at fixed tiers (e.g., 50%, 55%, 60%, 65%) rather than varying continuously, indicating discount slabs are applied systematically rather than item-by-item. Notably, 9,212 products (~11.3%) carry zero discount, sold at full marked price.</w:t>
      </w:r>
    </w:p>
    <w:p w14:paraId="39230395" w14:textId="3AAF2ED2" w:rsidR="0026660E" w:rsidRDefault="00000000">
      <w:pPr>
        <w:spacing w:before="240" w:after="80"/>
      </w:pPr>
      <w:r>
        <w:rPr>
          <w:b/>
          <w:bCs/>
          <w:color w:val="1F3864"/>
          <w:sz w:val="22"/>
          <w:szCs w:val="22"/>
        </w:rPr>
        <w:t>Q4: How are customer ratings distributed, and does price influence rating?</w:t>
      </w:r>
    </w:p>
    <w:p w14:paraId="0F4D3310" w14:textId="77777777" w:rsidR="0026660E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6C941432" wp14:editId="07D7B243">
            <wp:extent cx="3238500" cy="2247900"/>
            <wp:effectExtent l="0" t="0" r="0" b="0"/>
            <wp:docPr id="62894154" name="Picture 6289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AEAD" w14:textId="77777777" w:rsidR="0026660E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78DE5D9F" wp14:editId="05BAA031">
            <wp:extent cx="3238500" cy="2076450"/>
            <wp:effectExtent l="0" t="0" r="0" b="0"/>
            <wp:docPr id="200519359" name="Picture 200519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EFB9" w14:textId="77777777" w:rsidR="0026660E" w:rsidRDefault="00000000">
      <w:pPr>
        <w:spacing w:before="80" w:after="260"/>
        <w:jc w:val="center"/>
      </w:pPr>
      <w:r>
        <w:rPr>
          <w:i/>
          <w:iCs/>
          <w:color w:val="666666"/>
          <w:sz w:val="19"/>
          <w:szCs w:val="19"/>
        </w:rPr>
        <w:t>Figure 6 &amp; 7: Rating distribution (left) and Discounted Price vs. Rating scatter (right).</w:t>
      </w:r>
    </w:p>
    <w:p w14:paraId="64BA73FB" w14:textId="77777777" w:rsidR="0026660E" w:rsidRDefault="00000000">
      <w:pPr>
        <w:spacing w:after="160" w:line="300" w:lineRule="auto"/>
        <w:jc w:val="both"/>
      </w:pPr>
      <w:r w:rsidRPr="00593E2C">
        <w:rPr>
          <w:b/>
          <w:bCs/>
          <w:color w:val="404040"/>
          <w:sz w:val="22"/>
          <w:szCs w:val="22"/>
        </w:rPr>
        <w:t>Finding</w:t>
      </w:r>
      <w:r>
        <w:rPr>
          <w:color w:val="404040"/>
          <w:sz w:val="22"/>
          <w:szCs w:val="22"/>
        </w:rPr>
        <w:t xml:space="preserve">: The overwhelming majority of rated products (78%) fall into the 4-star band, with very few 1- or 2-star products (589 combined) — customers rating on Myntra skew positive. The price-vs-rating scatter shows </w:t>
      </w:r>
      <w:r>
        <w:rPr>
          <w:color w:val="404040"/>
          <w:sz w:val="22"/>
          <w:szCs w:val="22"/>
        </w:rPr>
        <w:lastRenderedPageBreak/>
        <w:t>no strong pattern: products across all price bands, from budget to premium, achieve similar rating levels, confirming rating is not primarily price-driven — it more likely reflects product quality and fit consistency.</w:t>
      </w:r>
    </w:p>
    <w:p w14:paraId="600053FA" w14:textId="6DA4085A" w:rsidR="0026660E" w:rsidRDefault="00000000">
      <w:pPr>
        <w:spacing w:before="240" w:after="80"/>
      </w:pPr>
      <w:r>
        <w:rPr>
          <w:b/>
          <w:bCs/>
          <w:color w:val="1F3864"/>
          <w:sz w:val="22"/>
          <w:szCs w:val="22"/>
        </w:rPr>
        <w:t>Q5: Is revenue concentrated among a small number of products (Pareto effect)?</w:t>
      </w:r>
    </w:p>
    <w:p w14:paraId="07A277F6" w14:textId="77777777" w:rsidR="0026660E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63A01BFD" wp14:editId="105EAEDA">
            <wp:extent cx="4191000" cy="2686050"/>
            <wp:effectExtent l="0" t="0" r="0" b="0"/>
            <wp:docPr id="13765257" name="Picture 13765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DF8C" w14:textId="77777777" w:rsidR="0026660E" w:rsidRDefault="00000000">
      <w:pPr>
        <w:spacing w:before="80" w:after="260"/>
        <w:jc w:val="center"/>
      </w:pPr>
      <w:r>
        <w:rPr>
          <w:i/>
          <w:iCs/>
          <w:color w:val="666666"/>
          <w:sz w:val="19"/>
          <w:szCs w:val="19"/>
        </w:rPr>
        <w:t>Figure 8: Cumulative revenue concentration (Pareto curve).</w:t>
      </w:r>
    </w:p>
    <w:p w14:paraId="13ECED22" w14:textId="77777777" w:rsidR="0026660E" w:rsidRDefault="00000000">
      <w:pPr>
        <w:spacing w:after="160" w:line="300" w:lineRule="auto"/>
        <w:jc w:val="both"/>
      </w:pPr>
      <w:r w:rsidRPr="00593E2C">
        <w:rPr>
          <w:b/>
          <w:bCs/>
          <w:color w:val="404040"/>
          <w:sz w:val="22"/>
          <w:szCs w:val="22"/>
        </w:rPr>
        <w:t>Finding</w:t>
      </w:r>
      <w:r>
        <w:rPr>
          <w:color w:val="404040"/>
          <w:sz w:val="22"/>
          <w:szCs w:val="22"/>
        </w:rPr>
        <w:t>: Revenue is extremely concentrated — the top 1% of products (813 SKUs) generate 35.9% of total revenue, the top 5% generate 62%, and the top 20% generate 86.4%. A small set of high-performing SKUs carries the majority of the platform's revenue, a classic Pareto (80/20) pattern that has direct implications for inventory and marketing prioritization.</w:t>
      </w:r>
    </w:p>
    <w:p w14:paraId="0351DACA" w14:textId="48E14B46" w:rsidR="0026660E" w:rsidRDefault="00000000">
      <w:pPr>
        <w:spacing w:before="240" w:after="80"/>
      </w:pPr>
      <w:r>
        <w:rPr>
          <w:b/>
          <w:bCs/>
          <w:color w:val="1F3864"/>
          <w:sz w:val="22"/>
          <w:szCs w:val="22"/>
        </w:rPr>
        <w:t>Q6: Which categories are discounted most aggressively?</w:t>
      </w:r>
    </w:p>
    <w:p w14:paraId="76433C04" w14:textId="77777777" w:rsidR="0026660E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1B6690ED" wp14:editId="48D2A29F">
            <wp:extent cx="4191000" cy="2686050"/>
            <wp:effectExtent l="0" t="0" r="0" b="0"/>
            <wp:docPr id="529120417" name="Picture 52912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4DFC" w14:textId="77777777" w:rsidR="0026660E" w:rsidRDefault="00000000">
      <w:pPr>
        <w:spacing w:before="80" w:after="260"/>
        <w:jc w:val="center"/>
      </w:pPr>
      <w:r>
        <w:rPr>
          <w:i/>
          <w:iCs/>
          <w:color w:val="666666"/>
          <w:sz w:val="19"/>
          <w:szCs w:val="19"/>
        </w:rPr>
        <w:t>Figure 9: Categories with the highest average discount (minimum 100 listings).</w:t>
      </w:r>
    </w:p>
    <w:p w14:paraId="32566F93" w14:textId="77777777" w:rsidR="0026660E" w:rsidRDefault="00000000">
      <w:pPr>
        <w:spacing w:after="160" w:line="300" w:lineRule="auto"/>
        <w:jc w:val="both"/>
      </w:pPr>
      <w:r w:rsidRPr="00593E2C">
        <w:rPr>
          <w:b/>
          <w:bCs/>
          <w:color w:val="404040"/>
          <w:sz w:val="22"/>
          <w:szCs w:val="22"/>
        </w:rPr>
        <w:t>Finding</w:t>
      </w:r>
      <w:r>
        <w:rPr>
          <w:color w:val="404040"/>
          <w:sz w:val="22"/>
          <w:szCs w:val="22"/>
        </w:rPr>
        <w:t xml:space="preserve">: </w:t>
      </w:r>
      <w:proofErr w:type="spellStart"/>
      <w:r>
        <w:rPr>
          <w:color w:val="404040"/>
          <w:sz w:val="22"/>
          <w:szCs w:val="22"/>
        </w:rPr>
        <w:t>Jewelry</w:t>
      </w:r>
      <w:proofErr w:type="spellEnd"/>
      <w:r>
        <w:rPr>
          <w:color w:val="404040"/>
          <w:sz w:val="22"/>
          <w:szCs w:val="22"/>
        </w:rPr>
        <w:t xml:space="preserve"> and ethnic-wear categories carry the steepest average discounts — jewellery-set (71.7%), ring (63.6%), earrings (62.3%), sarees (62.3%), and necklace-and-chains (62.2%). This suggests these categories are priced with a larger markup buffer before discount, or face stronger competitive/seasonal markdown pressure than everyday apparel.</w:t>
      </w:r>
    </w:p>
    <w:p w14:paraId="390328A1" w14:textId="77777777" w:rsidR="0026660E" w:rsidRDefault="00000000">
      <w:r>
        <w:br w:type="page"/>
      </w:r>
    </w:p>
    <w:p w14:paraId="493A743E" w14:textId="77777777" w:rsidR="0026660E" w:rsidRDefault="00000000">
      <w:pPr>
        <w:pStyle w:val="Heading2"/>
        <w:spacing w:before="300" w:after="150"/>
      </w:pPr>
      <w:r>
        <w:rPr>
          <w:b/>
          <w:bCs/>
          <w:color w:val="E07B00"/>
        </w:rPr>
        <w:lastRenderedPageBreak/>
        <w:t>e. Final Recommendation</w:t>
      </w:r>
    </w:p>
    <w:p w14:paraId="628A3A80" w14:textId="77777777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>Based on the EDA findings above, the following actions are recommended:</w:t>
      </w:r>
    </w:p>
    <w:p w14:paraId="6BF32161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>Double down on top-performing brands: Prioritize inventory depth, promotional placement, and negotiation leverage with Roadster, HRX by Hrithik Roshan, SASSAFRAS, Philips, and HIGHLANDER, which together account for a disproportionate share of revenue.</w:t>
      </w:r>
    </w:p>
    <w:p w14:paraId="6954811E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>Protect and expand the core apparel categories (</w:t>
      </w:r>
      <w:proofErr w:type="spellStart"/>
      <w:r>
        <w:rPr>
          <w:color w:val="404040"/>
          <w:sz w:val="22"/>
          <w:szCs w:val="22"/>
        </w:rPr>
        <w:t>tshirts</w:t>
      </w:r>
      <w:proofErr w:type="spellEnd"/>
      <w:r>
        <w:rPr>
          <w:color w:val="404040"/>
          <w:sz w:val="22"/>
          <w:szCs w:val="22"/>
        </w:rPr>
        <w:t xml:space="preserve">, dresses, shirts, kurta-sets, tops) that drive the bulk of </w:t>
      </w:r>
      <w:proofErr w:type="spellStart"/>
      <w:r>
        <w:rPr>
          <w:color w:val="404040"/>
          <w:sz w:val="22"/>
          <w:szCs w:val="22"/>
        </w:rPr>
        <w:t>catalog</w:t>
      </w:r>
      <w:proofErr w:type="spellEnd"/>
      <w:r>
        <w:rPr>
          <w:color w:val="404040"/>
          <w:sz w:val="22"/>
          <w:szCs w:val="22"/>
        </w:rPr>
        <w:t xml:space="preserve"> volume, while auditing whether long-tail, low-volume categories are worth the listing overhead.</w:t>
      </w:r>
    </w:p>
    <w:p w14:paraId="69EA57E7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>Standardize discount governance: Since discounts already cluster around fixed slabs, formalize a discount-tier policy tied to category and price band rather than ad-hoc discounting, and investigate the mild negative link between heavy discounting and lower ratings.</w:t>
      </w:r>
    </w:p>
    <w:p w14:paraId="5E3B2A5C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>Focus growth efforts on the Pareto-critical top 20% of SKUs: Since this segment drives ~86% of revenue, ensure these products are never out of stock, are prioritized in search/recommendation ranking, and are monitored closely for rating or supply issues.</w:t>
      </w:r>
    </w:p>
    <w:p w14:paraId="1ED4E56A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 xml:space="preserve">Review </w:t>
      </w:r>
      <w:proofErr w:type="spellStart"/>
      <w:r>
        <w:rPr>
          <w:color w:val="404040"/>
          <w:sz w:val="22"/>
          <w:szCs w:val="22"/>
        </w:rPr>
        <w:t>jewelry</w:t>
      </w:r>
      <w:proofErr w:type="spellEnd"/>
      <w:r>
        <w:rPr>
          <w:color w:val="404040"/>
          <w:sz w:val="22"/>
          <w:szCs w:val="22"/>
        </w:rPr>
        <w:t xml:space="preserve"> and ethnic-wear pricing strategy: The unusually high average discounts in jewellery-set, rings, earrings, and sarees warrant a pricing audit to confirm markups are sustainable and not simply inflating the 'discount' perception.</w:t>
      </w:r>
    </w:p>
    <w:p w14:paraId="6871CCC0" w14:textId="77777777" w:rsidR="0026660E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404040"/>
          <w:sz w:val="22"/>
          <w:szCs w:val="22"/>
        </w:rPr>
        <w:t>Leverage rating data for merchandising, not just pricing: Since rating is largely independent of price, promote well-rated budget items alongside premium ones rather than assuming higher price signals higher quality to customers.</w:t>
      </w:r>
    </w:p>
    <w:p w14:paraId="70C8D942" w14:textId="77777777" w:rsidR="0026660E" w:rsidRDefault="00000000">
      <w:pPr>
        <w:spacing w:after="160" w:line="300" w:lineRule="auto"/>
        <w:jc w:val="both"/>
      </w:pPr>
      <w:r>
        <w:rPr>
          <w:color w:val="404040"/>
          <w:sz w:val="22"/>
          <w:szCs w:val="22"/>
        </w:rPr>
        <w:t xml:space="preserve">Together, these steps translate the cleaned Myntra </w:t>
      </w:r>
      <w:proofErr w:type="spellStart"/>
      <w:r>
        <w:rPr>
          <w:color w:val="404040"/>
          <w:sz w:val="22"/>
          <w:szCs w:val="22"/>
        </w:rPr>
        <w:t>catalog</w:t>
      </w:r>
      <w:proofErr w:type="spellEnd"/>
      <w:r>
        <w:rPr>
          <w:color w:val="404040"/>
          <w:sz w:val="22"/>
          <w:szCs w:val="22"/>
        </w:rPr>
        <w:t xml:space="preserve"> data into a focused strategy: protect the revenue-critical core, formalize discount policy, and use data-backed rating and category insight to guide future assortment and pricing decisions.</w:t>
      </w:r>
    </w:p>
    <w:sectPr w:rsidR="0026660E">
      <w:headerReference w:type="default" r:id="rId16"/>
      <w:footerReference w:type="default" r:id="rId1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9C7D" w14:textId="77777777" w:rsidR="00346065" w:rsidRDefault="00346065">
      <w:r>
        <w:separator/>
      </w:r>
    </w:p>
  </w:endnote>
  <w:endnote w:type="continuationSeparator" w:id="0">
    <w:p w14:paraId="317F3F21" w14:textId="77777777" w:rsidR="00346065" w:rsidRDefault="00346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E762D" w14:textId="77777777" w:rsidR="0026660E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03642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E6ADB" w14:textId="77777777" w:rsidR="00346065" w:rsidRDefault="00346065">
      <w:r>
        <w:separator/>
      </w:r>
    </w:p>
  </w:footnote>
  <w:footnote w:type="continuationSeparator" w:id="0">
    <w:p w14:paraId="7EC2167F" w14:textId="77777777" w:rsidR="00346065" w:rsidRDefault="00346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C271" w14:textId="77777777" w:rsidR="0026660E" w:rsidRDefault="00000000">
    <w:pPr>
      <w:pBdr>
        <w:bottom w:val="single" w:sz="4" w:space="4" w:color="CCCCCC"/>
      </w:pBdr>
      <w:jc w:val="right"/>
    </w:pPr>
    <w:r>
      <w:rPr>
        <w:color w:val="888888"/>
        <w:sz w:val="16"/>
        <w:szCs w:val="16"/>
      </w:rPr>
      <w:t>Myntra Data Analyst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F0DDF"/>
    <w:multiLevelType w:val="hybridMultilevel"/>
    <w:tmpl w:val="105A9502"/>
    <w:lvl w:ilvl="0" w:tplc="D7BE3F1A">
      <w:start w:val="1"/>
      <w:numFmt w:val="bullet"/>
      <w:lvlText w:val="●"/>
      <w:lvlJc w:val="left"/>
      <w:pPr>
        <w:ind w:left="720" w:hanging="360"/>
      </w:pPr>
    </w:lvl>
    <w:lvl w:ilvl="1" w:tplc="5DDC582C">
      <w:start w:val="1"/>
      <w:numFmt w:val="bullet"/>
      <w:lvlText w:val="○"/>
      <w:lvlJc w:val="left"/>
      <w:pPr>
        <w:ind w:left="1440" w:hanging="360"/>
      </w:pPr>
    </w:lvl>
    <w:lvl w:ilvl="2" w:tplc="28A2199C">
      <w:start w:val="1"/>
      <w:numFmt w:val="bullet"/>
      <w:lvlText w:val="■"/>
      <w:lvlJc w:val="left"/>
      <w:pPr>
        <w:ind w:left="2160" w:hanging="360"/>
      </w:pPr>
    </w:lvl>
    <w:lvl w:ilvl="3" w:tplc="BA98E574">
      <w:start w:val="1"/>
      <w:numFmt w:val="bullet"/>
      <w:lvlText w:val="●"/>
      <w:lvlJc w:val="left"/>
      <w:pPr>
        <w:ind w:left="2880" w:hanging="360"/>
      </w:pPr>
    </w:lvl>
    <w:lvl w:ilvl="4" w:tplc="130C3494">
      <w:start w:val="1"/>
      <w:numFmt w:val="bullet"/>
      <w:lvlText w:val="○"/>
      <w:lvlJc w:val="left"/>
      <w:pPr>
        <w:ind w:left="3600" w:hanging="360"/>
      </w:pPr>
    </w:lvl>
    <w:lvl w:ilvl="5" w:tplc="7D3A8736">
      <w:start w:val="1"/>
      <w:numFmt w:val="bullet"/>
      <w:lvlText w:val="■"/>
      <w:lvlJc w:val="left"/>
      <w:pPr>
        <w:ind w:left="4320" w:hanging="360"/>
      </w:pPr>
    </w:lvl>
    <w:lvl w:ilvl="6" w:tplc="B4E67D38">
      <w:start w:val="1"/>
      <w:numFmt w:val="bullet"/>
      <w:lvlText w:val="●"/>
      <w:lvlJc w:val="left"/>
      <w:pPr>
        <w:ind w:left="5040" w:hanging="360"/>
      </w:pPr>
    </w:lvl>
    <w:lvl w:ilvl="7" w:tplc="6720C268">
      <w:start w:val="1"/>
      <w:numFmt w:val="bullet"/>
      <w:lvlText w:val="●"/>
      <w:lvlJc w:val="left"/>
      <w:pPr>
        <w:ind w:left="5760" w:hanging="360"/>
      </w:pPr>
    </w:lvl>
    <w:lvl w:ilvl="8" w:tplc="BF90714C">
      <w:start w:val="1"/>
      <w:numFmt w:val="bullet"/>
      <w:lvlText w:val="●"/>
      <w:lvlJc w:val="left"/>
      <w:pPr>
        <w:ind w:left="6480" w:hanging="360"/>
      </w:pPr>
    </w:lvl>
  </w:abstractNum>
  <w:num w:numId="1" w16cid:durableId="1771008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60E"/>
    <w:rsid w:val="00083D14"/>
    <w:rsid w:val="0026660E"/>
    <w:rsid w:val="00346065"/>
    <w:rsid w:val="00593E2C"/>
    <w:rsid w:val="00625909"/>
    <w:rsid w:val="00656424"/>
    <w:rsid w:val="006624EC"/>
    <w:rsid w:val="00847494"/>
    <w:rsid w:val="00A95F17"/>
    <w:rsid w:val="00B0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A110"/>
  <w15:docId w15:val="{A927E82E-E05E-4226-AF80-68FBCF8F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Anash mohmad</cp:lastModifiedBy>
  <cp:revision>4</cp:revision>
  <dcterms:created xsi:type="dcterms:W3CDTF">2026-07-14T19:12:00Z</dcterms:created>
  <dcterms:modified xsi:type="dcterms:W3CDTF">2026-07-15T09:47:00Z</dcterms:modified>
</cp:coreProperties>
</file>