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9A2A" w14:textId="77777777" w:rsidR="006D7EDD" w:rsidRDefault="006D7EDD" w:rsidP="006D7EDD">
      <w:pPr>
        <w:rPr>
          <w:b/>
          <w:bCs/>
          <w:sz w:val="40"/>
          <w:szCs w:val="40"/>
        </w:rPr>
      </w:pPr>
      <w:r w:rsidRPr="006D7EDD">
        <w:rPr>
          <w:b/>
          <w:bCs/>
          <w:sz w:val="40"/>
          <w:szCs w:val="40"/>
        </w:rPr>
        <w:t>Electronic Access Request Management</w:t>
      </w:r>
    </w:p>
    <w:p w14:paraId="585D651B" w14:textId="16C1E31D" w:rsidR="006D7EDD" w:rsidRPr="006D7EDD" w:rsidRDefault="006D7EDD" w:rsidP="006D7EDD">
      <w:pPr>
        <w:rPr>
          <w:b/>
          <w:bCs/>
          <w:sz w:val="40"/>
          <w:szCs w:val="40"/>
        </w:rPr>
      </w:pPr>
      <w:r w:rsidRPr="006D7EDD">
        <w:rPr>
          <w:b/>
          <w:bCs/>
          <w:sz w:val="40"/>
          <w:szCs w:val="40"/>
        </w:rPr>
        <w:t>Overview</w:t>
      </w:r>
    </w:p>
    <w:p w14:paraId="11FCA8A2" w14:textId="77777777" w:rsidR="006D7EDD" w:rsidRPr="006D7EDD" w:rsidRDefault="006D7EDD" w:rsidP="006D7EDD">
      <w:pPr>
        <w:rPr>
          <w:sz w:val="40"/>
          <w:szCs w:val="40"/>
        </w:rPr>
      </w:pPr>
      <w:r w:rsidRPr="006D7EDD">
        <w:rPr>
          <w:sz w:val="40"/>
          <w:szCs w:val="40"/>
        </w:rPr>
        <w:t>In this project, I assumed a pivotal role in orchestrating and optimizing the processes related to Electronic Access Request (EAR) management. The primary aim of this endeavor was to meticulously refine the procedures associated with data handling and ensure the expeditious processing of access requests across our organization's digital resources.</w:t>
      </w:r>
    </w:p>
    <w:p w14:paraId="24DE10F1" w14:textId="77777777" w:rsidR="006D7EDD" w:rsidRPr="006D7EDD" w:rsidRDefault="006D7EDD" w:rsidP="006D7EDD">
      <w:pPr>
        <w:rPr>
          <w:b/>
          <w:bCs/>
          <w:sz w:val="40"/>
          <w:szCs w:val="40"/>
        </w:rPr>
      </w:pPr>
      <w:r w:rsidRPr="006D7EDD">
        <w:rPr>
          <w:b/>
          <w:bCs/>
          <w:sz w:val="40"/>
          <w:szCs w:val="40"/>
        </w:rPr>
        <w:t>ETL Pipeline Development</w:t>
      </w:r>
    </w:p>
    <w:p w14:paraId="763CA8F7" w14:textId="77777777" w:rsidR="006D7EDD" w:rsidRPr="006D7EDD" w:rsidRDefault="006D7EDD" w:rsidP="006D7EDD">
      <w:pPr>
        <w:numPr>
          <w:ilvl w:val="0"/>
          <w:numId w:val="9"/>
        </w:numPr>
        <w:rPr>
          <w:sz w:val="40"/>
          <w:szCs w:val="40"/>
        </w:rPr>
      </w:pPr>
      <w:r w:rsidRPr="006D7EDD">
        <w:rPr>
          <w:b/>
          <w:bCs/>
          <w:sz w:val="40"/>
          <w:szCs w:val="40"/>
        </w:rPr>
        <w:t>ETL Pipelines</w:t>
      </w:r>
      <w:r w:rsidRPr="006D7EDD">
        <w:rPr>
          <w:sz w:val="40"/>
          <w:szCs w:val="40"/>
        </w:rPr>
        <w:t>: I spearheaded the development of Extract, Transform, Load (ETL) pipelines, which served as the backbone of our data processing infrastructure. These pipelines were meticulously engineered to facilitate the seamless movement of data from disparate sources, its transformation into a consistent format, and its subsequent loading into target destinations.</w:t>
      </w:r>
    </w:p>
    <w:p w14:paraId="102B0D82" w14:textId="77777777" w:rsidR="006D7EDD" w:rsidRPr="006D7EDD" w:rsidRDefault="006D7EDD" w:rsidP="006D7EDD">
      <w:pPr>
        <w:numPr>
          <w:ilvl w:val="0"/>
          <w:numId w:val="9"/>
        </w:numPr>
        <w:rPr>
          <w:sz w:val="40"/>
          <w:szCs w:val="40"/>
        </w:rPr>
      </w:pPr>
      <w:r w:rsidRPr="006D7EDD">
        <w:rPr>
          <w:b/>
          <w:bCs/>
          <w:sz w:val="40"/>
          <w:szCs w:val="40"/>
        </w:rPr>
        <w:t>Data Sources</w:t>
      </w:r>
      <w:r w:rsidRPr="006D7EDD">
        <w:rPr>
          <w:sz w:val="40"/>
          <w:szCs w:val="40"/>
        </w:rPr>
        <w:t xml:space="preserve">: Our data sources spanned a diverse spectrum, encompassing Oracle databases, Hive repositories, and the Hadoop Distributed File System (HDFS). To facilitate the seamless extraction of data from these sources, I adeptly harnessed OJDBC </w:t>
      </w:r>
      <w:r w:rsidRPr="006D7EDD">
        <w:rPr>
          <w:sz w:val="40"/>
          <w:szCs w:val="40"/>
        </w:rPr>
        <w:lastRenderedPageBreak/>
        <w:t>connectors and custom Hadoop scripts, ensuring that our data ingestion process remained robust and agile.</w:t>
      </w:r>
    </w:p>
    <w:p w14:paraId="5EB1FEC7" w14:textId="77777777" w:rsidR="006D7EDD" w:rsidRPr="006D7EDD" w:rsidRDefault="006D7EDD" w:rsidP="006D7EDD">
      <w:pPr>
        <w:numPr>
          <w:ilvl w:val="0"/>
          <w:numId w:val="9"/>
        </w:numPr>
        <w:rPr>
          <w:sz w:val="40"/>
          <w:szCs w:val="40"/>
        </w:rPr>
      </w:pPr>
      <w:r w:rsidRPr="006D7EDD">
        <w:rPr>
          <w:b/>
          <w:bCs/>
          <w:sz w:val="40"/>
          <w:szCs w:val="40"/>
        </w:rPr>
        <w:t>Data Transformation</w:t>
      </w:r>
      <w:r w:rsidRPr="006D7EDD">
        <w:rPr>
          <w:sz w:val="40"/>
          <w:szCs w:val="40"/>
        </w:rPr>
        <w:t>: Central to this project was the imperative to harmonize and standardize incoming data, aligning it with a predefined common table schema. By implementing meticulous transformation procedures, I ensured that the data, regardless of its source, adhered to uniform standards, thereby facilitating downstream data processing and analysis.</w:t>
      </w:r>
    </w:p>
    <w:p w14:paraId="6D880E3A" w14:textId="77777777" w:rsidR="006D7EDD" w:rsidRPr="006D7EDD" w:rsidRDefault="006D7EDD" w:rsidP="006D7EDD">
      <w:pPr>
        <w:numPr>
          <w:ilvl w:val="0"/>
          <w:numId w:val="9"/>
        </w:numPr>
        <w:rPr>
          <w:sz w:val="40"/>
          <w:szCs w:val="40"/>
        </w:rPr>
      </w:pPr>
      <w:r w:rsidRPr="006D7EDD">
        <w:rPr>
          <w:b/>
          <w:bCs/>
          <w:sz w:val="40"/>
          <w:szCs w:val="40"/>
        </w:rPr>
        <w:t>Pipeline Deployment</w:t>
      </w:r>
      <w:r w:rsidRPr="006D7EDD">
        <w:rPr>
          <w:sz w:val="40"/>
          <w:szCs w:val="40"/>
        </w:rPr>
        <w:t>: A significant facet of my role involved the end-to-end management of ETL pipeline deployment. I architected and implemented a comprehensive deployment strategy, underpinned by custom-written bash scripts. This automated deployment mechanism ensured the reliability and efficiency of our data processing workflows in production environments.</w:t>
      </w:r>
    </w:p>
    <w:p w14:paraId="1796C387" w14:textId="77777777" w:rsidR="006D7EDD" w:rsidRPr="006D7EDD" w:rsidRDefault="006D7EDD" w:rsidP="006D7EDD">
      <w:pPr>
        <w:rPr>
          <w:b/>
          <w:bCs/>
          <w:sz w:val="40"/>
          <w:szCs w:val="40"/>
        </w:rPr>
      </w:pPr>
      <w:r w:rsidRPr="006D7EDD">
        <w:rPr>
          <w:b/>
          <w:bCs/>
          <w:sz w:val="40"/>
          <w:szCs w:val="40"/>
        </w:rPr>
        <w:t xml:space="preserve">Spark </w:t>
      </w:r>
      <w:proofErr w:type="spellStart"/>
      <w:r w:rsidRPr="006D7EDD">
        <w:rPr>
          <w:b/>
          <w:bCs/>
          <w:sz w:val="40"/>
          <w:szCs w:val="40"/>
        </w:rPr>
        <w:t>Dataframe</w:t>
      </w:r>
      <w:proofErr w:type="spellEnd"/>
      <w:r w:rsidRPr="006D7EDD">
        <w:rPr>
          <w:b/>
          <w:bCs/>
          <w:sz w:val="40"/>
          <w:szCs w:val="40"/>
        </w:rPr>
        <w:t xml:space="preserve"> API Enhancements</w:t>
      </w:r>
    </w:p>
    <w:p w14:paraId="0DD7E0A5" w14:textId="77777777" w:rsidR="006D7EDD" w:rsidRPr="006D7EDD" w:rsidRDefault="006D7EDD" w:rsidP="006D7EDD">
      <w:pPr>
        <w:numPr>
          <w:ilvl w:val="0"/>
          <w:numId w:val="10"/>
        </w:numPr>
        <w:rPr>
          <w:sz w:val="40"/>
          <w:szCs w:val="40"/>
        </w:rPr>
      </w:pPr>
      <w:r w:rsidRPr="006D7EDD">
        <w:rPr>
          <w:b/>
          <w:bCs/>
          <w:sz w:val="40"/>
          <w:szCs w:val="40"/>
        </w:rPr>
        <w:t>API Enhancements</w:t>
      </w:r>
      <w:r w:rsidRPr="006D7EDD">
        <w:rPr>
          <w:sz w:val="40"/>
          <w:szCs w:val="40"/>
        </w:rPr>
        <w:t xml:space="preserve">: Within the context of Apache Spark, I actively contributed to enhancing the functionality of the Spark </w:t>
      </w:r>
      <w:proofErr w:type="spellStart"/>
      <w:r w:rsidRPr="006D7EDD">
        <w:rPr>
          <w:sz w:val="40"/>
          <w:szCs w:val="40"/>
        </w:rPr>
        <w:t>Dataframe</w:t>
      </w:r>
      <w:proofErr w:type="spellEnd"/>
      <w:r w:rsidRPr="006D7EDD">
        <w:rPr>
          <w:sz w:val="40"/>
          <w:szCs w:val="40"/>
        </w:rPr>
        <w:t xml:space="preserve"> API. These enhancements were strategically crafted to align </w:t>
      </w:r>
      <w:r w:rsidRPr="006D7EDD">
        <w:rPr>
          <w:sz w:val="40"/>
          <w:szCs w:val="40"/>
        </w:rPr>
        <w:lastRenderedPageBreak/>
        <w:t>with established ETL patterns and to facilitate more streamlined interactions with databases.</w:t>
      </w:r>
    </w:p>
    <w:p w14:paraId="2DD1E22C" w14:textId="77777777" w:rsidR="006D7EDD" w:rsidRPr="006D7EDD" w:rsidRDefault="006D7EDD" w:rsidP="006D7EDD">
      <w:pPr>
        <w:numPr>
          <w:ilvl w:val="0"/>
          <w:numId w:val="10"/>
        </w:numPr>
        <w:rPr>
          <w:sz w:val="40"/>
          <w:szCs w:val="40"/>
        </w:rPr>
      </w:pPr>
      <w:proofErr w:type="spellStart"/>
      <w:r w:rsidRPr="006D7EDD">
        <w:rPr>
          <w:b/>
          <w:bCs/>
          <w:sz w:val="40"/>
          <w:szCs w:val="40"/>
        </w:rPr>
        <w:t>Implicits</w:t>
      </w:r>
      <w:proofErr w:type="spellEnd"/>
      <w:r w:rsidRPr="006D7EDD">
        <w:rPr>
          <w:b/>
          <w:bCs/>
          <w:sz w:val="40"/>
          <w:szCs w:val="40"/>
        </w:rPr>
        <w:t xml:space="preserve"> and Reflections</w:t>
      </w:r>
      <w:r w:rsidRPr="006D7EDD">
        <w:rPr>
          <w:sz w:val="40"/>
          <w:szCs w:val="40"/>
        </w:rPr>
        <w:t xml:space="preserve">: To unlock the full potential of the Spark </w:t>
      </w:r>
      <w:proofErr w:type="spellStart"/>
      <w:r w:rsidRPr="006D7EDD">
        <w:rPr>
          <w:sz w:val="40"/>
          <w:szCs w:val="40"/>
        </w:rPr>
        <w:t>Dataframe</w:t>
      </w:r>
      <w:proofErr w:type="spellEnd"/>
      <w:r w:rsidRPr="006D7EDD">
        <w:rPr>
          <w:sz w:val="40"/>
          <w:szCs w:val="40"/>
        </w:rPr>
        <w:t xml:space="preserve"> API, I harnessed the power of Scala </w:t>
      </w:r>
      <w:proofErr w:type="spellStart"/>
      <w:r w:rsidRPr="006D7EDD">
        <w:rPr>
          <w:sz w:val="40"/>
          <w:szCs w:val="40"/>
        </w:rPr>
        <w:t>implicits</w:t>
      </w:r>
      <w:proofErr w:type="spellEnd"/>
      <w:r w:rsidRPr="006D7EDD">
        <w:rPr>
          <w:sz w:val="40"/>
          <w:szCs w:val="40"/>
        </w:rPr>
        <w:t xml:space="preserve"> and reflections. This strategic utilization empowered our data transformations with a heightened level of flexibility, efficiency, and elegance.</w:t>
      </w:r>
    </w:p>
    <w:p w14:paraId="67DE8FB8" w14:textId="77777777" w:rsidR="006D7EDD" w:rsidRPr="006D7EDD" w:rsidRDefault="006D7EDD" w:rsidP="006D7EDD">
      <w:pPr>
        <w:numPr>
          <w:ilvl w:val="0"/>
          <w:numId w:val="10"/>
        </w:numPr>
        <w:rPr>
          <w:sz w:val="40"/>
          <w:szCs w:val="40"/>
        </w:rPr>
      </w:pPr>
      <w:r w:rsidRPr="006D7EDD">
        <w:rPr>
          <w:b/>
          <w:bCs/>
          <w:sz w:val="40"/>
          <w:szCs w:val="40"/>
        </w:rPr>
        <w:t>Utility Transformations</w:t>
      </w:r>
      <w:r w:rsidRPr="006D7EDD">
        <w:rPr>
          <w:sz w:val="40"/>
          <w:szCs w:val="40"/>
        </w:rPr>
        <w:t>: Noteworthy among the enhancements were utility transformations, designed to simplify and expedite common data manipulation tasks. These included:</w:t>
      </w:r>
    </w:p>
    <w:p w14:paraId="603C6899" w14:textId="77777777" w:rsidR="006D7EDD" w:rsidRPr="006D7EDD" w:rsidRDefault="006D7EDD" w:rsidP="006D7EDD">
      <w:pPr>
        <w:numPr>
          <w:ilvl w:val="1"/>
          <w:numId w:val="10"/>
        </w:numPr>
        <w:rPr>
          <w:sz w:val="40"/>
          <w:szCs w:val="40"/>
        </w:rPr>
      </w:pPr>
      <w:proofErr w:type="spellStart"/>
      <w:r w:rsidRPr="006D7EDD">
        <w:rPr>
          <w:b/>
          <w:bCs/>
          <w:sz w:val="40"/>
          <w:szCs w:val="40"/>
        </w:rPr>
        <w:t>withColumns</w:t>
      </w:r>
      <w:proofErr w:type="spellEnd"/>
      <w:r w:rsidRPr="006D7EDD">
        <w:rPr>
          <w:sz w:val="40"/>
          <w:szCs w:val="40"/>
        </w:rPr>
        <w:t xml:space="preserve">: A versatile function that enabled the simultaneous addition of multiple columns to a </w:t>
      </w:r>
      <w:proofErr w:type="spellStart"/>
      <w:r w:rsidRPr="006D7EDD">
        <w:rPr>
          <w:sz w:val="40"/>
          <w:szCs w:val="40"/>
        </w:rPr>
        <w:t>dataframe</w:t>
      </w:r>
      <w:proofErr w:type="spellEnd"/>
      <w:r w:rsidRPr="006D7EDD">
        <w:rPr>
          <w:sz w:val="40"/>
          <w:szCs w:val="40"/>
        </w:rPr>
        <w:t>, enhancing the agility of data structuring.</w:t>
      </w:r>
    </w:p>
    <w:p w14:paraId="08859EDC" w14:textId="77777777" w:rsidR="006D7EDD" w:rsidRPr="006D7EDD" w:rsidRDefault="006D7EDD" w:rsidP="006D7EDD">
      <w:pPr>
        <w:numPr>
          <w:ilvl w:val="1"/>
          <w:numId w:val="10"/>
        </w:numPr>
        <w:rPr>
          <w:sz w:val="40"/>
          <w:szCs w:val="40"/>
        </w:rPr>
      </w:pPr>
      <w:r w:rsidRPr="006D7EDD">
        <w:rPr>
          <w:b/>
          <w:bCs/>
          <w:sz w:val="40"/>
          <w:szCs w:val="40"/>
        </w:rPr>
        <w:t>adopt</w:t>
      </w:r>
      <w:r w:rsidRPr="006D7EDD">
        <w:rPr>
          <w:sz w:val="40"/>
          <w:szCs w:val="40"/>
        </w:rPr>
        <w:t xml:space="preserve">: A transformation that afforded the ability to seamlessly type-cast a </w:t>
      </w:r>
      <w:proofErr w:type="spellStart"/>
      <w:r w:rsidRPr="006D7EDD">
        <w:rPr>
          <w:sz w:val="40"/>
          <w:szCs w:val="40"/>
        </w:rPr>
        <w:t>dataframe</w:t>
      </w:r>
      <w:proofErr w:type="spellEnd"/>
      <w:r w:rsidRPr="006D7EDD">
        <w:rPr>
          <w:sz w:val="40"/>
          <w:szCs w:val="40"/>
        </w:rPr>
        <w:t xml:space="preserve"> to a dataset while gracefully handling unspecified fields through the introduction of null values.</w:t>
      </w:r>
    </w:p>
    <w:p w14:paraId="092C1945" w14:textId="77777777" w:rsidR="006D7EDD" w:rsidRPr="006D7EDD" w:rsidRDefault="006D7EDD" w:rsidP="006D7EDD">
      <w:pPr>
        <w:numPr>
          <w:ilvl w:val="1"/>
          <w:numId w:val="10"/>
        </w:numPr>
        <w:rPr>
          <w:sz w:val="40"/>
          <w:szCs w:val="40"/>
        </w:rPr>
      </w:pPr>
      <w:proofErr w:type="spellStart"/>
      <w:r w:rsidRPr="006D7EDD">
        <w:rPr>
          <w:b/>
          <w:bCs/>
          <w:sz w:val="40"/>
          <w:szCs w:val="40"/>
        </w:rPr>
        <w:t>dataToDF</w:t>
      </w:r>
      <w:proofErr w:type="spellEnd"/>
      <w:r w:rsidRPr="006D7EDD">
        <w:rPr>
          <w:sz w:val="40"/>
          <w:szCs w:val="40"/>
        </w:rPr>
        <w:t xml:space="preserve">: An innovative approach that streamlined the conversion of a map, comprising data values and associated field names, directly </w:t>
      </w:r>
      <w:r w:rsidRPr="006D7EDD">
        <w:rPr>
          <w:sz w:val="40"/>
          <w:szCs w:val="40"/>
        </w:rPr>
        <w:lastRenderedPageBreak/>
        <w:t xml:space="preserve">into a </w:t>
      </w:r>
      <w:proofErr w:type="spellStart"/>
      <w:r w:rsidRPr="006D7EDD">
        <w:rPr>
          <w:sz w:val="40"/>
          <w:szCs w:val="40"/>
        </w:rPr>
        <w:t>dataframe</w:t>
      </w:r>
      <w:proofErr w:type="spellEnd"/>
      <w:r w:rsidRPr="006D7EDD">
        <w:rPr>
          <w:sz w:val="40"/>
          <w:szCs w:val="40"/>
        </w:rPr>
        <w:t>. This innovation markedly reduced the complexity of data ingestion and structuring tasks.</w:t>
      </w:r>
    </w:p>
    <w:p w14:paraId="7BD21A25" w14:textId="77777777" w:rsidR="006D7EDD" w:rsidRPr="006D7EDD" w:rsidRDefault="006D7EDD" w:rsidP="006D7EDD">
      <w:pPr>
        <w:rPr>
          <w:b/>
          <w:bCs/>
          <w:sz w:val="40"/>
          <w:szCs w:val="40"/>
        </w:rPr>
      </w:pPr>
      <w:r w:rsidRPr="006D7EDD">
        <w:rPr>
          <w:b/>
          <w:bCs/>
          <w:sz w:val="40"/>
          <w:szCs w:val="40"/>
        </w:rPr>
        <w:t>Rule Ingestion Alarm Framework</w:t>
      </w:r>
    </w:p>
    <w:p w14:paraId="4641F27B" w14:textId="77777777" w:rsidR="006D7EDD" w:rsidRPr="006D7EDD" w:rsidRDefault="006D7EDD" w:rsidP="006D7EDD">
      <w:pPr>
        <w:numPr>
          <w:ilvl w:val="0"/>
          <w:numId w:val="11"/>
        </w:numPr>
        <w:rPr>
          <w:sz w:val="40"/>
          <w:szCs w:val="40"/>
        </w:rPr>
      </w:pPr>
      <w:r w:rsidRPr="006D7EDD">
        <w:rPr>
          <w:b/>
          <w:bCs/>
          <w:sz w:val="40"/>
          <w:szCs w:val="40"/>
        </w:rPr>
        <w:t>Framework Development</w:t>
      </w:r>
      <w:r w:rsidRPr="006D7EDD">
        <w:rPr>
          <w:sz w:val="40"/>
          <w:szCs w:val="40"/>
        </w:rPr>
        <w:t xml:space="preserve">: An integral component of our project was the creation of a Rule Ingestion Alarm Framework. Leveraging the capabilities of Apache Spark, including Spark Datasets and </w:t>
      </w:r>
      <w:proofErr w:type="spellStart"/>
      <w:r w:rsidRPr="006D7EDD">
        <w:rPr>
          <w:sz w:val="40"/>
          <w:szCs w:val="40"/>
        </w:rPr>
        <w:t>SparkSQL</w:t>
      </w:r>
      <w:proofErr w:type="spellEnd"/>
      <w:r w:rsidRPr="006D7EDD">
        <w:rPr>
          <w:sz w:val="40"/>
          <w:szCs w:val="40"/>
        </w:rPr>
        <w:t>, I engineered this framework to serve as a vigilant guardian of our data processing pipelines.</w:t>
      </w:r>
    </w:p>
    <w:p w14:paraId="6B002808" w14:textId="77777777" w:rsidR="006D7EDD" w:rsidRPr="006D7EDD" w:rsidRDefault="006D7EDD" w:rsidP="006D7EDD">
      <w:pPr>
        <w:numPr>
          <w:ilvl w:val="0"/>
          <w:numId w:val="11"/>
        </w:numPr>
        <w:rPr>
          <w:sz w:val="40"/>
          <w:szCs w:val="40"/>
        </w:rPr>
      </w:pPr>
      <w:r w:rsidRPr="006D7EDD">
        <w:rPr>
          <w:b/>
          <w:bCs/>
          <w:sz w:val="40"/>
          <w:szCs w:val="40"/>
        </w:rPr>
        <w:t>Filtering Logic</w:t>
      </w:r>
      <w:r w:rsidRPr="006D7EDD">
        <w:rPr>
          <w:sz w:val="40"/>
          <w:szCs w:val="40"/>
        </w:rPr>
        <w:t>: At the heart of the framework lay a sophisticated filtering logic, meticulously woven into the fabric of Spark. This logic was designed to be parameterized, affording us the flexibility to define intricate conditions for data extraction and processing. Thresholds and rules, dynamically sourced from external repositories such as Hive, were seamlessly integrated, enabling the system to proactively identify and react to data surpassing predefined thresholds. Notifications and alerts were triggered in response to these intelligently crafted rules.</w:t>
      </w:r>
    </w:p>
    <w:p w14:paraId="000CA276" w14:textId="77777777" w:rsidR="006D7EDD" w:rsidRPr="006D7EDD" w:rsidRDefault="006D7EDD" w:rsidP="006D7EDD">
      <w:pPr>
        <w:rPr>
          <w:b/>
          <w:bCs/>
          <w:sz w:val="40"/>
          <w:szCs w:val="40"/>
        </w:rPr>
      </w:pPr>
      <w:r w:rsidRPr="006D7EDD">
        <w:rPr>
          <w:b/>
          <w:bCs/>
          <w:sz w:val="40"/>
          <w:szCs w:val="40"/>
        </w:rPr>
        <w:t>Schema Design for Data Sinks</w:t>
      </w:r>
    </w:p>
    <w:p w14:paraId="7FC13D8A" w14:textId="77777777" w:rsidR="006D7EDD" w:rsidRPr="006D7EDD" w:rsidRDefault="006D7EDD" w:rsidP="006D7EDD">
      <w:pPr>
        <w:numPr>
          <w:ilvl w:val="0"/>
          <w:numId w:val="12"/>
        </w:numPr>
        <w:rPr>
          <w:sz w:val="40"/>
          <w:szCs w:val="40"/>
        </w:rPr>
      </w:pPr>
      <w:r w:rsidRPr="006D7EDD">
        <w:rPr>
          <w:b/>
          <w:bCs/>
          <w:sz w:val="40"/>
          <w:szCs w:val="40"/>
        </w:rPr>
        <w:lastRenderedPageBreak/>
        <w:t>Schema Optimization</w:t>
      </w:r>
      <w:r w:rsidRPr="006D7EDD">
        <w:rPr>
          <w:sz w:val="40"/>
          <w:szCs w:val="40"/>
        </w:rPr>
        <w:t>: Ensuring the efficiency of data retrieval operations was paramount in our project. To this end, I undertook the task of meticulously designing table schemas for our data sinks. These schemas were artfully crafted to optimize data retrieval performance, catering to the specific requirements of our query workloads.</w:t>
      </w:r>
    </w:p>
    <w:p w14:paraId="3362CB93" w14:textId="77777777" w:rsidR="006D7EDD" w:rsidRPr="006D7EDD" w:rsidRDefault="006D7EDD" w:rsidP="006D7EDD">
      <w:pPr>
        <w:numPr>
          <w:ilvl w:val="0"/>
          <w:numId w:val="12"/>
        </w:numPr>
        <w:rPr>
          <w:sz w:val="40"/>
          <w:szCs w:val="40"/>
        </w:rPr>
      </w:pPr>
      <w:r w:rsidRPr="006D7EDD">
        <w:rPr>
          <w:b/>
          <w:bCs/>
          <w:sz w:val="40"/>
          <w:szCs w:val="40"/>
        </w:rPr>
        <w:t>Partitioning and Bucketing</w:t>
      </w:r>
      <w:r w:rsidRPr="006D7EDD">
        <w:rPr>
          <w:sz w:val="40"/>
          <w:szCs w:val="40"/>
        </w:rPr>
        <w:t>: In the pursuit of data retrieval efficiency, I made judicious decisions regarding partitioning columns and bucketing strategies. These decisions were grounded in the unique demands of our table queries, with the overarching goal of expediting query execution and enhancing the overall system performance.</w:t>
      </w:r>
    </w:p>
    <w:p w14:paraId="70289201" w14:textId="77777777" w:rsidR="006D7EDD" w:rsidRPr="006D7EDD" w:rsidRDefault="006D7EDD" w:rsidP="006D7EDD">
      <w:pPr>
        <w:rPr>
          <w:sz w:val="40"/>
          <w:szCs w:val="40"/>
        </w:rPr>
      </w:pPr>
      <w:r w:rsidRPr="006D7EDD">
        <w:rPr>
          <w:sz w:val="40"/>
          <w:szCs w:val="40"/>
        </w:rPr>
        <w:t>By providing these expanded explanations, your project description becomes more detailed, allowing readers to gain a deeper appreciation of the intricacies and accomplishments of your work.</w:t>
      </w:r>
    </w:p>
    <w:p w14:paraId="42C367AE" w14:textId="77777777" w:rsidR="00812842" w:rsidRPr="006D7EDD" w:rsidRDefault="00812842" w:rsidP="006D7EDD"/>
    <w:sectPr w:rsidR="00812842" w:rsidRPr="006D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714"/>
    <w:multiLevelType w:val="multilevel"/>
    <w:tmpl w:val="99F61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66FB6"/>
    <w:multiLevelType w:val="multilevel"/>
    <w:tmpl w:val="B38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E3471"/>
    <w:multiLevelType w:val="multilevel"/>
    <w:tmpl w:val="065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4537F"/>
    <w:multiLevelType w:val="multilevel"/>
    <w:tmpl w:val="D57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61B35"/>
    <w:multiLevelType w:val="multilevel"/>
    <w:tmpl w:val="E87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148D3"/>
    <w:multiLevelType w:val="multilevel"/>
    <w:tmpl w:val="FD0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D1BE0"/>
    <w:multiLevelType w:val="multilevel"/>
    <w:tmpl w:val="3AE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C6D0C"/>
    <w:multiLevelType w:val="multilevel"/>
    <w:tmpl w:val="68F4C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56D70"/>
    <w:multiLevelType w:val="multilevel"/>
    <w:tmpl w:val="69F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C1400"/>
    <w:multiLevelType w:val="multilevel"/>
    <w:tmpl w:val="093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326D7"/>
    <w:multiLevelType w:val="multilevel"/>
    <w:tmpl w:val="8E221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BA62C1"/>
    <w:multiLevelType w:val="multilevel"/>
    <w:tmpl w:val="AB9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226245">
    <w:abstractNumId w:val="6"/>
  </w:num>
  <w:num w:numId="2" w16cid:durableId="1471510049">
    <w:abstractNumId w:val="10"/>
  </w:num>
  <w:num w:numId="3" w16cid:durableId="807673306">
    <w:abstractNumId w:val="2"/>
  </w:num>
  <w:num w:numId="4" w16cid:durableId="468980423">
    <w:abstractNumId w:val="11"/>
  </w:num>
  <w:num w:numId="5" w16cid:durableId="1349408104">
    <w:abstractNumId w:val="8"/>
  </w:num>
  <w:num w:numId="6" w16cid:durableId="2031836081">
    <w:abstractNumId w:val="7"/>
  </w:num>
  <w:num w:numId="7" w16cid:durableId="932858678">
    <w:abstractNumId w:val="9"/>
  </w:num>
  <w:num w:numId="8" w16cid:durableId="1174564902">
    <w:abstractNumId w:val="1"/>
  </w:num>
  <w:num w:numId="9" w16cid:durableId="380792111">
    <w:abstractNumId w:val="5"/>
  </w:num>
  <w:num w:numId="10" w16cid:durableId="1746292938">
    <w:abstractNumId w:val="0"/>
  </w:num>
  <w:num w:numId="11" w16cid:durableId="1790318156">
    <w:abstractNumId w:val="4"/>
  </w:num>
  <w:num w:numId="12" w16cid:durableId="630668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DD"/>
    <w:rsid w:val="006D7EDD"/>
    <w:rsid w:val="00812842"/>
    <w:rsid w:val="0097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3BE1"/>
  <w15:chartTrackingRefBased/>
  <w15:docId w15:val="{FCDD8C6C-57AE-42A1-9F19-D1DDEE2A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E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D7E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D7E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7ED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D7ED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D7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7EDD"/>
    <w:rPr>
      <w:b/>
      <w:bCs/>
    </w:rPr>
  </w:style>
  <w:style w:type="character" w:styleId="HTMLCode">
    <w:name w:val="HTML Code"/>
    <w:basedOn w:val="DefaultParagraphFont"/>
    <w:uiPriority w:val="99"/>
    <w:semiHidden/>
    <w:unhideWhenUsed/>
    <w:rsid w:val="006D7E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077">
      <w:bodyDiv w:val="1"/>
      <w:marLeft w:val="0"/>
      <w:marRight w:val="0"/>
      <w:marTop w:val="0"/>
      <w:marBottom w:val="0"/>
      <w:divBdr>
        <w:top w:val="none" w:sz="0" w:space="0" w:color="auto"/>
        <w:left w:val="none" w:sz="0" w:space="0" w:color="auto"/>
        <w:bottom w:val="none" w:sz="0" w:space="0" w:color="auto"/>
        <w:right w:val="none" w:sz="0" w:space="0" w:color="auto"/>
      </w:divBdr>
    </w:div>
    <w:div w:id="168301500">
      <w:bodyDiv w:val="1"/>
      <w:marLeft w:val="0"/>
      <w:marRight w:val="0"/>
      <w:marTop w:val="0"/>
      <w:marBottom w:val="0"/>
      <w:divBdr>
        <w:top w:val="none" w:sz="0" w:space="0" w:color="auto"/>
        <w:left w:val="none" w:sz="0" w:space="0" w:color="auto"/>
        <w:bottom w:val="none" w:sz="0" w:space="0" w:color="auto"/>
        <w:right w:val="none" w:sz="0" w:space="0" w:color="auto"/>
      </w:divBdr>
      <w:divsChild>
        <w:div w:id="639654923">
          <w:marLeft w:val="0"/>
          <w:marRight w:val="0"/>
          <w:marTop w:val="0"/>
          <w:marBottom w:val="0"/>
          <w:divBdr>
            <w:top w:val="single" w:sz="2" w:space="0" w:color="D9D9E3"/>
            <w:left w:val="single" w:sz="2" w:space="0" w:color="D9D9E3"/>
            <w:bottom w:val="single" w:sz="2" w:space="0" w:color="D9D9E3"/>
            <w:right w:val="single" w:sz="2" w:space="0" w:color="D9D9E3"/>
          </w:divBdr>
          <w:divsChild>
            <w:div w:id="1717312138">
              <w:marLeft w:val="0"/>
              <w:marRight w:val="0"/>
              <w:marTop w:val="0"/>
              <w:marBottom w:val="0"/>
              <w:divBdr>
                <w:top w:val="single" w:sz="2" w:space="0" w:color="D9D9E3"/>
                <w:left w:val="single" w:sz="2" w:space="0" w:color="D9D9E3"/>
                <w:bottom w:val="single" w:sz="2" w:space="0" w:color="D9D9E3"/>
                <w:right w:val="single" w:sz="2" w:space="0" w:color="D9D9E3"/>
              </w:divBdr>
              <w:divsChild>
                <w:div w:id="861091333">
                  <w:marLeft w:val="0"/>
                  <w:marRight w:val="0"/>
                  <w:marTop w:val="0"/>
                  <w:marBottom w:val="0"/>
                  <w:divBdr>
                    <w:top w:val="single" w:sz="2" w:space="0" w:color="D9D9E3"/>
                    <w:left w:val="single" w:sz="2" w:space="0" w:color="D9D9E3"/>
                    <w:bottom w:val="single" w:sz="2" w:space="0" w:color="D9D9E3"/>
                    <w:right w:val="single" w:sz="2" w:space="0" w:color="D9D9E3"/>
                  </w:divBdr>
                  <w:divsChild>
                    <w:div w:id="1637182690">
                      <w:marLeft w:val="0"/>
                      <w:marRight w:val="0"/>
                      <w:marTop w:val="0"/>
                      <w:marBottom w:val="0"/>
                      <w:divBdr>
                        <w:top w:val="single" w:sz="2" w:space="0" w:color="D9D9E3"/>
                        <w:left w:val="single" w:sz="2" w:space="0" w:color="D9D9E3"/>
                        <w:bottom w:val="single" w:sz="2" w:space="0" w:color="D9D9E3"/>
                        <w:right w:val="single" w:sz="2" w:space="0" w:color="D9D9E3"/>
                      </w:divBdr>
                      <w:divsChild>
                        <w:div w:id="685327551">
                          <w:marLeft w:val="0"/>
                          <w:marRight w:val="0"/>
                          <w:marTop w:val="0"/>
                          <w:marBottom w:val="0"/>
                          <w:divBdr>
                            <w:top w:val="none" w:sz="0" w:space="0" w:color="auto"/>
                            <w:left w:val="none" w:sz="0" w:space="0" w:color="auto"/>
                            <w:bottom w:val="none" w:sz="0" w:space="0" w:color="auto"/>
                            <w:right w:val="none" w:sz="0" w:space="0" w:color="auto"/>
                          </w:divBdr>
                          <w:divsChild>
                            <w:div w:id="70517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2177">
                                  <w:marLeft w:val="0"/>
                                  <w:marRight w:val="0"/>
                                  <w:marTop w:val="0"/>
                                  <w:marBottom w:val="0"/>
                                  <w:divBdr>
                                    <w:top w:val="single" w:sz="2" w:space="0" w:color="D9D9E3"/>
                                    <w:left w:val="single" w:sz="2" w:space="0" w:color="D9D9E3"/>
                                    <w:bottom w:val="single" w:sz="2" w:space="0" w:color="D9D9E3"/>
                                    <w:right w:val="single" w:sz="2" w:space="0" w:color="D9D9E3"/>
                                  </w:divBdr>
                                  <w:divsChild>
                                    <w:div w:id="1360743913">
                                      <w:marLeft w:val="0"/>
                                      <w:marRight w:val="0"/>
                                      <w:marTop w:val="0"/>
                                      <w:marBottom w:val="0"/>
                                      <w:divBdr>
                                        <w:top w:val="single" w:sz="2" w:space="0" w:color="D9D9E3"/>
                                        <w:left w:val="single" w:sz="2" w:space="0" w:color="D9D9E3"/>
                                        <w:bottom w:val="single" w:sz="2" w:space="0" w:color="D9D9E3"/>
                                        <w:right w:val="single" w:sz="2" w:space="0" w:color="D9D9E3"/>
                                      </w:divBdr>
                                      <w:divsChild>
                                        <w:div w:id="1365790978">
                                          <w:marLeft w:val="0"/>
                                          <w:marRight w:val="0"/>
                                          <w:marTop w:val="0"/>
                                          <w:marBottom w:val="0"/>
                                          <w:divBdr>
                                            <w:top w:val="single" w:sz="2" w:space="0" w:color="D9D9E3"/>
                                            <w:left w:val="single" w:sz="2" w:space="0" w:color="D9D9E3"/>
                                            <w:bottom w:val="single" w:sz="2" w:space="0" w:color="D9D9E3"/>
                                            <w:right w:val="single" w:sz="2" w:space="0" w:color="D9D9E3"/>
                                          </w:divBdr>
                                          <w:divsChild>
                                            <w:div w:id="1299645626">
                                              <w:marLeft w:val="0"/>
                                              <w:marRight w:val="0"/>
                                              <w:marTop w:val="0"/>
                                              <w:marBottom w:val="0"/>
                                              <w:divBdr>
                                                <w:top w:val="single" w:sz="2" w:space="0" w:color="D9D9E3"/>
                                                <w:left w:val="single" w:sz="2" w:space="0" w:color="D9D9E3"/>
                                                <w:bottom w:val="single" w:sz="2" w:space="0" w:color="D9D9E3"/>
                                                <w:right w:val="single" w:sz="2" w:space="0" w:color="D9D9E3"/>
                                              </w:divBdr>
                                              <w:divsChild>
                                                <w:div w:id="1859614654">
                                                  <w:marLeft w:val="0"/>
                                                  <w:marRight w:val="0"/>
                                                  <w:marTop w:val="0"/>
                                                  <w:marBottom w:val="0"/>
                                                  <w:divBdr>
                                                    <w:top w:val="single" w:sz="2" w:space="0" w:color="D9D9E3"/>
                                                    <w:left w:val="single" w:sz="2" w:space="0" w:color="D9D9E3"/>
                                                    <w:bottom w:val="single" w:sz="2" w:space="0" w:color="D9D9E3"/>
                                                    <w:right w:val="single" w:sz="2" w:space="0" w:color="D9D9E3"/>
                                                  </w:divBdr>
                                                  <w:divsChild>
                                                    <w:div w:id="168246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1131869">
          <w:marLeft w:val="0"/>
          <w:marRight w:val="0"/>
          <w:marTop w:val="0"/>
          <w:marBottom w:val="0"/>
          <w:divBdr>
            <w:top w:val="none" w:sz="0" w:space="0" w:color="auto"/>
            <w:left w:val="none" w:sz="0" w:space="0" w:color="auto"/>
            <w:bottom w:val="none" w:sz="0" w:space="0" w:color="auto"/>
            <w:right w:val="none" w:sz="0" w:space="0" w:color="auto"/>
          </w:divBdr>
        </w:div>
      </w:divsChild>
    </w:div>
    <w:div w:id="804735129">
      <w:bodyDiv w:val="1"/>
      <w:marLeft w:val="0"/>
      <w:marRight w:val="0"/>
      <w:marTop w:val="0"/>
      <w:marBottom w:val="0"/>
      <w:divBdr>
        <w:top w:val="none" w:sz="0" w:space="0" w:color="auto"/>
        <w:left w:val="none" w:sz="0" w:space="0" w:color="auto"/>
        <w:bottom w:val="none" w:sz="0" w:space="0" w:color="auto"/>
        <w:right w:val="none" w:sz="0" w:space="0" w:color="auto"/>
      </w:divBdr>
    </w:div>
    <w:div w:id="1124155640">
      <w:bodyDiv w:val="1"/>
      <w:marLeft w:val="0"/>
      <w:marRight w:val="0"/>
      <w:marTop w:val="0"/>
      <w:marBottom w:val="0"/>
      <w:divBdr>
        <w:top w:val="none" w:sz="0" w:space="0" w:color="auto"/>
        <w:left w:val="none" w:sz="0" w:space="0" w:color="auto"/>
        <w:bottom w:val="none" w:sz="0" w:space="0" w:color="auto"/>
        <w:right w:val="none" w:sz="0" w:space="0" w:color="auto"/>
      </w:divBdr>
    </w:div>
    <w:div w:id="2116166097">
      <w:bodyDiv w:val="1"/>
      <w:marLeft w:val="0"/>
      <w:marRight w:val="0"/>
      <w:marTop w:val="0"/>
      <w:marBottom w:val="0"/>
      <w:divBdr>
        <w:top w:val="none" w:sz="0" w:space="0" w:color="auto"/>
        <w:left w:val="none" w:sz="0" w:space="0" w:color="auto"/>
        <w:bottom w:val="none" w:sz="0" w:space="0" w:color="auto"/>
        <w:right w:val="none" w:sz="0" w:space="0" w:color="auto"/>
      </w:divBdr>
    </w:div>
    <w:div w:id="21245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Wattoo</dc:creator>
  <cp:keywords/>
  <dc:description/>
  <cp:lastModifiedBy>Faisal Wattoo</cp:lastModifiedBy>
  <cp:revision>1</cp:revision>
  <dcterms:created xsi:type="dcterms:W3CDTF">2023-11-08T07:49:00Z</dcterms:created>
  <dcterms:modified xsi:type="dcterms:W3CDTF">2023-11-08T07:54:00Z</dcterms:modified>
</cp:coreProperties>
</file>