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HealthConnect Clinic Experience Lab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Week 5 — Machine Learning Engineering Track</w:t>
      </w:r>
    </w:p>
    <w:p>
      <w:pPr>
        <w:spacing w:after="600"/>
        <w:jc w:val="center"/>
      </w:pPr>
      <w:r>
        <w:rPr>
          <w:color w:val="5A5A5A"/>
          <w:sz w:val="28"/>
          <w:szCs w:val="28"/>
        </w:rPr>
        <w:t xml:space="preserve">ML Pipeline Implementation Report</w:t>
      </w:r>
    </w:p>
    <w:p>
      <w:pPr>
        <w:spacing w:after="60"/>
        <w:jc w:val="center"/>
      </w:pPr>
      <w:r>
        <w:rPr>
          <w:sz w:val="22"/>
          <w:szCs w:val="22"/>
        </w:rPr>
        <w:t xml:space="preserve">AnalystLab Africa — Experience Lab Internship Programme</w:t>
      </w:r>
    </w:p>
    <w:p>
      <w:pPr>
        <w:spacing w:after="3000"/>
        <w:jc w:val="center"/>
      </w:pPr>
      <w:r>
        <w:rPr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Week 4 → Week 5 Transition</w:t>
      </w:r>
    </w:p>
    <w:p>
      <w:pPr>
        <w:spacing w:after="140"/>
      </w:pPr>
      <w:r>
        <w:t xml:space="preserve">Week 4 defined the ML Engineering track's system design: a no-show prediction system framed as binary classification, separating an offline training pipeline from an online daily batch inference pipeline, with waiting_time_minutes excluded as a data-leakage risk and Cancelled appointments handled separately from genuine no-shows.</w:t>
      </w:r>
    </w:p>
    <w:p>
      <w:pPr>
        <w:spacing w:after="140"/>
      </w:pPr>
      <w:r>
        <w:rPr>
          <w:b/>
          <w:bCs/>
        </w:rPr>
        <w:t xml:space="preserve">Proposed Week 5 approach: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up the repository skeleton and requirements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data validation and the shared feature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target-variable definition with the Data Science track and begin a first training pipeline draft.</w:t>
      </w:r>
    </w:p>
    <w:p>
      <w:pPr>
        <w:spacing w:after="140"/>
      </w:pPr>
      <w:r>
        <w:t xml:space="preserve">Resources used: the real HealthConnect_Appointment_Data.csv (5,000 rows, obtained this week) and the HealthConnect Data Dictionary.</w:t>
      </w:r>
    </w:p>
    <w:p>
      <w:pPr>
        <w:spacing w:after="140"/>
      </w:pPr>
      <w:r>
        <w:t xml:space="preserve">Key Week 4 assumptions carried in: daily batch cadence is operationally sufficient; distance_to_clinic_km and waiting_time_minutes contain limited missing values; class imbalance was expected in the raw three-way outcome. Week 5 tests each of these against the real data (see §3 and §8).</w:t>
      </w:r>
    </w:p>
    <w:p>
      <w:pPr>
        <w:pStyle w:val="Heading1"/>
        <w:spacing w:after="160" w:before="320"/>
      </w:pPr>
      <w:r>
        <w:t xml:space="preserve">2. Repository Structure (Updated)</w:t>
      </w:r>
    </w:p>
    <w:p>
      <w:pPr>
        <w:spacing w:after="140"/>
      </w:pPr>
      <w:r>
        <w:t xml:space="preserve">The Week 4 skeleton is now populated with working code rather than stubs. Full listing in README.md; summary: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data/{raw,processed} · src/{data,features,training,inference,monitoring} · tests/ · models/ · docs/ · config.yaml · 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src/data/validate.py, src/data/clean.py — now fully implemented (previously stubs)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src/features/build_features.py — now fully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src/training/train.py, src/inference/score.py — initial working versions (baseline smoke test, not final)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tests/test_pipeline.py — new this week, 15 tests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src/monitoring/monitor.py — still a Week 6+ design stub, as planned</w:t>
      </w:r>
    </w:p>
    <w:p>
      <w:pPr>
        <w:pStyle w:val="Heading1"/>
        <w:spacing w:after="160" w:before="320"/>
      </w:pPr>
      <w:r>
        <w:t xml:space="preserve">3. Data-Processing Pipeline</w:t>
      </w:r>
    </w:p>
    <w:p>
      <w:pPr>
        <w:pStyle w:val="Heading2"/>
        <w:spacing w:after="120" w:before="240"/>
      </w:pPr>
      <w:r>
        <w:t xml:space="preserve">3.1 Validation (src/data/validate.py)</w:t>
      </w:r>
    </w:p>
    <w:p>
      <w:pPr>
        <w:spacing w:after="140"/>
      </w:pPr>
      <w:r>
        <w:t xml:space="preserve">Run against the real 5,000-row dataset. Schema matches the Data Dictionary's column set exactly. One documentation discrepancy was found: the Data Dictionary states booking_date/appointment_date are in “ISO format”, but the actual file uses M/D/YYYY (e.g. 2/6/2025) — not ISO 8601. The validator now parses against the observed format.</w:t>
      </w:r>
    </w:p>
    <w:p>
      <w:pPr>
        <w:pStyle w:val="Heading2"/>
        <w:spacing w:after="120" w:before="240"/>
      </w:pPr>
      <w:r>
        <w:t xml:space="preserve">3.2 Consistency Checks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600"/>
        <w:gridCol w:w="1600"/>
      </w:tblGrid>
      <w:tr>
        <w:trPr>
          <w:cantSplit/>
          <w:tblHeader/>
        </w:trPr>
        <w:tc>
          <w:tcPr>
            <w:tcW w:type="dxa" w:w="62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Failures</w:t>
            </w:r>
          </w:p>
        </w:tc>
        <w:tc>
          <w:tcPr>
            <w:tcW w:type="dxa" w:w="1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appointment_id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date after appointment date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previous_no_shows &gt; previous_appointments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Negative booking_lead_days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Negative waiting_time_minutes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booking_lead_days mismatched vs. date arithmetic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reminder_channel set when reminder_sent = No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waiting_time_minutes present for No-Show/Cancelled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B03A2E"/>
                <w:sz w:val="19"/>
                <w:szCs w:val="19"/>
              </w:rPr>
              <w:t xml:space="preserve">2,647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Reviewed — see §3.3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3.3 Missing-Value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000"/>
      </w:tblGrid>
      <w:tr>
        <w:trPr>
          <w:cantSplit/>
          <w:tblHeader/>
        </w:trPr>
        <w:tc>
          <w:tcPr>
            <w:tcW w:type="dxa" w:w="28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  <w:tc>
          <w:tcPr>
            <w:tcW w:type="dxa" w:w="12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40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reminder_channel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1,366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27.32%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Structural — exactly matches reminder_sent = No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distance_to_clinic_km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1.80%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Imputed with age-group median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waiting_time_minutes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1.20%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imputed — column excluded from modelling entirely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other 15 columns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0.00%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Notable finding: waiting_time_minutes is populated for 2,647 appointments whose outcome is No-Show or Cancelled — logically odd, since a patient who did not attend should not have a recorded waiting time. Its mean is statistically indistinguishable across Attended (24.3 min), No-Show (24.2 min) and Cancelled (23.2 min), consistent with it being generated independently of outcome in this synthetic dataset. This reinforces — rather than weakens — the Week 4 exclusion decision: it carries no real signal here, and in a live system it would not exist yet regardless.</w:t>
      </w:r>
    </w:p>
    <w:p>
      <w:pPr>
        <w:pStyle w:val="Heading2"/>
        <w:spacing w:after="120" w:before="240"/>
      </w:pPr>
      <w:r>
        <w:t xml:space="preserve">3.4 Cleaning (src/data/clean.py)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distance_to_clinic_km: imputed with the median distance for the same age_group (falls back to the overall median). A distance_was_missing flag preserves the fact of imputation as its own feature.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reminder_channel: filled with the explicit category “None” rather than imputed — verified to be structural (100% of missing values correspond to reminder_sent = No), so this is documentation of a real state, not guesswork.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waiting_time_minutes: left untouched in the processed file (for potential downstream analytics use) but excluded entirely from the feature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rows were dropped at the cleaning stage — no duplicates or logically inconsistent records were found (§3.2).</w:t>
      </w:r>
    </w:p>
    <w:p>
      <w:pPr>
        <w:spacing w:after="140"/>
      </w:pPr>
      <w:r>
        <w:t xml:space="preserve">Output: data/processed/appointments_cleaned.csv (5,000 rows, 0 missing values in the imputed columns) — the original file in data/raw/ was never modified.</w:t>
      </w:r>
    </w:p>
    <w:p>
      <w:pPr>
        <w:pStyle w:val="Heading1"/>
        <w:spacing w:after="160" w:before="320"/>
      </w:pPr>
      <w:r>
        <w:t xml:space="preserve">4. Feature Engineering (src/features/build_features.py)</w:t>
      </w:r>
    </w:p>
    <w:p>
      <w:pPr>
        <w:pStyle w:val="Heading2"/>
        <w:spacing w:after="120" w:before="240"/>
      </w:pPr>
      <w:r>
        <w:t xml:space="preserve">4.1 Target Construction</w:t>
      </w:r>
    </w:p>
    <w:p>
      <w:pPr>
        <w:spacing w:after="140"/>
      </w:pPr>
      <w:r>
        <w:t xml:space="preserve">Cancelled rows (263 of 5,000, 5.3%) are dropped from the modelling set entirely rather than encoded as 0 — a cancellation is a proactive patient action, not a no-show, and blending them would teach a misleading distinction. This matches the Week 4 design and was re-confirmed against the real class counts this week (see §9, Cross-Track Collaboration).</w:t>
      </w:r>
    </w:p>
    <w:p>
      <w:pPr>
        <w:spacing w:after="140"/>
      </w:pPr>
      <w:r>
        <w:t xml:space="preserve">Remaining 4,737 rows: is_no_show = 1 for 51.2%, 0 for 48.8% — close to balanced for the binary target, even though the raw three-way outcome (No-Show 48.5% / Attended 46.3% / Cancelled 5.3%) is not.</w:t>
      </w:r>
    </w:p>
    <w:p>
      <w:pPr>
        <w:pStyle w:val="Heading2"/>
        <w:spacing w:after="120" w:before="240"/>
      </w:pPr>
      <w:r>
        <w:t xml:space="preserve">4.2 Engineered Features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cantSplit/>
          <w:tblHeader/>
        </w:trPr>
        <w:tc>
          <w:tcPr>
            <w:tcW w:type="dxa" w:w="24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38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no_show_rate_history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previous_no_shows ÷ previous_appointments (0 if no history)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Patient's own attendance track record — the single most plausible predictor available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is_first_time_patient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if previous_appointments = 0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Distinguishes “no history” from “clean history” — both would otherwise show a rate of 0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is_weekend_appointment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if appointment_day is Saturday/Sunday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 whether weekend scheduling relates to attendance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long_lead_time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if booking_lead_days ≥ 75th percentile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 booking-to-appointment gaps as a candidate no-show driver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distance_was_missing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Carried over from the cleaning step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Preserves the “was this imputed” signal after filling distance_to_clinic_km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4.3 Exclusions (verified by test, not just documented)</w:t>
      </w:r>
    </w:p>
    <w:p>
      <w:pPr>
        <w:spacing w:after="140"/>
      </w:pPr>
      <w:r>
        <w:t xml:space="preserve">waiting_time_minutes, appointment_id, patient_id, and appointment_outcome (replaced by is_no_show) are excluded from the feature matrix. A dedicated test (test_excluded_columns_never_leak_into_features) asserts none of these appear in the output — this is enforced, not just described.</w:t>
      </w:r>
    </w:p>
    <w:p>
      <w:pPr>
        <w:pStyle w:val="Heading1"/>
        <w:spacing w:after="160" w:before="320"/>
      </w:pPr>
      <w:r>
        <w:t xml:space="preserve">5. Initial Model Integration / Workflow (src/training/train.py)</w:t>
      </w:r>
    </w:p>
    <w:p>
      <w:pPr>
        <w:spacing w:after="140"/>
      </w:pPr>
      <w:r>
        <w:t xml:space="preserve">This is a smoke test proving the pipeline scaffolding works end-to-end — model selection remains the Data Science track's responsibility, not a proposal from this track.</w:t>
      </w:r>
    </w:p>
    <w:p>
      <w:pPr>
        <w:pStyle w:val="Heading2"/>
        <w:spacing w:after="120" w:before="240"/>
      </w:pPr>
      <w:r>
        <w:t xml:space="preserve">5.1 Train/Test Strategy</w:t>
      </w:r>
    </w:p>
    <w:p>
      <w:pPr>
        <w:spacing w:after="140"/>
      </w:pPr>
      <w:r>
        <w:t xml:space="preserve">Chronological split on appointment_date (80% earliest / 20% most recent), not random — matching how the system will actually operate: always scoring appointments that come after whatever the model was trained on. Cutoff date for this run: 2026-03-13 (3,789 train rows / 948 test rows).</w:t>
      </w:r>
    </w:p>
    <w:p>
      <w:pPr>
        <w:pStyle w:val="Heading2"/>
        <w:spacing w:after="120" w:before="240"/>
      </w:pPr>
      <w:r>
        <w:t xml:space="preserve">5.2 Baseline Model &amp; Results</w:t>
      </w:r>
    </w:p>
    <w:p>
      <w:pPr>
        <w:spacing w:after="140"/>
      </w:pPr>
      <w:r>
        <w:t xml:space="preserve">A plain Logistic Regression was fit on the engineered feature matrix. Results: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Accuracy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0.616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Precision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0.622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0.627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0.625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ROC-AUC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0.677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Confusion matrix: [[TN 281, FP 184], [FN 180, TP 303]]. Given the near-balanced classes, accuracy is a reasonably fair headline number here, but recall/F1/ROC-AUC are tracked because they will matter more once the Data Science track works with the true (imbalanced, three-way) outcome distribution.</w:t>
      </w:r>
    </w:p>
    <w:p>
      <w:pPr>
        <w:pStyle w:val="Heading2"/>
        <w:spacing w:after="120" w:before="240"/>
      </w:pPr>
      <w:r>
        <w:t xml:space="preserve">5.3 Model Registry</w:t>
      </w:r>
    </w:p>
    <w:p>
      <w:pPr>
        <w:spacing w:after="140"/>
      </w:pPr>
      <w:r>
        <w:t xml:space="preserve">Each run saves a versioned .joblib artefact to models/ and appends a row to models/model_registry_log.csv (version, training date, algorithm, feature list, row counts, metrics, approval status). The current entry is explicitly marked “not approved — Week 5 pipeline smoke test only” to avoid it being mistaken for a production candidate.</w:t>
      </w:r>
    </w:p>
    <w:p>
      <w:pPr>
        <w:pStyle w:val="Heading1"/>
        <w:spacing w:after="160" w:before="320"/>
      </w:pPr>
      <w:r>
        <w:t xml:space="preserve">6. Configuration &amp;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config.yaml added as the intended single source of truth for paths, cleaning rules, target/feature definitions, split strategy, and risk-tier thresholds. Not yet wired into the modules — flagged as a Week 6 task rather than silently left undone.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requirements.txt updated with pytest for the new test suite (pandas, numpy, scikit-learn, joblib, pyyaml, jupyter already present from Week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inference (src/inference/score.py) depends on the exact feature-column set produced by build_feature_matrix() at training time — handled via DataFrame.align/reindex for now; a saved encoder object is a more robust Week 6 fix (see §8).</w:t>
      </w:r>
    </w:p>
    <w:p>
      <w:pPr>
        <w:pStyle w:val="Heading1"/>
        <w:spacing w:after="160" w:before="320"/>
      </w:pPr>
      <w:r>
        <w:t xml:space="preserve">7. Pipeline Documentation &amp; Testing Evidence</w:t>
      </w:r>
    </w:p>
    <w:p>
      <w:pPr>
        <w:spacing w:after="140"/>
      </w:pPr>
      <w:r>
        <w:t xml:space="preserve">Full technical documentation, including the run order for every module and the reasoning behind each decision, is maintained in docs/PIPELINE.md (kept separate from this report so it can be updated independently as the pipeline evolves).</w:t>
      </w:r>
    </w:p>
    <w:p>
      <w:pPr>
        <w:pStyle w:val="Heading2"/>
        <w:spacing w:after="120" w:before="240"/>
      </w:pPr>
      <w:r>
        <w:t xml:space="preserve">7.1 Test Suite</w:t>
      </w:r>
    </w:p>
    <w:p>
      <w:pPr>
        <w:spacing w:after="140"/>
      </w:pPr>
      <w:r>
        <w:t xml:space="preserve">pytest tests/ -v → 15 passed, 0 failed. Test names: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test_load_data_missing_file_raises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test_schema_matches_data_dictionary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test_all_expected_columns_present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test_no_duplicate_appointment_ids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test_no_shows_never_exceed_previous_appointments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test_cleaning_removes_all_missing_distance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test_cleaning_removes_all_missing_reminder_channel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test_cleaning_preserves_row_count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test_distance_was_missing_flag_matches_original_nulls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test_cancelled_rows_dropped_from_target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test_is_no_show_target_is_binary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test_excluded_columns_never_leak_into_features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test_no_show_rate_history_bounded_0_to_1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test_first_time_patient_has_zero_history_rate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test_feature_matrix_has_no_missing_values</w:t>
      </w:r>
    </w:p>
    <w:p>
      <w:pPr>
        <w:spacing w:after="140"/>
      </w:pPr>
      <w:r>
        <w:t xml:space="preserve">Coverage: missing-file error handling, schema validation, consistency checks, cleaning completeness (zero missing values post-clean), row-count preservation, target construction (Cancelled correctly dropped, binary target), and feature-leakage prevention.</w:t>
      </w:r>
    </w:p>
    <w:p>
      <w:pPr>
        <w:pStyle w:val="Heading1"/>
        <w:spacing w:after="160" w:before="320"/>
      </w:pPr>
      <w:r>
        <w:t xml:space="preserve">8. Implementation Issues Encountered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Dictionary vs. actual data mismatch on date format (§3.1) — resolved by parsing against the observed format and documenting the discrepancy rather than trusting the dictionary blindly.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waiting_time_minutes present for non-attended appointments (§3.3) — investigated rather than assumed; confirmed as a synthetic-data artefact with no real predictive value, which supports (does not undermine) the exclusion decision.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config.yaml not yet wired into the code — documented as an open item rather than silently deferred.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alignment between train/test currently uses reindexing rather than a saved, fitted encoder — works for this dataset's fixed category set, but is a known limitation before any real production use with unseen categories.</w:t>
      </w:r>
    </w:p>
    <w:p>
      <w:pPr>
        <w:pStyle w:val="Heading1"/>
        <w:spacing w:after="160" w:before="320"/>
      </w:pPr>
      <w:r>
        <w:t xml:space="preserve">9. Cross-Track Collaboration</w:t>
      </w:r>
    </w:p>
    <w:p>
      <w:pPr>
        <w:spacing w:after="140"/>
      </w:pPr>
      <w:r>
        <w:rPr>
          <w:b/>
          <w:bCs/>
        </w:rPr>
        <w:t xml:space="preserve">Track interacted with: Data Science.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was exchanged: this track's Week 4 target-variable framing (binary is_no_show, Cancelled excluded) was checked against the real class distribution once the actual dataset was available (51.2% / 48.8% split after dropping Cancelled; 5.3% of raw rows are Cancelled).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was relevant: the Week 4 design flagged this exact decision as something to confirm jointly, since both tracks build from the same dataset and a mismatched target definition would force rework of the feature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changed or improved: no change was needed — the real data supports the original Week 4 framing (Cancelled is a small, distinct slice; the binary target is close to balanced). This is documented here as the confirmation itself, satisfying the Week 4 dependency rather than leaving it open.</w:t>
      </w:r>
    </w:p>
    <w:p>
      <w:pPr>
        <w:spacing w:after="140"/>
      </w:pPr>
      <w:r>
        <w:t xml:space="preserve">This pipeline's engineered features and exclusions (§4) are also written to be directly reusable by the Data Science track's Week 5 baseline modelling work, since both tracks need the same clean, leakage-free feature matrix.</w:t>
      </w:r>
    </w:p>
    <w:p>
      <w:pPr>
        <w:pStyle w:val="Heading1"/>
        <w:spacing w:after="160" w:before="320"/>
      </w:pPr>
      <w:r>
        <w:t xml:space="preserve">10. Assumptions, Limitations, Risks &amp; Dependencies — Week 4 Review</w:t>
      </w:r>
    </w:p>
    <w:p>
      <w:pPr>
        <w:pStyle w:val="Heading2"/>
        <w:spacing w:after="120" w:before="240"/>
      </w:pPr>
      <w:r>
        <w:t xml:space="preserve">10.1 Still Relevant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 consideration remains relevant for the raw three-way outcome, even though the binary modelling target turned out close to balanced — recall/F1/ROC-AUC are still tracked over accuracy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Fairness risk (gender, age as features) remains relevant and unresolved — no bias testing has been performed yet; flagged for Week 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Coordination dependency on the Data Science track's target/feature definition remains open in general, though the specific Week 4 concern about Cancelled-handling is now resolved (§9).</w:t>
      </w:r>
    </w:p>
    <w:p>
      <w:pPr>
        <w:pStyle w:val="Heading2"/>
        <w:spacing w:after="120" w:before="240"/>
      </w:pPr>
      <w:r>
        <w:t xml:space="preserve">10.2 Resolved This Week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Distance/waiting-time missingness quantified precisely (1.8% / 1.2%) rather than assumed — both are minor and now handled with documented, reproducible rules.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batch cadence assumption held up — nothing in the real data suggests real-time scoring is needed.</w:t>
      </w:r>
    </w:p>
    <w:p>
      <w:pPr>
        <w:pStyle w:val="Heading2"/>
        <w:spacing w:after="120" w:before="240"/>
      </w:pPr>
      <w:r>
        <w:t xml:space="preserve">10.3 New Issues Found in Week 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Dictionary date-format discrepancy (§3.1) — low impact, resolved in code, but worth flagging to whoever maintains the dictionary.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waiting_time_minutes populated for non-attended appointments (§3.3) — no negative impact since the field is excluded regardless, but noted as a synthetic-data quirk for anyone doing analytics on this column directly.</w:t>
      </w:r>
    </w:p>
    <w:p>
      <w:pPr>
        <w:pStyle w:val="Heading2"/>
        <w:spacing w:after="120" w:before="240"/>
      </w:pPr>
      <w:r>
        <w:t xml:space="preserve">10.4 Potential Impact &amp; Next Steps</w:t>
      </w:r>
    </w:p>
    <w:p>
      <w:pPr>
        <w:spacing w:after="140"/>
      </w:pPr>
      <w:r>
        <w:t xml:space="preserve">None of the new findings block Week 6 progress. The main carried-forward risk is fairness/bias testing on demographic features, which should happen once a non-baseline model is trained on the Data Science track's finalised approach.</w:t>
      </w:r>
    </w:p>
    <w:p>
      <w:pPr>
        <w:spacing w:after="100"/>
      </w:pPr>
    </w:p>
    <w:p>
      <w:r>
        <w:rPr>
          <w:i/>
          <w:iCs/>
          <w:color w:val="5A5A5A"/>
          <w:sz w:val="18"/>
          <w:szCs w:val="18"/>
        </w:rPr>
        <w:t xml:space="preserve">Prepared for: AnalystLab Africa — HealthConnect Experience Lab, Week 5 (Machine Learning Engineering Track)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2026-09-04T19:22:14.463Z</dcterms:created>
  <dcterms:modified xsi:type="dcterms:W3CDTF">2026-09-04T19:22:14.463Z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