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92"/>
        <w:ind w:left="100" w:right="0" w:firstLine="0"/>
        <w:jc w:val="left"/>
        <w:rPr>
          <w:rFonts w:ascii="Tahoma"/>
          <w:b/>
          <w:sz w:val="36"/>
        </w:rPr>
      </w:pPr>
      <w:r>
        <w:rPr>
          <w:rFonts w:ascii="Tahoma"/>
          <w:b/>
          <w:spacing w:val="-10"/>
          <w:sz w:val="36"/>
        </w:rPr>
        <w:t>Laboratory</w:t>
      </w:r>
      <w:r>
        <w:rPr>
          <w:rFonts w:ascii="Tahoma"/>
          <w:b/>
          <w:spacing w:val="-13"/>
          <w:sz w:val="36"/>
        </w:rPr>
        <w:t> </w:t>
      </w:r>
      <w:r>
        <w:rPr>
          <w:rFonts w:ascii="Tahoma"/>
          <w:b/>
          <w:spacing w:val="-2"/>
          <w:sz w:val="36"/>
        </w:rPr>
        <w:t>Exercise</w:t>
      </w:r>
    </w:p>
    <w:p>
      <w:pPr>
        <w:pStyle w:val="Title"/>
      </w:pPr>
      <w:r>
        <w:rPr>
          <w:spacing w:val="-12"/>
        </w:rPr>
        <w:t>Data</w:t>
      </w:r>
      <w:r>
        <w:rPr>
          <w:spacing w:val="-15"/>
        </w:rPr>
        <w:t> </w:t>
      </w:r>
      <w:r>
        <w:rPr>
          <w:spacing w:val="-12"/>
        </w:rPr>
        <w:t>Security</w:t>
      </w:r>
      <w:r>
        <w:rPr>
          <w:spacing w:val="-14"/>
        </w:rPr>
        <w:t> </w:t>
      </w:r>
      <w:r>
        <w:rPr>
          <w:spacing w:val="-12"/>
        </w:rPr>
        <w:t>VS</w:t>
      </w:r>
      <w:r>
        <w:rPr>
          <w:spacing w:val="-14"/>
        </w:rPr>
        <w:t> </w:t>
      </w:r>
      <w:r>
        <w:rPr>
          <w:spacing w:val="-12"/>
        </w:rPr>
        <w:t>Data</w:t>
      </w:r>
      <w:r>
        <w:rPr>
          <w:spacing w:val="-13"/>
        </w:rPr>
        <w:t> </w:t>
      </w:r>
      <w:r>
        <w:rPr>
          <w:spacing w:val="-12"/>
        </w:rPr>
        <w:t>Privacy</w:t>
      </w:r>
    </w:p>
    <w:p>
      <w:pPr>
        <w:pStyle w:val="Heading1"/>
        <w:spacing w:before="209"/>
      </w:pPr>
      <w:r>
        <w:rPr>
          <w:spacing w:val="-2"/>
        </w:rPr>
        <w:t>Objective:</w:t>
      </w:r>
    </w:p>
    <w:p>
      <w:pPr>
        <w:spacing w:before="179"/>
        <w:ind w:left="100" w:right="0" w:firstLine="0"/>
        <w:jc w:val="left"/>
        <w:rPr>
          <w:rFonts w:ascii="Arial"/>
          <w:i/>
          <w:sz w:val="20"/>
        </w:rPr>
      </w:pPr>
      <w:r>
        <w:rPr>
          <w:rFonts w:ascii="Arial"/>
          <w:i/>
          <w:sz w:val="20"/>
        </w:rPr>
        <w:t>At</w:t>
      </w:r>
      <w:r>
        <w:rPr>
          <w:rFonts w:ascii="Arial"/>
          <w:i/>
          <w:spacing w:val="-6"/>
          <w:sz w:val="20"/>
        </w:rPr>
        <w:t> </w:t>
      </w:r>
      <w:r>
        <w:rPr>
          <w:rFonts w:ascii="Arial"/>
          <w:i/>
          <w:sz w:val="20"/>
        </w:rPr>
        <w:t>the</w:t>
      </w:r>
      <w:r>
        <w:rPr>
          <w:rFonts w:ascii="Arial"/>
          <w:i/>
          <w:spacing w:val="-5"/>
          <w:sz w:val="20"/>
        </w:rPr>
        <w:t> </w:t>
      </w:r>
      <w:r>
        <w:rPr>
          <w:rFonts w:ascii="Arial"/>
          <w:i/>
          <w:sz w:val="20"/>
        </w:rPr>
        <w:t>end</w:t>
      </w:r>
      <w:r>
        <w:rPr>
          <w:rFonts w:ascii="Arial"/>
          <w:i/>
          <w:spacing w:val="-7"/>
          <w:sz w:val="20"/>
        </w:rPr>
        <w:t> </w:t>
      </w:r>
      <w:r>
        <w:rPr>
          <w:rFonts w:ascii="Arial"/>
          <w:i/>
          <w:sz w:val="20"/>
        </w:rPr>
        <w:t>of</w:t>
      </w:r>
      <w:r>
        <w:rPr>
          <w:rFonts w:ascii="Arial"/>
          <w:i/>
          <w:spacing w:val="-5"/>
          <w:sz w:val="20"/>
        </w:rPr>
        <w:t> </w:t>
      </w:r>
      <w:r>
        <w:rPr>
          <w:rFonts w:ascii="Arial"/>
          <w:i/>
          <w:sz w:val="20"/>
        </w:rPr>
        <w:t>the</w:t>
      </w:r>
      <w:r>
        <w:rPr>
          <w:rFonts w:ascii="Arial"/>
          <w:i/>
          <w:spacing w:val="-5"/>
          <w:sz w:val="20"/>
        </w:rPr>
        <w:t> </w:t>
      </w:r>
      <w:r>
        <w:rPr>
          <w:rFonts w:ascii="Arial"/>
          <w:i/>
          <w:sz w:val="20"/>
        </w:rPr>
        <w:t>exercise,</w:t>
      </w:r>
      <w:r>
        <w:rPr>
          <w:rFonts w:ascii="Arial"/>
          <w:i/>
          <w:spacing w:val="-4"/>
          <w:sz w:val="20"/>
        </w:rPr>
        <w:t> </w:t>
      </w:r>
      <w:r>
        <w:rPr>
          <w:rFonts w:ascii="Arial"/>
          <w:i/>
          <w:sz w:val="20"/>
        </w:rPr>
        <w:t>the</w:t>
      </w:r>
      <w:r>
        <w:rPr>
          <w:rFonts w:ascii="Arial"/>
          <w:i/>
          <w:spacing w:val="-6"/>
          <w:sz w:val="20"/>
        </w:rPr>
        <w:t> </w:t>
      </w:r>
      <w:r>
        <w:rPr>
          <w:rFonts w:ascii="Arial"/>
          <w:i/>
          <w:sz w:val="20"/>
        </w:rPr>
        <w:t>students</w:t>
      </w:r>
      <w:r>
        <w:rPr>
          <w:rFonts w:ascii="Arial"/>
          <w:i/>
          <w:spacing w:val="-5"/>
          <w:sz w:val="20"/>
        </w:rPr>
        <w:t> </w:t>
      </w:r>
      <w:r>
        <w:rPr>
          <w:rFonts w:ascii="Arial"/>
          <w:i/>
          <w:sz w:val="20"/>
        </w:rPr>
        <w:t>should</w:t>
      </w:r>
      <w:r>
        <w:rPr>
          <w:rFonts w:ascii="Arial"/>
          <w:i/>
          <w:spacing w:val="-5"/>
          <w:sz w:val="20"/>
        </w:rPr>
        <w:t> </w:t>
      </w:r>
      <w:r>
        <w:rPr>
          <w:rFonts w:ascii="Arial"/>
          <w:i/>
          <w:sz w:val="20"/>
        </w:rPr>
        <w:t>be</w:t>
      </w:r>
      <w:r>
        <w:rPr>
          <w:rFonts w:ascii="Arial"/>
          <w:i/>
          <w:spacing w:val="-4"/>
          <w:sz w:val="20"/>
        </w:rPr>
        <w:t> </w:t>
      </w:r>
      <w:r>
        <w:rPr>
          <w:rFonts w:ascii="Arial"/>
          <w:i/>
          <w:sz w:val="20"/>
        </w:rPr>
        <w:t>able</w:t>
      </w:r>
      <w:r>
        <w:rPr>
          <w:rFonts w:ascii="Arial"/>
          <w:i/>
          <w:spacing w:val="-3"/>
          <w:sz w:val="20"/>
        </w:rPr>
        <w:t> </w:t>
      </w:r>
      <w:r>
        <w:rPr>
          <w:rFonts w:ascii="Arial"/>
          <w:i/>
          <w:spacing w:val="-5"/>
          <w:sz w:val="20"/>
        </w:rPr>
        <w:t>to:</w:t>
      </w:r>
    </w:p>
    <w:p>
      <w:pPr>
        <w:pStyle w:val="ListParagraph"/>
        <w:numPr>
          <w:ilvl w:val="0"/>
          <w:numId w:val="1"/>
        </w:numPr>
        <w:tabs>
          <w:tab w:pos="820" w:val="left" w:leader="none"/>
        </w:tabs>
        <w:spacing w:line="240" w:lineRule="auto" w:before="178" w:after="0"/>
        <w:ind w:left="820" w:right="0" w:hanging="360"/>
        <w:jc w:val="left"/>
        <w:rPr>
          <w:sz w:val="20"/>
        </w:rPr>
      </w:pPr>
      <w:r>
        <w:rPr>
          <w:sz w:val="20"/>
        </w:rPr>
        <w:t>Compare</w:t>
      </w:r>
      <w:r>
        <w:rPr>
          <w:spacing w:val="-8"/>
          <w:sz w:val="20"/>
        </w:rPr>
        <w:t> </w:t>
      </w:r>
      <w:r>
        <w:rPr>
          <w:sz w:val="20"/>
        </w:rPr>
        <w:t>data</w:t>
      </w:r>
      <w:r>
        <w:rPr>
          <w:spacing w:val="-7"/>
          <w:sz w:val="20"/>
        </w:rPr>
        <w:t> </w:t>
      </w:r>
      <w:r>
        <w:rPr>
          <w:sz w:val="20"/>
        </w:rPr>
        <w:t>security</w:t>
      </w:r>
      <w:r>
        <w:rPr>
          <w:spacing w:val="-6"/>
          <w:sz w:val="20"/>
        </w:rPr>
        <w:t> </w:t>
      </w:r>
      <w:r>
        <w:rPr>
          <w:sz w:val="20"/>
        </w:rPr>
        <w:t>and</w:t>
      </w:r>
      <w:r>
        <w:rPr>
          <w:spacing w:val="-6"/>
          <w:sz w:val="20"/>
        </w:rPr>
        <w:t> </w:t>
      </w:r>
      <w:r>
        <w:rPr>
          <w:sz w:val="20"/>
        </w:rPr>
        <w:t>data</w:t>
      </w:r>
      <w:r>
        <w:rPr>
          <w:spacing w:val="-5"/>
          <w:sz w:val="20"/>
        </w:rPr>
        <w:t> </w:t>
      </w:r>
      <w:r>
        <w:rPr>
          <w:spacing w:val="-2"/>
          <w:sz w:val="20"/>
        </w:rPr>
        <w:t>privacy.</w:t>
      </w:r>
    </w:p>
    <w:p>
      <w:pPr>
        <w:pStyle w:val="Heading1"/>
      </w:pPr>
      <w:r>
        <w:rPr>
          <w:spacing w:val="-2"/>
        </w:rPr>
        <w:t>Materials:</w:t>
      </w:r>
    </w:p>
    <w:p>
      <w:pPr>
        <w:pStyle w:val="ListParagraph"/>
        <w:numPr>
          <w:ilvl w:val="0"/>
          <w:numId w:val="1"/>
        </w:numPr>
        <w:tabs>
          <w:tab w:pos="820" w:val="left" w:leader="none"/>
        </w:tabs>
        <w:spacing w:line="240" w:lineRule="auto" w:before="181" w:after="0"/>
        <w:ind w:left="820" w:right="0" w:hanging="360"/>
        <w:jc w:val="left"/>
        <w:rPr>
          <w:sz w:val="20"/>
        </w:rPr>
      </w:pPr>
      <w:r>
        <w:rPr>
          <w:sz w:val="20"/>
        </w:rPr>
        <w:t>Internet</w:t>
      </w:r>
      <w:r>
        <w:rPr>
          <w:spacing w:val="-11"/>
          <w:sz w:val="20"/>
        </w:rPr>
        <w:t> </w:t>
      </w:r>
      <w:r>
        <w:rPr>
          <w:spacing w:val="-2"/>
          <w:sz w:val="20"/>
        </w:rPr>
        <w:t>connection</w:t>
      </w:r>
    </w:p>
    <w:p>
      <w:pPr>
        <w:pStyle w:val="ListParagraph"/>
        <w:numPr>
          <w:ilvl w:val="0"/>
          <w:numId w:val="1"/>
        </w:numPr>
        <w:tabs>
          <w:tab w:pos="820" w:val="left" w:leader="none"/>
        </w:tabs>
        <w:spacing w:line="240" w:lineRule="auto" w:before="17" w:after="0"/>
        <w:ind w:left="820" w:right="0" w:hanging="360"/>
        <w:jc w:val="left"/>
        <w:rPr>
          <w:sz w:val="20"/>
        </w:rPr>
      </w:pPr>
      <w:r>
        <w:rPr>
          <w:sz w:val="20"/>
        </w:rPr>
        <w:t>MS</w:t>
      </w:r>
      <w:r>
        <w:rPr>
          <w:spacing w:val="-7"/>
          <w:sz w:val="20"/>
        </w:rPr>
        <w:t> </w:t>
      </w:r>
      <w:r>
        <w:rPr>
          <w:spacing w:val="-2"/>
          <w:sz w:val="20"/>
        </w:rPr>
        <w:t>Office</w:t>
      </w:r>
    </w:p>
    <w:p>
      <w:pPr>
        <w:pStyle w:val="Heading1"/>
        <w:spacing w:before="179"/>
      </w:pPr>
      <w:r>
        <w:rPr>
          <w:spacing w:val="-2"/>
        </w:rPr>
        <w:t>Procedures:</w:t>
      </w:r>
    </w:p>
    <w:p>
      <w:pPr>
        <w:pStyle w:val="ListParagraph"/>
        <w:numPr>
          <w:ilvl w:val="0"/>
          <w:numId w:val="2"/>
        </w:numPr>
        <w:tabs>
          <w:tab w:pos="818" w:val="left" w:leader="none"/>
          <w:tab w:pos="820" w:val="left" w:leader="none"/>
        </w:tabs>
        <w:spacing w:line="256" w:lineRule="auto" w:before="181" w:after="0"/>
        <w:ind w:left="820" w:right="105" w:hanging="360"/>
        <w:jc w:val="both"/>
        <w:rPr>
          <w:sz w:val="20"/>
        </w:rPr>
      </w:pPr>
      <w:r>
        <w:rPr>
          <w:sz w:val="20"/>
        </w:rPr>
        <w:t>Read the blog post entitled “Data Security Vs Data Privacy: An Imperative Distinction to Protect Data” by StealthLabs below.</w:t>
      </w:r>
    </w:p>
    <w:p>
      <w:pPr>
        <w:pStyle w:val="BodyText"/>
        <w:spacing w:line="259" w:lineRule="auto" w:before="123"/>
        <w:ind w:left="1233" w:right="102"/>
        <w:jc w:val="both"/>
      </w:pPr>
      <w:r>
        <w:rPr/>
        <w:t>In</w:t>
      </w:r>
      <w:r>
        <w:rPr>
          <w:spacing w:val="-7"/>
        </w:rPr>
        <w:t> </w:t>
      </w:r>
      <w:r>
        <w:rPr/>
        <w:t>the</w:t>
      </w:r>
      <w:r>
        <w:rPr>
          <w:spacing w:val="-4"/>
        </w:rPr>
        <w:t> </w:t>
      </w:r>
      <w:r>
        <w:rPr/>
        <w:t>present</w:t>
      </w:r>
      <w:r>
        <w:rPr>
          <w:spacing w:val="-4"/>
        </w:rPr>
        <w:t> </w:t>
      </w:r>
      <w:r>
        <w:rPr/>
        <w:t>digital</w:t>
      </w:r>
      <w:r>
        <w:rPr>
          <w:spacing w:val="-6"/>
        </w:rPr>
        <w:t> </w:t>
      </w:r>
      <w:r>
        <w:rPr/>
        <w:t>world,</w:t>
      </w:r>
      <w:r>
        <w:rPr>
          <w:spacing w:val="-2"/>
        </w:rPr>
        <w:t> </w:t>
      </w:r>
      <w:r>
        <w:rPr/>
        <w:t>organizations</w:t>
      </w:r>
      <w:r>
        <w:rPr>
          <w:spacing w:val="-5"/>
        </w:rPr>
        <w:t> </w:t>
      </w:r>
      <w:r>
        <w:rPr/>
        <w:t>face</w:t>
      </w:r>
      <w:r>
        <w:rPr>
          <w:spacing w:val="-4"/>
        </w:rPr>
        <w:t> </w:t>
      </w:r>
      <w:r>
        <w:rPr/>
        <w:t>a</w:t>
      </w:r>
      <w:r>
        <w:rPr>
          <w:spacing w:val="-7"/>
        </w:rPr>
        <w:t> </w:t>
      </w:r>
      <w:r>
        <w:rPr/>
        <w:t>multitude</w:t>
      </w:r>
      <w:r>
        <w:rPr>
          <w:spacing w:val="-5"/>
        </w:rPr>
        <w:t> </w:t>
      </w:r>
      <w:r>
        <w:rPr/>
        <w:t>of</w:t>
      </w:r>
      <w:r>
        <w:rPr>
          <w:spacing w:val="-7"/>
        </w:rPr>
        <w:t> </w:t>
      </w:r>
      <w:r>
        <w:rPr/>
        <w:t>challenges</w:t>
      </w:r>
      <w:r>
        <w:rPr>
          <w:spacing w:val="-5"/>
        </w:rPr>
        <w:t> </w:t>
      </w:r>
      <w:r>
        <w:rPr/>
        <w:t>related</w:t>
      </w:r>
      <w:r>
        <w:rPr>
          <w:spacing w:val="-5"/>
        </w:rPr>
        <w:t> </w:t>
      </w:r>
      <w:r>
        <w:rPr/>
        <w:t>to</w:t>
      </w:r>
      <w:r>
        <w:rPr>
          <w:spacing w:val="-7"/>
        </w:rPr>
        <w:t> </w:t>
      </w:r>
      <w:r>
        <w:rPr/>
        <w:t>the</w:t>
      </w:r>
      <w:r>
        <w:rPr>
          <w:spacing w:val="-5"/>
        </w:rPr>
        <w:t> </w:t>
      </w:r>
      <w:r>
        <w:rPr/>
        <w:t>privacy and security of employee, consumer, and client data. The sheer volumes of data that enterprises</w:t>
      </w:r>
      <w:r>
        <w:rPr>
          <w:spacing w:val="-9"/>
        </w:rPr>
        <w:t> </w:t>
      </w:r>
      <w:r>
        <w:rPr/>
        <w:t>handle</w:t>
      </w:r>
      <w:r>
        <w:rPr>
          <w:spacing w:val="-9"/>
        </w:rPr>
        <w:t> </w:t>
      </w:r>
      <w:r>
        <w:rPr/>
        <w:t>and</w:t>
      </w:r>
      <w:r>
        <w:rPr>
          <w:spacing w:val="-9"/>
        </w:rPr>
        <w:t> </w:t>
      </w:r>
      <w:r>
        <w:rPr/>
        <w:t>store</w:t>
      </w:r>
      <w:r>
        <w:rPr>
          <w:spacing w:val="-9"/>
        </w:rPr>
        <w:t> </w:t>
      </w:r>
      <w:r>
        <w:rPr/>
        <w:t>is</w:t>
      </w:r>
      <w:r>
        <w:rPr>
          <w:spacing w:val="-9"/>
        </w:rPr>
        <w:t> </w:t>
      </w:r>
      <w:r>
        <w:rPr/>
        <w:t>growing</w:t>
      </w:r>
      <w:r>
        <w:rPr>
          <w:spacing w:val="-9"/>
        </w:rPr>
        <w:t> </w:t>
      </w:r>
      <w:r>
        <w:rPr/>
        <w:t>and</w:t>
      </w:r>
      <w:r>
        <w:rPr>
          <w:spacing w:val="-9"/>
        </w:rPr>
        <w:t> </w:t>
      </w:r>
      <w:r>
        <w:rPr/>
        <w:t>drive</w:t>
      </w:r>
      <w:r>
        <w:rPr>
          <w:spacing w:val="-9"/>
        </w:rPr>
        <w:t> </w:t>
      </w:r>
      <w:r>
        <w:rPr/>
        <w:t>a</w:t>
      </w:r>
      <w:r>
        <w:rPr>
          <w:spacing w:val="-8"/>
        </w:rPr>
        <w:t> </w:t>
      </w:r>
      <w:r>
        <w:rPr/>
        <w:t>greater</w:t>
      </w:r>
      <w:r>
        <w:rPr>
          <w:spacing w:val="-9"/>
        </w:rPr>
        <w:t> </w:t>
      </w:r>
      <w:r>
        <w:rPr/>
        <w:t>need</w:t>
      </w:r>
      <w:r>
        <w:rPr>
          <w:spacing w:val="-9"/>
        </w:rPr>
        <w:t> </w:t>
      </w:r>
      <w:r>
        <w:rPr/>
        <w:t>for</w:t>
      </w:r>
      <w:r>
        <w:rPr>
          <w:spacing w:val="-9"/>
        </w:rPr>
        <w:t> </w:t>
      </w:r>
      <w:r>
        <w:rPr/>
        <w:t>data</w:t>
      </w:r>
      <w:r>
        <w:rPr>
          <w:spacing w:val="-9"/>
        </w:rPr>
        <w:t> </w:t>
      </w:r>
      <w:r>
        <w:rPr/>
        <w:t>protection</w:t>
      </w:r>
      <w:r>
        <w:rPr>
          <w:spacing w:val="-9"/>
        </w:rPr>
        <w:t> </w:t>
      </w:r>
      <w:r>
        <w:rPr/>
        <w:t>practices. In addition, computing environments have become highly complex, routinely spanning the cloud, the enterprise data center, and numerous devices ranging from IoT sensors to remote </w:t>
      </w:r>
      <w:r>
        <w:rPr>
          <w:spacing w:val="-2"/>
        </w:rPr>
        <w:t>servers.</w:t>
      </w:r>
    </w:p>
    <w:p>
      <w:pPr>
        <w:pStyle w:val="BodyText"/>
        <w:spacing w:before="5"/>
        <w:rPr>
          <w:sz w:val="21"/>
        </w:rPr>
      </w:pPr>
    </w:p>
    <w:p>
      <w:pPr>
        <w:pStyle w:val="BodyText"/>
        <w:spacing w:line="259" w:lineRule="auto"/>
        <w:ind w:left="1233" w:right="99"/>
        <w:jc w:val="both"/>
      </w:pPr>
      <w:r>
        <w:rPr/>
        <w:t>This</w:t>
      </w:r>
      <w:r>
        <w:rPr>
          <w:spacing w:val="-11"/>
        </w:rPr>
        <w:t> </w:t>
      </w:r>
      <w:r>
        <w:rPr/>
        <w:t>complexity</w:t>
      </w:r>
      <w:r>
        <w:rPr>
          <w:spacing w:val="-11"/>
        </w:rPr>
        <w:t> </w:t>
      </w:r>
      <w:r>
        <w:rPr/>
        <w:t>proliferates</w:t>
      </w:r>
      <w:r>
        <w:rPr>
          <w:spacing w:val="-11"/>
        </w:rPr>
        <w:t> </w:t>
      </w:r>
      <w:r>
        <w:rPr/>
        <w:t>the</w:t>
      </w:r>
      <w:r>
        <w:rPr>
          <w:spacing w:val="-11"/>
        </w:rPr>
        <w:t> </w:t>
      </w:r>
      <w:r>
        <w:rPr/>
        <w:t>attack</w:t>
      </w:r>
      <w:r>
        <w:rPr>
          <w:spacing w:val="-11"/>
        </w:rPr>
        <w:t> </w:t>
      </w:r>
      <w:r>
        <w:rPr/>
        <w:t>surface,</w:t>
      </w:r>
      <w:r>
        <w:rPr>
          <w:spacing w:val="-10"/>
        </w:rPr>
        <w:t> </w:t>
      </w:r>
      <w:r>
        <w:rPr/>
        <w:t>making</w:t>
      </w:r>
      <w:r>
        <w:rPr>
          <w:spacing w:val="-8"/>
        </w:rPr>
        <w:t> </w:t>
      </w:r>
      <w:r>
        <w:rPr/>
        <w:t>it</w:t>
      </w:r>
      <w:r>
        <w:rPr>
          <w:spacing w:val="-10"/>
        </w:rPr>
        <w:t> </w:t>
      </w:r>
      <w:r>
        <w:rPr/>
        <w:t>more</w:t>
      </w:r>
      <w:r>
        <w:rPr>
          <w:spacing w:val="-12"/>
        </w:rPr>
        <w:t> </w:t>
      </w:r>
      <w:r>
        <w:rPr/>
        <w:t>challenging</w:t>
      </w:r>
      <w:r>
        <w:rPr>
          <w:spacing w:val="-11"/>
        </w:rPr>
        <w:t> </w:t>
      </w:r>
      <w:r>
        <w:rPr/>
        <w:t>for</w:t>
      </w:r>
      <w:r>
        <w:rPr>
          <w:spacing w:val="-9"/>
        </w:rPr>
        <w:t> </w:t>
      </w:r>
      <w:r>
        <w:rPr/>
        <w:t>organizations</w:t>
      </w:r>
      <w:r>
        <w:rPr>
          <w:spacing w:val="-9"/>
        </w:rPr>
        <w:t> </w:t>
      </w:r>
      <w:r>
        <w:rPr/>
        <w:t>to monitor and secure data. Thus, it has become crucial for organizations to incorporate data security and data privacy policies into a sound data governance strategy to prevent data breaches and achieve legal compliance. Unfortunately, many organizations believe</w:t>
      </w:r>
      <w:r>
        <w:rPr>
          <w:spacing w:val="-1"/>
        </w:rPr>
        <w:t> </w:t>
      </w:r>
      <w:r>
        <w:rPr/>
        <w:t>that</w:t>
      </w:r>
      <w:r>
        <w:rPr>
          <w:spacing w:val="-1"/>
        </w:rPr>
        <w:t> </w:t>
      </w:r>
      <w:r>
        <w:rPr/>
        <w:t>their data</w:t>
      </w:r>
      <w:r>
        <w:rPr>
          <w:spacing w:val="-7"/>
        </w:rPr>
        <w:t> </w:t>
      </w:r>
      <w:r>
        <w:rPr/>
        <w:t>security</w:t>
      </w:r>
      <w:r>
        <w:rPr>
          <w:spacing w:val="-5"/>
        </w:rPr>
        <w:t> </w:t>
      </w:r>
      <w:r>
        <w:rPr/>
        <w:t>policy</w:t>
      </w:r>
      <w:r>
        <w:rPr>
          <w:spacing w:val="-8"/>
        </w:rPr>
        <w:t> </w:t>
      </w:r>
      <w:r>
        <w:rPr/>
        <w:t>covers</w:t>
      </w:r>
      <w:r>
        <w:rPr>
          <w:spacing w:val="-5"/>
        </w:rPr>
        <w:t> </w:t>
      </w:r>
      <w:r>
        <w:rPr/>
        <w:t>data</w:t>
      </w:r>
      <w:r>
        <w:rPr>
          <w:spacing w:val="-7"/>
        </w:rPr>
        <w:t> </w:t>
      </w:r>
      <w:r>
        <w:rPr/>
        <w:t>privacy</w:t>
      </w:r>
      <w:r>
        <w:rPr>
          <w:spacing w:val="-5"/>
        </w:rPr>
        <w:t> </w:t>
      </w:r>
      <w:r>
        <w:rPr/>
        <w:t>and</w:t>
      </w:r>
      <w:r>
        <w:rPr>
          <w:spacing w:val="-7"/>
        </w:rPr>
        <w:t> </w:t>
      </w:r>
      <w:r>
        <w:rPr/>
        <w:t>vice</w:t>
      </w:r>
      <w:r>
        <w:rPr>
          <w:spacing w:val="-7"/>
        </w:rPr>
        <w:t> </w:t>
      </w:r>
      <w:r>
        <w:rPr/>
        <w:t>versa.</w:t>
      </w:r>
      <w:r>
        <w:rPr>
          <w:spacing w:val="-9"/>
        </w:rPr>
        <w:t> </w:t>
      </w:r>
      <w:r>
        <w:rPr/>
        <w:t>They</w:t>
      </w:r>
      <w:r>
        <w:rPr>
          <w:spacing w:val="-5"/>
        </w:rPr>
        <w:t> </w:t>
      </w:r>
      <w:r>
        <w:rPr/>
        <w:t>often</w:t>
      </w:r>
      <w:r>
        <w:rPr>
          <w:spacing w:val="-7"/>
        </w:rPr>
        <w:t> </w:t>
      </w:r>
      <w:r>
        <w:rPr/>
        <w:t>use</w:t>
      </w:r>
      <w:r>
        <w:rPr>
          <w:spacing w:val="-7"/>
        </w:rPr>
        <w:t> </w:t>
      </w:r>
      <w:r>
        <w:rPr/>
        <w:t>data</w:t>
      </w:r>
      <w:r>
        <w:rPr>
          <w:spacing w:val="-9"/>
        </w:rPr>
        <w:t> </w:t>
      </w:r>
      <w:r>
        <w:rPr/>
        <w:t>security</w:t>
      </w:r>
      <w:r>
        <w:rPr>
          <w:spacing w:val="-8"/>
        </w:rPr>
        <w:t> </w:t>
      </w:r>
      <w:r>
        <w:rPr/>
        <w:t>and</w:t>
      </w:r>
      <w:r>
        <w:rPr>
          <w:spacing w:val="-7"/>
        </w:rPr>
        <w:t> </w:t>
      </w:r>
      <w:r>
        <w:rPr/>
        <w:t>data privacy interchangeably.</w:t>
      </w:r>
    </w:p>
    <w:p>
      <w:pPr>
        <w:pStyle w:val="BodyText"/>
        <w:spacing w:before="6"/>
        <w:rPr>
          <w:sz w:val="21"/>
        </w:rPr>
      </w:pPr>
    </w:p>
    <w:p>
      <w:pPr>
        <w:pStyle w:val="BodyText"/>
        <w:spacing w:line="259" w:lineRule="auto" w:before="1"/>
        <w:ind w:left="1233" w:right="104"/>
        <w:jc w:val="both"/>
      </w:pPr>
      <w:r>
        <w:rPr/>
        <w:t>Data Security is commonly referred to as confidentiality, availability, and integrity of information. It is all about the practices and procedures that focus on protecting personal information from unauthorized access, data breaches, cyberattacks, and accidental or intentional</w:t>
      </w:r>
      <w:r>
        <w:rPr>
          <w:spacing w:val="-3"/>
        </w:rPr>
        <w:t> </w:t>
      </w:r>
      <w:r>
        <w:rPr/>
        <w:t>data loss.</w:t>
      </w:r>
      <w:r>
        <w:rPr>
          <w:spacing w:val="-2"/>
        </w:rPr>
        <w:t> </w:t>
      </w:r>
      <w:r>
        <w:rPr/>
        <w:t>Data security</w:t>
      </w:r>
      <w:r>
        <w:rPr>
          <w:spacing w:val="-1"/>
        </w:rPr>
        <w:t> </w:t>
      </w:r>
      <w:r>
        <w:rPr/>
        <w:t>ensures that</w:t>
      </w:r>
      <w:r>
        <w:rPr>
          <w:spacing w:val="-2"/>
        </w:rPr>
        <w:t> </w:t>
      </w:r>
      <w:r>
        <w:rPr/>
        <w:t>data is</w:t>
      </w:r>
      <w:r>
        <w:rPr>
          <w:spacing w:val="-1"/>
        </w:rPr>
        <w:t> </w:t>
      </w:r>
      <w:r>
        <w:rPr/>
        <w:t>accurate</w:t>
      </w:r>
      <w:r>
        <w:rPr>
          <w:spacing w:val="-2"/>
        </w:rPr>
        <w:t> </w:t>
      </w:r>
      <w:r>
        <w:rPr/>
        <w:t>and</w:t>
      </w:r>
      <w:r>
        <w:rPr>
          <w:spacing w:val="-2"/>
        </w:rPr>
        <w:t> </w:t>
      </w:r>
      <w:r>
        <w:rPr/>
        <w:t>reliable and is</w:t>
      </w:r>
      <w:r>
        <w:rPr>
          <w:spacing w:val="-1"/>
        </w:rPr>
        <w:t> </w:t>
      </w:r>
      <w:r>
        <w:rPr/>
        <w:t>available for authorized users. A data security plan includes resilient data storage technologies, encryption</w:t>
      </w:r>
      <w:r>
        <w:rPr>
          <w:spacing w:val="-12"/>
        </w:rPr>
        <w:t> </w:t>
      </w:r>
      <w:r>
        <w:rPr/>
        <w:t>solutions,</w:t>
      </w:r>
      <w:r>
        <w:rPr>
          <w:spacing w:val="-12"/>
        </w:rPr>
        <w:t> </w:t>
      </w:r>
      <w:r>
        <w:rPr/>
        <w:t>data</w:t>
      </w:r>
      <w:r>
        <w:rPr>
          <w:spacing w:val="-10"/>
        </w:rPr>
        <w:t> </w:t>
      </w:r>
      <w:r>
        <w:rPr/>
        <w:t>erasure,</w:t>
      </w:r>
      <w:r>
        <w:rPr>
          <w:spacing w:val="-12"/>
        </w:rPr>
        <w:t> </w:t>
      </w:r>
      <w:r>
        <w:rPr/>
        <w:t>data</w:t>
      </w:r>
      <w:r>
        <w:rPr>
          <w:spacing w:val="-12"/>
        </w:rPr>
        <w:t> </w:t>
      </w:r>
      <w:r>
        <w:rPr/>
        <w:t>masking,</w:t>
      </w:r>
      <w:r>
        <w:rPr>
          <w:spacing w:val="-10"/>
        </w:rPr>
        <w:t> </w:t>
      </w:r>
      <w:r>
        <w:rPr/>
        <w:t>physical</w:t>
      </w:r>
      <w:r>
        <w:rPr>
          <w:spacing w:val="-13"/>
        </w:rPr>
        <w:t> </w:t>
      </w:r>
      <w:r>
        <w:rPr/>
        <w:t>and</w:t>
      </w:r>
      <w:r>
        <w:rPr>
          <w:spacing w:val="-12"/>
        </w:rPr>
        <w:t> </w:t>
      </w:r>
      <w:r>
        <w:rPr/>
        <w:t>logical</w:t>
      </w:r>
      <w:r>
        <w:rPr>
          <w:spacing w:val="-11"/>
        </w:rPr>
        <w:t> </w:t>
      </w:r>
      <w:r>
        <w:rPr/>
        <w:t>access</w:t>
      </w:r>
      <w:r>
        <w:rPr>
          <w:spacing w:val="-11"/>
        </w:rPr>
        <w:t> </w:t>
      </w:r>
      <w:r>
        <w:rPr/>
        <w:t>controls,</w:t>
      </w:r>
      <w:r>
        <w:rPr>
          <w:spacing w:val="-12"/>
        </w:rPr>
        <w:t> </w:t>
      </w:r>
      <w:r>
        <w:rPr/>
        <w:t>breach response, and multi-factor authentication.</w:t>
      </w:r>
    </w:p>
    <w:p>
      <w:pPr>
        <w:pStyle w:val="BodyText"/>
        <w:spacing w:before="7"/>
        <w:rPr>
          <w:sz w:val="21"/>
        </w:rPr>
      </w:pPr>
    </w:p>
    <w:p>
      <w:pPr>
        <w:pStyle w:val="BodyText"/>
        <w:spacing w:line="259" w:lineRule="auto"/>
        <w:ind w:left="1233" w:right="101"/>
        <w:jc w:val="both"/>
      </w:pPr>
      <w:r>
        <w:rPr/>
        <w:t>Whereas Data Privacy is concerned with the procedures and policies that govern the collection, storage, sharing, and usage of Personally Identifiable Information (PII) and proprietary</w:t>
      </w:r>
      <w:r>
        <w:rPr>
          <w:spacing w:val="-6"/>
        </w:rPr>
        <w:t> </w:t>
      </w:r>
      <w:r>
        <w:rPr/>
        <w:t>corporate</w:t>
      </w:r>
      <w:r>
        <w:rPr>
          <w:spacing w:val="-8"/>
        </w:rPr>
        <w:t> </w:t>
      </w:r>
      <w:r>
        <w:rPr/>
        <w:t>information.</w:t>
      </w:r>
      <w:r>
        <w:rPr>
          <w:spacing w:val="-7"/>
        </w:rPr>
        <w:t> </w:t>
      </w:r>
      <w:r>
        <w:rPr/>
        <w:t>It</w:t>
      </w:r>
      <w:r>
        <w:rPr>
          <w:spacing w:val="-8"/>
        </w:rPr>
        <w:t> </w:t>
      </w:r>
      <w:r>
        <w:rPr/>
        <w:t>refers</w:t>
      </w:r>
      <w:r>
        <w:rPr>
          <w:spacing w:val="-6"/>
        </w:rPr>
        <w:t> </w:t>
      </w:r>
      <w:r>
        <w:rPr/>
        <w:t>to</w:t>
      </w:r>
      <w:r>
        <w:rPr>
          <w:spacing w:val="-8"/>
        </w:rPr>
        <w:t> </w:t>
      </w:r>
      <w:r>
        <w:rPr/>
        <w:t>the</w:t>
      </w:r>
      <w:r>
        <w:rPr>
          <w:spacing w:val="-8"/>
        </w:rPr>
        <w:t> </w:t>
      </w:r>
      <w:r>
        <w:rPr/>
        <w:t>rules</w:t>
      </w:r>
      <w:r>
        <w:rPr>
          <w:spacing w:val="-7"/>
        </w:rPr>
        <w:t> </w:t>
      </w:r>
      <w:r>
        <w:rPr/>
        <w:t>and</w:t>
      </w:r>
      <w:r>
        <w:rPr>
          <w:spacing w:val="-8"/>
        </w:rPr>
        <w:t> </w:t>
      </w:r>
      <w:r>
        <w:rPr/>
        <w:t>regulations</w:t>
      </w:r>
      <w:r>
        <w:rPr>
          <w:spacing w:val="-7"/>
        </w:rPr>
        <w:t> </w:t>
      </w:r>
      <w:r>
        <w:rPr/>
        <w:t>that</w:t>
      </w:r>
      <w:r>
        <w:rPr>
          <w:spacing w:val="-7"/>
        </w:rPr>
        <w:t> </w:t>
      </w:r>
      <w:r>
        <w:rPr/>
        <w:t>ensure</w:t>
      </w:r>
      <w:r>
        <w:rPr>
          <w:spacing w:val="-8"/>
        </w:rPr>
        <w:t> </w:t>
      </w:r>
      <w:r>
        <w:rPr/>
        <w:t>personal</w:t>
      </w:r>
      <w:r>
        <w:rPr>
          <w:spacing w:val="-8"/>
        </w:rPr>
        <w:t> </w:t>
      </w:r>
      <w:r>
        <w:rPr/>
        <w:t>or private information is being controlled on par with the preferences of the concerned </w:t>
      </w:r>
      <w:r>
        <w:rPr>
          <w:spacing w:val="-2"/>
        </w:rPr>
        <w:t>individual(s).</w:t>
      </w:r>
    </w:p>
    <w:p>
      <w:pPr>
        <w:pStyle w:val="BodyText"/>
        <w:spacing w:before="5"/>
        <w:rPr>
          <w:sz w:val="21"/>
        </w:rPr>
      </w:pPr>
    </w:p>
    <w:p>
      <w:pPr>
        <w:pStyle w:val="BodyText"/>
        <w:spacing w:line="259" w:lineRule="auto"/>
        <w:ind w:left="1233" w:right="105"/>
        <w:jc w:val="both"/>
      </w:pPr>
      <w:r>
        <w:rPr/>
        <w:t>The best way to understand the distinction between data security and data privacy is to consider</w:t>
      </w:r>
      <w:r>
        <w:rPr>
          <w:spacing w:val="-2"/>
        </w:rPr>
        <w:t> </w:t>
      </w:r>
      <w:r>
        <w:rPr/>
        <w:t>the</w:t>
      </w:r>
      <w:r>
        <w:rPr>
          <w:spacing w:val="-3"/>
        </w:rPr>
        <w:t> </w:t>
      </w:r>
      <w:r>
        <w:rPr/>
        <w:t>mechanisms</w:t>
      </w:r>
      <w:r>
        <w:rPr>
          <w:spacing w:val="-4"/>
        </w:rPr>
        <w:t> </w:t>
      </w:r>
      <w:r>
        <w:rPr/>
        <w:t>used</w:t>
      </w:r>
      <w:r>
        <w:rPr>
          <w:spacing w:val="-5"/>
        </w:rPr>
        <w:t> </w:t>
      </w:r>
      <w:r>
        <w:rPr/>
        <w:t>in</w:t>
      </w:r>
      <w:r>
        <w:rPr>
          <w:spacing w:val="-3"/>
        </w:rPr>
        <w:t> </w:t>
      </w:r>
      <w:r>
        <w:rPr/>
        <w:t>both</w:t>
      </w:r>
      <w:r>
        <w:rPr>
          <w:spacing w:val="-3"/>
        </w:rPr>
        <w:t> </w:t>
      </w:r>
      <w:r>
        <w:rPr/>
        <w:t>cases.</w:t>
      </w:r>
      <w:r>
        <w:rPr>
          <w:spacing w:val="-3"/>
        </w:rPr>
        <w:t> </w:t>
      </w:r>
      <w:r>
        <w:rPr/>
        <w:t>An</w:t>
      </w:r>
      <w:r>
        <w:rPr>
          <w:spacing w:val="-3"/>
        </w:rPr>
        <w:t> </w:t>
      </w:r>
      <w:r>
        <w:rPr/>
        <w:t>organization</w:t>
      </w:r>
      <w:r>
        <w:rPr>
          <w:spacing w:val="-3"/>
        </w:rPr>
        <w:t> </w:t>
      </w:r>
      <w:r>
        <w:rPr/>
        <w:t>may</w:t>
      </w:r>
      <w:r>
        <w:rPr>
          <w:spacing w:val="-4"/>
        </w:rPr>
        <w:t> </w:t>
      </w:r>
      <w:r>
        <w:rPr/>
        <w:t>have</w:t>
      </w:r>
      <w:r>
        <w:rPr>
          <w:spacing w:val="-3"/>
        </w:rPr>
        <w:t> </w:t>
      </w:r>
      <w:r>
        <w:rPr/>
        <w:t>effective</w:t>
      </w:r>
      <w:r>
        <w:rPr>
          <w:spacing w:val="-3"/>
        </w:rPr>
        <w:t> </w:t>
      </w:r>
      <w:r>
        <w:rPr/>
        <w:t>and</w:t>
      </w:r>
      <w:r>
        <w:rPr>
          <w:spacing w:val="-5"/>
        </w:rPr>
        <w:t> </w:t>
      </w:r>
      <w:r>
        <w:rPr/>
        <w:t>robust data security, yet the procedure or process by which information was collected and handled might violate the privacy policy. For instance, an organization might ensure data security by encrypting,</w:t>
      </w:r>
      <w:r>
        <w:rPr>
          <w:spacing w:val="40"/>
        </w:rPr>
        <w:t> </w:t>
      </w:r>
      <w:r>
        <w:rPr/>
        <w:t>masking,</w:t>
      </w:r>
      <w:r>
        <w:rPr>
          <w:spacing w:val="40"/>
        </w:rPr>
        <w:t> </w:t>
      </w:r>
      <w:r>
        <w:rPr/>
        <w:t>and</w:t>
      </w:r>
      <w:r>
        <w:rPr>
          <w:spacing w:val="40"/>
        </w:rPr>
        <w:t> </w:t>
      </w:r>
      <w:r>
        <w:rPr/>
        <w:t>properly</w:t>
      </w:r>
      <w:r>
        <w:rPr>
          <w:spacing w:val="40"/>
        </w:rPr>
        <w:t> </w:t>
      </w:r>
      <w:r>
        <w:rPr/>
        <w:t>accessing</w:t>
      </w:r>
      <w:r>
        <w:rPr>
          <w:spacing w:val="40"/>
        </w:rPr>
        <w:t> </w:t>
      </w:r>
      <w:r>
        <w:rPr/>
        <w:t>the</w:t>
      </w:r>
      <w:r>
        <w:rPr>
          <w:spacing w:val="40"/>
        </w:rPr>
        <w:t> </w:t>
      </w:r>
      <w:r>
        <w:rPr/>
        <w:t>data.</w:t>
      </w:r>
      <w:r>
        <w:rPr>
          <w:spacing w:val="40"/>
        </w:rPr>
        <w:t> </w:t>
      </w:r>
      <w:r>
        <w:rPr/>
        <w:t>But</w:t>
      </w:r>
      <w:r>
        <w:rPr>
          <w:spacing w:val="40"/>
        </w:rPr>
        <w:t> </w:t>
      </w:r>
      <w:r>
        <w:rPr/>
        <w:t>if</w:t>
      </w:r>
      <w:r>
        <w:rPr>
          <w:spacing w:val="40"/>
        </w:rPr>
        <w:t> </w:t>
      </w:r>
      <w:r>
        <w:rPr/>
        <w:t>it</w:t>
      </w:r>
      <w:r>
        <w:rPr>
          <w:spacing w:val="40"/>
        </w:rPr>
        <w:t> </w:t>
      </w:r>
      <w:r>
        <w:rPr/>
        <w:t>gathers</w:t>
      </w:r>
      <w:r>
        <w:rPr>
          <w:spacing w:val="40"/>
        </w:rPr>
        <w:t> </w:t>
      </w:r>
      <w:r>
        <w:rPr/>
        <w:t>that</w:t>
      </w:r>
      <w:r>
        <w:rPr>
          <w:spacing w:val="40"/>
        </w:rPr>
        <w:t> </w:t>
      </w:r>
      <w:r>
        <w:rPr/>
        <w:t>information</w:t>
      </w:r>
    </w:p>
    <w:p>
      <w:pPr>
        <w:spacing w:after="0" w:line="259" w:lineRule="auto"/>
        <w:jc w:val="both"/>
        <w:sectPr>
          <w:headerReference w:type="default" r:id="rId5"/>
          <w:footerReference w:type="default" r:id="rId6"/>
          <w:type w:val="continuous"/>
          <w:pgSz w:w="12240" w:h="15840"/>
          <w:pgMar w:header="735" w:footer="1005" w:top="1340" w:bottom="1200" w:left="1340" w:right="1340"/>
          <w:pgNumType w:start="1"/>
        </w:sectPr>
      </w:pPr>
    </w:p>
    <w:p>
      <w:pPr>
        <w:pStyle w:val="BodyText"/>
        <w:spacing w:line="259" w:lineRule="auto" w:before="89"/>
        <w:ind w:left="1233" w:right="98"/>
        <w:jc w:val="both"/>
      </w:pPr>
      <w:r>
        <w:rPr/>
        <w:t>improperly, for instance, without any proper consent from the concerned individual, the organization has violated data privacy requirements even though data security remains unbreeched. Therefore, organizations must understand that data security can be achieved without data privacy. However, data privacy cannot be achieved without data security.</w:t>
      </w:r>
    </w:p>
    <w:p>
      <w:pPr>
        <w:pStyle w:val="BodyText"/>
        <w:rPr>
          <w:sz w:val="25"/>
        </w:rPr>
      </w:pPr>
    </w:p>
    <w:p>
      <w:pPr>
        <w:pStyle w:val="ListParagraph"/>
        <w:numPr>
          <w:ilvl w:val="0"/>
          <w:numId w:val="2"/>
        </w:numPr>
        <w:tabs>
          <w:tab w:pos="818" w:val="left" w:leader="none"/>
        </w:tabs>
        <w:spacing w:line="240" w:lineRule="auto" w:before="1" w:after="0"/>
        <w:ind w:left="818" w:right="0" w:hanging="358"/>
        <w:jc w:val="left"/>
        <w:rPr>
          <w:sz w:val="20"/>
        </w:rPr>
      </w:pPr>
      <w:r>
        <w:rPr>
          <w:sz w:val="20"/>
        </w:rPr>
        <w:t>Answer</w:t>
      </w:r>
      <w:r>
        <w:rPr>
          <w:spacing w:val="-8"/>
          <w:sz w:val="20"/>
        </w:rPr>
        <w:t> </w:t>
      </w:r>
      <w:r>
        <w:rPr>
          <w:sz w:val="20"/>
        </w:rPr>
        <w:t>the</w:t>
      </w:r>
      <w:r>
        <w:rPr>
          <w:spacing w:val="-10"/>
          <w:sz w:val="20"/>
        </w:rPr>
        <w:t> </w:t>
      </w:r>
      <w:r>
        <w:rPr>
          <w:sz w:val="20"/>
        </w:rPr>
        <w:t>following</w:t>
      </w:r>
      <w:r>
        <w:rPr>
          <w:spacing w:val="-8"/>
          <w:sz w:val="20"/>
        </w:rPr>
        <w:t> </w:t>
      </w:r>
      <w:r>
        <w:rPr>
          <w:spacing w:val="-2"/>
          <w:sz w:val="20"/>
        </w:rPr>
        <w:t>questions:</w:t>
      </w:r>
    </w:p>
    <w:p>
      <w:pPr>
        <w:pStyle w:val="ListParagraph"/>
        <w:numPr>
          <w:ilvl w:val="1"/>
          <w:numId w:val="2"/>
        </w:numPr>
        <w:tabs>
          <w:tab w:pos="1538" w:val="left" w:leader="none"/>
        </w:tabs>
        <w:spacing w:line="240" w:lineRule="auto" w:before="60" w:after="0"/>
        <w:ind w:left="1538" w:right="0" w:hanging="358"/>
        <w:jc w:val="left"/>
        <w:rPr>
          <w:sz w:val="20"/>
        </w:rPr>
      </w:pPr>
      <w:r>
        <w:rPr>
          <w:sz w:val="20"/>
        </w:rPr>
        <w:t>What</w:t>
      </w:r>
      <w:r>
        <w:rPr>
          <w:spacing w:val="-6"/>
          <w:sz w:val="20"/>
        </w:rPr>
        <w:t> </w:t>
      </w:r>
      <w:r>
        <w:rPr>
          <w:sz w:val="20"/>
        </w:rPr>
        <w:t>is</w:t>
      </w:r>
      <w:r>
        <w:rPr>
          <w:spacing w:val="-4"/>
          <w:sz w:val="20"/>
        </w:rPr>
        <w:t> </w:t>
      </w:r>
      <w:r>
        <w:rPr>
          <w:sz w:val="20"/>
        </w:rPr>
        <w:t>the</w:t>
      </w:r>
      <w:r>
        <w:rPr>
          <w:spacing w:val="-6"/>
          <w:sz w:val="20"/>
        </w:rPr>
        <w:t> </w:t>
      </w:r>
      <w:r>
        <w:rPr>
          <w:sz w:val="20"/>
        </w:rPr>
        <w:t>article</w:t>
      </w:r>
      <w:r>
        <w:rPr>
          <w:spacing w:val="-4"/>
          <w:sz w:val="20"/>
        </w:rPr>
        <w:t> </w:t>
      </w:r>
      <w:r>
        <w:rPr>
          <w:sz w:val="20"/>
        </w:rPr>
        <w:t>all</w:t>
      </w:r>
      <w:r>
        <w:rPr>
          <w:spacing w:val="-6"/>
          <w:sz w:val="20"/>
        </w:rPr>
        <w:t> </w:t>
      </w:r>
      <w:r>
        <w:rPr>
          <w:spacing w:val="-2"/>
          <w:sz w:val="20"/>
        </w:rPr>
        <w:t>about?</w:t>
      </w:r>
    </w:p>
    <w:p>
      <w:pPr>
        <w:pStyle w:val="ListParagraph"/>
        <w:numPr>
          <w:ilvl w:val="1"/>
          <w:numId w:val="2"/>
        </w:numPr>
        <w:tabs>
          <w:tab w:pos="1538" w:val="left" w:leader="none"/>
          <w:tab w:pos="1540" w:val="left" w:leader="none"/>
        </w:tabs>
        <w:spacing w:line="240" w:lineRule="auto" w:before="41" w:after="0"/>
        <w:ind w:left="1540" w:right="98" w:hanging="360"/>
        <w:jc w:val="left"/>
        <w:rPr>
          <w:sz w:val="20"/>
        </w:rPr>
      </w:pPr>
      <w:r>
        <w:rPr>
          <w:sz w:val="20"/>
        </w:rPr>
        <w:t>Why do you think it is important to know the difference</w:t>
      </w:r>
      <w:r>
        <w:rPr>
          <w:spacing w:val="21"/>
          <w:sz w:val="20"/>
        </w:rPr>
        <w:t> </w:t>
      </w:r>
      <w:r>
        <w:rPr>
          <w:sz w:val="20"/>
        </w:rPr>
        <w:t>between data security and data</w:t>
      </w:r>
      <w:r>
        <w:rPr>
          <w:spacing w:val="40"/>
          <w:sz w:val="20"/>
        </w:rPr>
        <w:t> </w:t>
      </w:r>
      <w:r>
        <w:rPr>
          <w:sz w:val="20"/>
        </w:rPr>
        <w:t>privacy based on the article?</w:t>
      </w:r>
    </w:p>
    <w:p>
      <w:pPr>
        <w:pStyle w:val="ListParagraph"/>
        <w:numPr>
          <w:ilvl w:val="1"/>
          <w:numId w:val="2"/>
        </w:numPr>
        <w:tabs>
          <w:tab w:pos="1540" w:val="left" w:leader="none"/>
        </w:tabs>
        <w:spacing w:line="240" w:lineRule="auto" w:before="39" w:after="0"/>
        <w:ind w:left="1540" w:right="0" w:hanging="360"/>
        <w:jc w:val="left"/>
        <w:rPr>
          <w:sz w:val="20"/>
        </w:rPr>
      </w:pPr>
      <w:r>
        <w:rPr>
          <w:sz w:val="20"/>
        </w:rPr>
        <w:t>Do</w:t>
      </w:r>
      <w:r>
        <w:rPr>
          <w:spacing w:val="-6"/>
          <w:sz w:val="20"/>
        </w:rPr>
        <w:t> </w:t>
      </w:r>
      <w:r>
        <w:rPr>
          <w:sz w:val="20"/>
        </w:rPr>
        <w:t>you</w:t>
      </w:r>
      <w:r>
        <w:rPr>
          <w:spacing w:val="-4"/>
          <w:sz w:val="20"/>
        </w:rPr>
        <w:t> </w:t>
      </w:r>
      <w:r>
        <w:rPr>
          <w:sz w:val="20"/>
        </w:rPr>
        <w:t>agree</w:t>
      </w:r>
      <w:r>
        <w:rPr>
          <w:spacing w:val="-3"/>
          <w:sz w:val="20"/>
        </w:rPr>
        <w:t> </w:t>
      </w:r>
      <w:r>
        <w:rPr>
          <w:sz w:val="20"/>
        </w:rPr>
        <w:t>with</w:t>
      </w:r>
      <w:r>
        <w:rPr>
          <w:spacing w:val="-6"/>
          <w:sz w:val="20"/>
        </w:rPr>
        <w:t> </w:t>
      </w:r>
      <w:r>
        <w:rPr>
          <w:sz w:val="20"/>
        </w:rPr>
        <w:t>the</w:t>
      </w:r>
      <w:r>
        <w:rPr>
          <w:spacing w:val="-5"/>
          <w:sz w:val="20"/>
        </w:rPr>
        <w:t> </w:t>
      </w:r>
      <w:r>
        <w:rPr>
          <w:sz w:val="20"/>
        </w:rPr>
        <w:t>article?</w:t>
      </w:r>
      <w:r>
        <w:rPr>
          <w:spacing w:val="-1"/>
          <w:sz w:val="20"/>
        </w:rPr>
        <w:t> </w:t>
      </w:r>
      <w:r>
        <w:rPr>
          <w:sz w:val="20"/>
        </w:rPr>
        <w:t>Why</w:t>
      </w:r>
      <w:r>
        <w:rPr>
          <w:spacing w:val="-4"/>
          <w:sz w:val="20"/>
        </w:rPr>
        <w:t> </w:t>
      </w:r>
      <w:r>
        <w:rPr>
          <w:sz w:val="20"/>
        </w:rPr>
        <w:t>or</w:t>
      </w:r>
      <w:r>
        <w:rPr>
          <w:spacing w:val="-5"/>
          <w:sz w:val="20"/>
        </w:rPr>
        <w:t> </w:t>
      </w:r>
      <w:r>
        <w:rPr>
          <w:sz w:val="20"/>
        </w:rPr>
        <w:t>why</w:t>
      </w:r>
      <w:r>
        <w:rPr>
          <w:spacing w:val="-3"/>
          <w:sz w:val="20"/>
        </w:rPr>
        <w:t> </w:t>
      </w:r>
      <w:r>
        <w:rPr>
          <w:spacing w:val="-4"/>
          <w:sz w:val="20"/>
        </w:rPr>
        <w:t>not?</w:t>
      </w:r>
    </w:p>
    <w:p>
      <w:pPr>
        <w:pStyle w:val="ListParagraph"/>
        <w:numPr>
          <w:ilvl w:val="0"/>
          <w:numId w:val="2"/>
        </w:numPr>
        <w:tabs>
          <w:tab w:pos="818" w:val="left" w:leader="none"/>
          <w:tab w:pos="820" w:val="left" w:leader="none"/>
        </w:tabs>
        <w:spacing w:line="240" w:lineRule="auto" w:before="121" w:after="0"/>
        <w:ind w:left="820" w:right="98" w:hanging="360"/>
        <w:jc w:val="both"/>
        <w:rPr>
          <w:sz w:val="20"/>
        </w:rPr>
      </w:pPr>
      <w:r>
        <w:rPr>
          <w:sz w:val="20"/>
        </w:rPr>
        <w:t>Place</w:t>
      </w:r>
      <w:r>
        <w:rPr>
          <w:spacing w:val="-2"/>
          <w:sz w:val="20"/>
        </w:rPr>
        <w:t> </w:t>
      </w:r>
      <w:r>
        <w:rPr>
          <w:sz w:val="20"/>
        </w:rPr>
        <w:t>your answer</w:t>
      </w:r>
      <w:r>
        <w:rPr>
          <w:spacing w:val="-1"/>
          <w:sz w:val="20"/>
        </w:rPr>
        <w:t> </w:t>
      </w:r>
      <w:r>
        <w:rPr>
          <w:sz w:val="20"/>
        </w:rPr>
        <w:t>on</w:t>
      </w:r>
      <w:r>
        <w:rPr>
          <w:spacing w:val="-3"/>
          <w:sz w:val="20"/>
        </w:rPr>
        <w:t> </w:t>
      </w:r>
      <w:r>
        <w:rPr>
          <w:sz w:val="20"/>
        </w:rPr>
        <w:t>MS</w:t>
      </w:r>
      <w:r>
        <w:rPr>
          <w:spacing w:val="-2"/>
          <w:sz w:val="20"/>
        </w:rPr>
        <w:t> </w:t>
      </w:r>
      <w:r>
        <w:rPr>
          <w:sz w:val="20"/>
        </w:rPr>
        <w:t>Word.</w:t>
      </w:r>
      <w:r>
        <w:rPr>
          <w:spacing w:val="-2"/>
          <w:sz w:val="20"/>
        </w:rPr>
        <w:t> </w:t>
      </w:r>
      <w:r>
        <w:rPr>
          <w:sz w:val="20"/>
        </w:rPr>
        <w:t>Once</w:t>
      </w:r>
      <w:r>
        <w:rPr>
          <w:spacing w:val="-1"/>
          <w:sz w:val="20"/>
        </w:rPr>
        <w:t> </w:t>
      </w:r>
      <w:r>
        <w:rPr>
          <w:sz w:val="20"/>
        </w:rPr>
        <w:t>done,</w:t>
      </w:r>
      <w:r>
        <w:rPr>
          <w:spacing w:val="-2"/>
          <w:sz w:val="20"/>
        </w:rPr>
        <w:t> </w:t>
      </w:r>
      <w:r>
        <w:rPr>
          <w:sz w:val="20"/>
        </w:rPr>
        <w:t>save</w:t>
      </w:r>
      <w:r>
        <w:rPr>
          <w:spacing w:val="-2"/>
          <w:sz w:val="20"/>
        </w:rPr>
        <w:t> </w:t>
      </w:r>
      <w:r>
        <w:rPr>
          <w:sz w:val="20"/>
        </w:rPr>
        <w:t>your</w:t>
      </w:r>
      <w:r>
        <w:rPr>
          <w:spacing w:val="-1"/>
          <w:sz w:val="20"/>
        </w:rPr>
        <w:t> </w:t>
      </w:r>
      <w:r>
        <w:rPr>
          <w:sz w:val="20"/>
        </w:rPr>
        <w:t>work</w:t>
      </w:r>
      <w:r>
        <w:rPr>
          <w:spacing w:val="-1"/>
          <w:sz w:val="20"/>
        </w:rPr>
        <w:t> </w:t>
      </w:r>
      <w:r>
        <w:rPr>
          <w:sz w:val="20"/>
        </w:rPr>
        <w:t>with</w:t>
      </w:r>
      <w:r>
        <w:rPr>
          <w:spacing w:val="-2"/>
          <w:sz w:val="20"/>
        </w:rPr>
        <w:t> </w:t>
      </w:r>
      <w:r>
        <w:rPr>
          <w:sz w:val="20"/>
        </w:rPr>
        <w:t>the</w:t>
      </w:r>
      <w:r>
        <w:rPr>
          <w:spacing w:val="-3"/>
          <w:sz w:val="20"/>
        </w:rPr>
        <w:t> </w:t>
      </w:r>
      <w:r>
        <w:rPr>
          <w:sz w:val="20"/>
        </w:rPr>
        <w:t>filename &lt;</w:t>
      </w:r>
      <w:r>
        <w:rPr>
          <w:rFonts w:ascii="Arial"/>
          <w:b/>
          <w:sz w:val="20"/>
        </w:rPr>
        <w:t>Last</w:t>
      </w:r>
      <w:r>
        <w:rPr>
          <w:rFonts w:ascii="Arial"/>
          <w:b/>
          <w:spacing w:val="-1"/>
          <w:sz w:val="20"/>
        </w:rPr>
        <w:t> </w:t>
      </w:r>
      <w:r>
        <w:rPr>
          <w:rFonts w:ascii="Arial"/>
          <w:b/>
          <w:sz w:val="20"/>
        </w:rPr>
        <w:t>name_First name_Lab1</w:t>
      </w:r>
      <w:r>
        <w:rPr>
          <w:sz w:val="20"/>
        </w:rPr>
        <w:t>&gt;</w:t>
      </w:r>
      <w:r>
        <w:rPr>
          <w:spacing w:val="-6"/>
          <w:sz w:val="20"/>
        </w:rPr>
        <w:t> </w:t>
      </w:r>
      <w:r>
        <w:rPr>
          <w:sz w:val="20"/>
        </w:rPr>
        <w:t>(ex.</w:t>
      </w:r>
      <w:r>
        <w:rPr>
          <w:spacing w:val="-7"/>
          <w:sz w:val="20"/>
        </w:rPr>
        <w:t> </w:t>
      </w:r>
      <w:r>
        <w:rPr>
          <w:sz w:val="20"/>
        </w:rPr>
        <w:t>San</w:t>
      </w:r>
      <w:r>
        <w:rPr>
          <w:spacing w:val="-8"/>
          <w:sz w:val="20"/>
        </w:rPr>
        <w:t> </w:t>
      </w:r>
      <w:r>
        <w:rPr>
          <w:sz w:val="20"/>
        </w:rPr>
        <w:t>Juan_Ariel_Lab1)</w:t>
      </w:r>
      <w:r>
        <w:rPr>
          <w:spacing w:val="-6"/>
          <w:sz w:val="20"/>
        </w:rPr>
        <w:t> </w:t>
      </w:r>
      <w:r>
        <w:rPr>
          <w:sz w:val="20"/>
        </w:rPr>
        <w:t>and</w:t>
      </w:r>
      <w:r>
        <w:rPr>
          <w:spacing w:val="-7"/>
          <w:sz w:val="20"/>
        </w:rPr>
        <w:t> </w:t>
      </w:r>
      <w:r>
        <w:rPr>
          <w:sz w:val="20"/>
        </w:rPr>
        <w:t>call</w:t>
      </w:r>
      <w:r>
        <w:rPr>
          <w:spacing w:val="-8"/>
          <w:sz w:val="20"/>
        </w:rPr>
        <w:t> </w:t>
      </w:r>
      <w:r>
        <w:rPr>
          <w:sz w:val="20"/>
        </w:rPr>
        <w:t>the</w:t>
      </w:r>
      <w:r>
        <w:rPr>
          <w:spacing w:val="-6"/>
          <w:sz w:val="20"/>
        </w:rPr>
        <w:t> </w:t>
      </w:r>
      <w:r>
        <w:rPr>
          <w:sz w:val="20"/>
        </w:rPr>
        <w:t>attention</w:t>
      </w:r>
      <w:r>
        <w:rPr>
          <w:spacing w:val="-8"/>
          <w:sz w:val="20"/>
        </w:rPr>
        <w:t> </w:t>
      </w:r>
      <w:r>
        <w:rPr>
          <w:sz w:val="20"/>
        </w:rPr>
        <w:t>of</w:t>
      </w:r>
      <w:r>
        <w:rPr>
          <w:spacing w:val="-8"/>
          <w:sz w:val="20"/>
        </w:rPr>
        <w:t> </w:t>
      </w:r>
      <w:r>
        <w:rPr>
          <w:sz w:val="20"/>
        </w:rPr>
        <w:t>your</w:t>
      </w:r>
      <w:r>
        <w:rPr>
          <w:spacing w:val="-7"/>
          <w:sz w:val="20"/>
        </w:rPr>
        <w:t> </w:t>
      </w:r>
      <w:r>
        <w:rPr>
          <w:sz w:val="20"/>
        </w:rPr>
        <w:t>instructor.</w:t>
      </w:r>
      <w:r>
        <w:rPr>
          <w:spacing w:val="-5"/>
          <w:sz w:val="20"/>
        </w:rPr>
        <w:t> </w:t>
      </w:r>
      <w:r>
        <w:rPr>
          <w:sz w:val="20"/>
        </w:rPr>
        <w:t>Have</w:t>
      </w:r>
      <w:r>
        <w:rPr>
          <w:spacing w:val="-7"/>
          <w:sz w:val="20"/>
        </w:rPr>
        <w:t> </w:t>
      </w:r>
      <w:r>
        <w:rPr>
          <w:sz w:val="20"/>
        </w:rPr>
        <w:t>it</w:t>
      </w:r>
      <w:r>
        <w:rPr>
          <w:spacing w:val="-7"/>
          <w:sz w:val="20"/>
        </w:rPr>
        <w:t> </w:t>
      </w:r>
      <w:r>
        <w:rPr>
          <w:sz w:val="20"/>
        </w:rPr>
        <w:t>saved</w:t>
      </w:r>
      <w:r>
        <w:rPr>
          <w:spacing w:val="-8"/>
          <w:sz w:val="20"/>
        </w:rPr>
        <w:t> </w:t>
      </w:r>
      <w:r>
        <w:rPr>
          <w:sz w:val="20"/>
        </w:rPr>
        <w:t>on his/her FTP account.</w:t>
      </w:r>
    </w:p>
    <w:p>
      <w:pPr>
        <w:pStyle w:val="BodyText"/>
        <w:spacing w:before="11"/>
        <w:rPr>
          <w:sz w:val="19"/>
        </w:rPr>
      </w:pPr>
    </w:p>
    <w:p>
      <w:pPr>
        <w:spacing w:before="0"/>
        <w:ind w:left="460" w:right="0" w:firstLine="0"/>
        <w:jc w:val="left"/>
        <w:rPr>
          <w:rFonts w:ascii="Arial"/>
          <w:b/>
          <w:sz w:val="18"/>
        </w:rPr>
      </w:pPr>
      <w:r>
        <w:rPr>
          <w:rFonts w:ascii="Arial"/>
          <w:b/>
          <w:sz w:val="18"/>
        </w:rPr>
        <w:t>GRADING</w:t>
      </w:r>
      <w:r>
        <w:rPr>
          <w:rFonts w:ascii="Arial"/>
          <w:b/>
          <w:spacing w:val="-7"/>
          <w:sz w:val="18"/>
        </w:rPr>
        <w:t> </w:t>
      </w:r>
      <w:r>
        <w:rPr>
          <w:rFonts w:ascii="Arial"/>
          <w:b/>
          <w:spacing w:val="-2"/>
          <w:sz w:val="18"/>
        </w:rPr>
        <w:t>RUBRIC:</w:t>
      </w:r>
    </w:p>
    <w:p>
      <w:pPr>
        <w:pStyle w:val="BodyText"/>
        <w:spacing w:before="8"/>
        <w:rPr>
          <w:rFonts w:ascii="Arial"/>
          <w:b/>
          <w:sz w:val="6"/>
        </w:rPr>
      </w:pPr>
    </w:p>
    <w:tbl>
      <w:tblPr>
        <w:tblW w:w="0" w:type="auto"/>
        <w:jc w:val="left"/>
        <w:tblInd w:w="5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5"/>
        <w:gridCol w:w="2028"/>
        <w:gridCol w:w="2025"/>
        <w:gridCol w:w="2027"/>
        <w:gridCol w:w="873"/>
      </w:tblGrid>
      <w:tr>
        <w:trPr>
          <w:trHeight w:val="208" w:hRule="atLeast"/>
        </w:trPr>
        <w:tc>
          <w:tcPr>
            <w:tcW w:w="1615" w:type="dxa"/>
          </w:tcPr>
          <w:p>
            <w:pPr>
              <w:pStyle w:val="TableParagraph"/>
              <w:ind w:left="155"/>
              <w:rPr>
                <w:rFonts w:ascii="Arial"/>
                <w:b/>
                <w:sz w:val="18"/>
              </w:rPr>
            </w:pPr>
            <w:r>
              <w:rPr>
                <w:rFonts w:ascii="Arial"/>
                <w:b/>
                <w:spacing w:val="-2"/>
                <w:sz w:val="18"/>
              </w:rPr>
              <w:t>Criteria/Scoring</w:t>
            </w:r>
          </w:p>
        </w:tc>
        <w:tc>
          <w:tcPr>
            <w:tcW w:w="2028" w:type="dxa"/>
          </w:tcPr>
          <w:p>
            <w:pPr>
              <w:pStyle w:val="TableParagraph"/>
              <w:ind w:left="750" w:right="737"/>
              <w:jc w:val="center"/>
              <w:rPr>
                <w:rFonts w:ascii="Arial" w:hAnsi="Arial"/>
                <w:b/>
                <w:sz w:val="18"/>
              </w:rPr>
            </w:pPr>
            <w:r>
              <w:rPr>
                <w:rFonts w:ascii="Arial" w:hAnsi="Arial"/>
                <w:b/>
                <w:sz w:val="18"/>
              </w:rPr>
              <w:t>0</w:t>
            </w:r>
            <w:r>
              <w:rPr>
                <w:rFonts w:ascii="Arial" w:hAnsi="Arial"/>
                <w:b/>
                <w:spacing w:val="-2"/>
                <w:sz w:val="18"/>
              </w:rPr>
              <w:t> </w:t>
            </w:r>
            <w:r>
              <w:rPr>
                <w:rFonts w:ascii="Arial" w:hAnsi="Arial"/>
                <w:b/>
                <w:sz w:val="18"/>
              </w:rPr>
              <w:t>–</w:t>
            </w:r>
            <w:r>
              <w:rPr>
                <w:rFonts w:ascii="Arial" w:hAnsi="Arial"/>
                <w:b/>
                <w:spacing w:val="1"/>
                <w:sz w:val="18"/>
              </w:rPr>
              <w:t> </w:t>
            </w:r>
            <w:r>
              <w:rPr>
                <w:rFonts w:ascii="Arial" w:hAnsi="Arial"/>
                <w:b/>
                <w:spacing w:val="-5"/>
                <w:sz w:val="18"/>
              </w:rPr>
              <w:t>35</w:t>
            </w:r>
          </w:p>
        </w:tc>
        <w:tc>
          <w:tcPr>
            <w:tcW w:w="2025" w:type="dxa"/>
          </w:tcPr>
          <w:p>
            <w:pPr>
              <w:pStyle w:val="TableParagraph"/>
              <w:ind w:left="698" w:right="687"/>
              <w:jc w:val="center"/>
              <w:rPr>
                <w:rFonts w:ascii="Arial" w:hAnsi="Arial"/>
                <w:b/>
                <w:sz w:val="18"/>
              </w:rPr>
            </w:pPr>
            <w:r>
              <w:rPr>
                <w:rFonts w:ascii="Arial" w:hAnsi="Arial"/>
                <w:b/>
                <w:sz w:val="18"/>
              </w:rPr>
              <w:t>36</w:t>
            </w:r>
            <w:r>
              <w:rPr>
                <w:rFonts w:ascii="Arial" w:hAnsi="Arial"/>
                <w:b/>
                <w:spacing w:val="-2"/>
                <w:sz w:val="18"/>
              </w:rPr>
              <w:t> </w:t>
            </w:r>
            <w:r>
              <w:rPr>
                <w:rFonts w:ascii="Arial" w:hAnsi="Arial"/>
                <w:b/>
                <w:sz w:val="18"/>
              </w:rPr>
              <w:t>– </w:t>
            </w:r>
            <w:r>
              <w:rPr>
                <w:rFonts w:ascii="Arial" w:hAnsi="Arial"/>
                <w:b/>
                <w:spacing w:val="-5"/>
                <w:sz w:val="18"/>
              </w:rPr>
              <w:t>70</w:t>
            </w:r>
          </w:p>
        </w:tc>
        <w:tc>
          <w:tcPr>
            <w:tcW w:w="2027" w:type="dxa"/>
          </w:tcPr>
          <w:p>
            <w:pPr>
              <w:pStyle w:val="TableParagraph"/>
              <w:ind w:left="663"/>
              <w:rPr>
                <w:rFonts w:ascii="Arial" w:hAnsi="Arial"/>
                <w:b/>
                <w:sz w:val="18"/>
              </w:rPr>
            </w:pPr>
            <w:r>
              <w:rPr>
                <w:rFonts w:ascii="Arial" w:hAnsi="Arial"/>
                <w:b/>
                <w:sz w:val="18"/>
              </w:rPr>
              <w:t>71</w:t>
            </w:r>
            <w:r>
              <w:rPr>
                <w:rFonts w:ascii="Arial" w:hAnsi="Arial"/>
                <w:b/>
                <w:spacing w:val="-2"/>
                <w:sz w:val="18"/>
              </w:rPr>
              <w:t> </w:t>
            </w:r>
            <w:r>
              <w:rPr>
                <w:rFonts w:ascii="Arial" w:hAnsi="Arial"/>
                <w:b/>
                <w:sz w:val="18"/>
              </w:rPr>
              <w:t>– </w:t>
            </w:r>
            <w:r>
              <w:rPr>
                <w:rFonts w:ascii="Arial" w:hAnsi="Arial"/>
                <w:b/>
                <w:spacing w:val="-5"/>
                <w:sz w:val="18"/>
              </w:rPr>
              <w:t>100</w:t>
            </w:r>
          </w:p>
        </w:tc>
        <w:tc>
          <w:tcPr>
            <w:tcW w:w="873" w:type="dxa"/>
          </w:tcPr>
          <w:p>
            <w:pPr>
              <w:pStyle w:val="TableParagraph"/>
              <w:ind w:right="159"/>
              <w:jc w:val="center"/>
              <w:rPr>
                <w:rFonts w:ascii="Arial"/>
                <w:b/>
                <w:sz w:val="18"/>
              </w:rPr>
            </w:pPr>
            <w:r>
              <w:rPr>
                <w:rFonts w:ascii="Arial"/>
                <w:b/>
                <w:spacing w:val="-2"/>
                <w:sz w:val="18"/>
              </w:rPr>
              <w:t>Score</w:t>
            </w:r>
          </w:p>
        </w:tc>
      </w:tr>
      <w:tr>
        <w:trPr>
          <w:trHeight w:val="621" w:hRule="atLeast"/>
        </w:trPr>
        <w:tc>
          <w:tcPr>
            <w:tcW w:w="1615" w:type="dxa"/>
          </w:tcPr>
          <w:p>
            <w:pPr>
              <w:pStyle w:val="TableParagraph"/>
              <w:spacing w:line="240" w:lineRule="auto" w:before="102"/>
              <w:ind w:left="410" w:hanging="22"/>
              <w:rPr>
                <w:rFonts w:ascii="Arial"/>
                <w:i/>
                <w:sz w:val="18"/>
              </w:rPr>
            </w:pPr>
            <w:r>
              <w:rPr>
                <w:rFonts w:ascii="Arial"/>
                <w:i/>
                <w:spacing w:val="-2"/>
                <w:sz w:val="18"/>
              </w:rPr>
              <w:t>Procedure Execution</w:t>
            </w:r>
          </w:p>
        </w:tc>
        <w:tc>
          <w:tcPr>
            <w:tcW w:w="2028" w:type="dxa"/>
          </w:tcPr>
          <w:p>
            <w:pPr>
              <w:pStyle w:val="TableParagraph"/>
              <w:spacing w:line="206" w:lineRule="exact"/>
              <w:ind w:left="107"/>
              <w:rPr>
                <w:sz w:val="18"/>
              </w:rPr>
            </w:pPr>
            <w:r>
              <w:rPr>
                <w:sz w:val="18"/>
              </w:rPr>
              <w:t>No</w:t>
            </w:r>
            <w:r>
              <w:rPr>
                <w:spacing w:val="-3"/>
                <w:sz w:val="18"/>
              </w:rPr>
              <w:t> </w:t>
            </w:r>
            <w:r>
              <w:rPr>
                <w:sz w:val="18"/>
              </w:rPr>
              <w:t>output</w:t>
            </w:r>
            <w:r>
              <w:rPr>
                <w:spacing w:val="-1"/>
                <w:sz w:val="18"/>
              </w:rPr>
              <w:t> </w:t>
            </w:r>
            <w:r>
              <w:rPr>
                <w:sz w:val="18"/>
              </w:rPr>
              <w:t>is</w:t>
            </w:r>
            <w:r>
              <w:rPr>
                <w:spacing w:val="-2"/>
                <w:sz w:val="18"/>
              </w:rPr>
              <w:t> done.</w:t>
            </w:r>
          </w:p>
        </w:tc>
        <w:tc>
          <w:tcPr>
            <w:tcW w:w="2025" w:type="dxa"/>
          </w:tcPr>
          <w:p>
            <w:pPr>
              <w:pStyle w:val="TableParagraph"/>
              <w:spacing w:line="206" w:lineRule="exact"/>
              <w:ind w:left="108" w:right="32"/>
              <w:rPr>
                <w:sz w:val="18"/>
              </w:rPr>
            </w:pPr>
            <w:r>
              <w:rPr>
                <w:sz w:val="18"/>
              </w:rPr>
              <w:t>Explained</w:t>
            </w:r>
            <w:r>
              <w:rPr>
                <w:spacing w:val="-15"/>
                <w:sz w:val="18"/>
              </w:rPr>
              <w:t> </w:t>
            </w:r>
            <w:r>
              <w:rPr>
                <w:sz w:val="18"/>
              </w:rPr>
              <w:t>the</w:t>
            </w:r>
            <w:r>
              <w:rPr>
                <w:spacing w:val="-12"/>
                <w:sz w:val="18"/>
              </w:rPr>
              <w:t> </w:t>
            </w:r>
            <w:r>
              <w:rPr>
                <w:sz w:val="18"/>
              </w:rPr>
              <w:t>article and gave some </w:t>
            </w:r>
            <w:r>
              <w:rPr>
                <w:spacing w:val="-2"/>
                <w:sz w:val="18"/>
              </w:rPr>
              <w:t>examples.</w:t>
            </w:r>
          </w:p>
        </w:tc>
        <w:tc>
          <w:tcPr>
            <w:tcW w:w="2027" w:type="dxa"/>
          </w:tcPr>
          <w:p>
            <w:pPr>
              <w:pStyle w:val="TableParagraph"/>
              <w:spacing w:line="206" w:lineRule="exact"/>
              <w:ind w:left="109" w:right="370"/>
              <w:rPr>
                <w:sz w:val="18"/>
              </w:rPr>
            </w:pPr>
            <w:r>
              <w:rPr>
                <w:sz w:val="18"/>
              </w:rPr>
              <w:t>Provided</w:t>
            </w:r>
            <w:r>
              <w:rPr>
                <w:spacing w:val="-13"/>
                <w:sz w:val="18"/>
              </w:rPr>
              <w:t> </w:t>
            </w:r>
            <w:r>
              <w:rPr>
                <w:sz w:val="18"/>
              </w:rPr>
              <w:t>examples and explained the article clearly.</w:t>
            </w:r>
          </w:p>
        </w:tc>
        <w:tc>
          <w:tcPr>
            <w:tcW w:w="873" w:type="dxa"/>
          </w:tcPr>
          <w:p>
            <w:pPr>
              <w:pStyle w:val="TableParagraph"/>
              <w:spacing w:line="206" w:lineRule="exact"/>
              <w:ind w:right="159"/>
              <w:jc w:val="center"/>
              <w:rPr>
                <w:sz w:val="18"/>
              </w:rPr>
            </w:pPr>
            <w:r>
              <w:rPr>
                <w:spacing w:val="-4"/>
                <w:sz w:val="18"/>
              </w:rPr>
              <w:t>/100</w:t>
            </w:r>
          </w:p>
        </w:tc>
      </w:tr>
      <w:tr>
        <w:trPr>
          <w:trHeight w:val="206" w:hRule="atLeast"/>
        </w:trPr>
        <w:tc>
          <w:tcPr>
            <w:tcW w:w="7695" w:type="dxa"/>
            <w:gridSpan w:val="4"/>
          </w:tcPr>
          <w:p>
            <w:pPr>
              <w:pStyle w:val="TableParagraph"/>
              <w:spacing w:line="186" w:lineRule="exact"/>
              <w:ind w:left="0" w:right="93"/>
              <w:jc w:val="right"/>
              <w:rPr>
                <w:rFonts w:ascii="Arial"/>
                <w:b/>
                <w:sz w:val="18"/>
              </w:rPr>
            </w:pPr>
            <w:r>
              <w:rPr>
                <w:rFonts w:ascii="Arial"/>
                <w:b/>
                <w:spacing w:val="-2"/>
                <w:sz w:val="18"/>
              </w:rPr>
              <w:t>TOTAL</w:t>
            </w:r>
          </w:p>
        </w:tc>
        <w:tc>
          <w:tcPr>
            <w:tcW w:w="873" w:type="dxa"/>
          </w:tcPr>
          <w:p>
            <w:pPr>
              <w:pStyle w:val="TableParagraph"/>
              <w:spacing w:line="186" w:lineRule="exact"/>
              <w:ind w:right="159"/>
              <w:jc w:val="center"/>
              <w:rPr>
                <w:rFonts w:ascii="Arial"/>
                <w:b/>
                <w:sz w:val="18"/>
              </w:rPr>
            </w:pPr>
            <w:r>
              <w:rPr>
                <w:rFonts w:ascii="Arial"/>
                <w:b/>
                <w:spacing w:val="-4"/>
                <w:sz w:val="18"/>
              </w:rPr>
              <w:t>/100</w:t>
            </w:r>
          </w:p>
        </w:tc>
      </w:tr>
    </w:tbl>
    <w:p>
      <w:pPr>
        <w:pStyle w:val="BodyText"/>
        <w:spacing w:before="11"/>
        <w:rPr>
          <w:rFonts w:ascii="Arial"/>
          <w:b/>
          <w:sz w:val="19"/>
        </w:rPr>
      </w:pPr>
    </w:p>
    <w:p>
      <w:pPr>
        <w:spacing w:line="207" w:lineRule="exact" w:before="0"/>
        <w:ind w:left="460" w:right="0" w:firstLine="0"/>
        <w:jc w:val="left"/>
        <w:rPr>
          <w:rFonts w:ascii="Arial"/>
          <w:b/>
          <w:sz w:val="18"/>
        </w:rPr>
      </w:pPr>
      <w:r>
        <w:rPr>
          <w:rFonts w:ascii="Arial"/>
          <w:b/>
          <w:spacing w:val="-2"/>
          <w:sz w:val="18"/>
        </w:rPr>
        <w:t>Reference:</w:t>
      </w:r>
    </w:p>
    <w:p>
      <w:pPr>
        <w:spacing w:before="0"/>
        <w:ind w:left="820" w:right="240" w:firstLine="0"/>
        <w:jc w:val="left"/>
        <w:rPr>
          <w:sz w:val="18"/>
        </w:rPr>
      </w:pPr>
      <w:r>
        <w:rPr>
          <w:sz w:val="18"/>
        </w:rPr>
        <w:t>StealthLabs (2020, October 1). </w:t>
      </w:r>
      <w:r>
        <w:rPr>
          <w:rFonts w:ascii="Arial"/>
          <w:i/>
          <w:sz w:val="18"/>
        </w:rPr>
        <w:t>Data Security Vs Data Privacy: An Imperative Distinction to Protect Data. </w:t>
      </w:r>
      <w:r>
        <w:rPr>
          <w:sz w:val="18"/>
        </w:rPr>
        <w:t>Retrieved</w:t>
      </w:r>
      <w:r>
        <w:rPr>
          <w:spacing w:val="-15"/>
          <w:sz w:val="18"/>
        </w:rPr>
        <w:t> </w:t>
      </w:r>
      <w:r>
        <w:rPr>
          <w:sz w:val="18"/>
        </w:rPr>
        <w:t>from</w:t>
      </w:r>
      <w:r>
        <w:rPr>
          <w:spacing w:val="-12"/>
          <w:sz w:val="18"/>
        </w:rPr>
        <w:t> </w:t>
      </w:r>
      <w:r>
        <w:rPr>
          <w:sz w:val="18"/>
        </w:rPr>
        <w:t>https:/</w:t>
      </w:r>
      <w:hyperlink r:id="rId7">
        <w:r>
          <w:rPr>
            <w:sz w:val="18"/>
          </w:rPr>
          <w:t>/www.s</w:t>
        </w:r>
      </w:hyperlink>
      <w:r>
        <w:rPr>
          <w:sz w:val="18"/>
        </w:rPr>
        <w:t>t</w:t>
      </w:r>
      <w:hyperlink r:id="rId7">
        <w:r>
          <w:rPr>
            <w:sz w:val="18"/>
          </w:rPr>
          <w:t>ealthlabs.com/blog/data-security-vs-data-privacy-an-imperative-distinction-to-</w:t>
        </w:r>
      </w:hyperlink>
      <w:r>
        <w:rPr>
          <w:sz w:val="18"/>
        </w:rPr>
        <w:t> protect-data/ on January 28, 2021</w:t>
      </w:r>
    </w:p>
    <w:sectPr>
      <w:pgSz w:w="12240" w:h="15840"/>
      <w:pgMar w:header="735" w:footer="1005" w:top="1340" w:bottom="120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Tahoma">
    <w:altName w:val="Tahoma"/>
    <w:charset w:val="1"/>
    <w:family w:val="swiss"/>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518208">
              <wp:simplePos x="0" y="0"/>
              <wp:positionH relativeFrom="page">
                <wp:posOffset>914400</wp:posOffset>
              </wp:positionH>
              <wp:positionV relativeFrom="page">
                <wp:posOffset>9293225</wp:posOffset>
              </wp:positionV>
              <wp:extent cx="5944870" cy="2159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5944870" cy="21590"/>
                        <a:chExt cx="5944870" cy="21590"/>
                      </a:xfrm>
                    </wpg:grpSpPr>
                    <wps:wsp>
                      <wps:cNvPr id="11" name="Graphic 11"/>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12" name="Graphic 12"/>
                      <wps:cNvSpPr/>
                      <wps:spPr>
                        <a:xfrm>
                          <a:off x="5941821" y="134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3" name="Graphic 13"/>
                      <wps:cNvSpPr/>
                      <wps:spPr>
                        <a:xfrm>
                          <a:off x="304" y="1358"/>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14" name="Graphic 14"/>
                      <wps:cNvSpPr/>
                      <wps:spPr>
                        <a:xfrm>
                          <a:off x="5941821" y="4394"/>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15" name="Graphic 15"/>
                      <wps:cNvSpPr/>
                      <wps:spPr>
                        <a:xfrm>
                          <a:off x="304" y="1811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6" name="Graphic 16"/>
                      <wps:cNvSpPr/>
                      <wps:spPr>
                        <a:xfrm>
                          <a:off x="304" y="18122"/>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731.75pt;width:468.1pt;height:1.7pt;mso-position-horizontal-relative:page;mso-position-vertical-relative:page;z-index:-15798272" id="docshapegroup9" coordorigin="1440,14635" coordsize="9362,34">
              <v:rect style="position:absolute;left:1440;top:14635;width:9360;height:31" id="docshape10" filled="true" fillcolor="#9f9f9f" stroked="false">
                <v:fill type="solid"/>
              </v:rect>
              <v:rect style="position:absolute;left:10797;top:14637;width:5;height:5" id="docshape11" filled="true" fillcolor="#e2e2e2" stroked="false">
                <v:fill type="solid"/>
              </v:rect>
              <v:shape style="position:absolute;left:1440;top:14637;width:9362;height:27" id="docshape12" coordorigin="1440,14637" coordsize="9362,27" path="m1445,14642l1440,14642,1440,14664,1445,14664,1445,14642xm10802,14637l10797,14637,10797,14642,10802,14642,10802,14637xe" filled="true" fillcolor="#9f9f9f" stroked="false">
                <v:path arrowok="t"/>
                <v:fill type="solid"/>
              </v:shape>
              <v:rect style="position:absolute;left:10797;top:14641;width:5;height:22" id="docshape13" filled="true" fillcolor="#e2e2e2" stroked="false">
                <v:fill type="solid"/>
              </v:rect>
              <v:rect style="position:absolute;left:1440;top:14663;width:5;height:5" id="docshape14" filled="true" fillcolor="#9f9f9f" stroked="false">
                <v:fill type="solid"/>
              </v:rect>
              <v:shape style="position:absolute;left:1440;top:14663;width:9362;height:5" id="docshape15" coordorigin="1440,14664" coordsize="9362,5" path="m10797,14664l1445,14664,1440,14664,1440,14668,1445,14668,10797,14668,10797,14664xm10802,14664l10797,14664,10797,14668,10802,14668,10802,14664xe" filled="true" fillcolor="#e2e2e2"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518720">
              <wp:simplePos x="0" y="0"/>
              <wp:positionH relativeFrom="page">
                <wp:posOffset>902004</wp:posOffset>
              </wp:positionH>
              <wp:positionV relativeFrom="page">
                <wp:posOffset>9338418</wp:posOffset>
              </wp:positionV>
              <wp:extent cx="1379855" cy="15367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379855" cy="153670"/>
                      </a:xfrm>
                      <a:prstGeom prst="rect">
                        <a:avLst/>
                      </a:prstGeom>
                    </wps:spPr>
                    <wps:txbx>
                      <w:txbxContent>
                        <w:p>
                          <w:pPr>
                            <w:spacing w:before="14"/>
                            <w:ind w:left="20" w:right="0" w:firstLine="0"/>
                            <w:jc w:val="left"/>
                            <w:rPr>
                              <w:rFonts w:ascii="Arial"/>
                              <w:b/>
                              <w:sz w:val="18"/>
                            </w:rPr>
                          </w:pPr>
                          <w:r>
                            <w:rPr>
                              <w:rFonts w:ascii="Arial"/>
                              <w:b/>
                              <w:sz w:val="18"/>
                            </w:rPr>
                            <w:t>01</w:t>
                          </w:r>
                          <w:r>
                            <w:rPr>
                              <w:rFonts w:ascii="Arial"/>
                              <w:b/>
                              <w:spacing w:val="-6"/>
                              <w:sz w:val="18"/>
                            </w:rPr>
                            <w:t> </w:t>
                          </w:r>
                          <w:r>
                            <w:rPr>
                              <w:rFonts w:ascii="Arial"/>
                              <w:b/>
                              <w:sz w:val="18"/>
                            </w:rPr>
                            <w:t>Laboratory</w:t>
                          </w:r>
                          <w:r>
                            <w:rPr>
                              <w:rFonts w:ascii="Arial"/>
                              <w:b/>
                              <w:spacing w:val="-4"/>
                              <w:sz w:val="18"/>
                            </w:rPr>
                            <w:t> </w:t>
                          </w:r>
                          <w:r>
                            <w:rPr>
                              <w:rFonts w:ascii="Arial"/>
                              <w:b/>
                              <w:sz w:val="18"/>
                            </w:rPr>
                            <w:t>Exercise</w:t>
                          </w:r>
                          <w:r>
                            <w:rPr>
                              <w:rFonts w:ascii="Arial"/>
                              <w:b/>
                              <w:spacing w:val="-5"/>
                              <w:sz w:val="18"/>
                            </w:rPr>
                            <w:t> </w:t>
                          </w:r>
                          <w:r>
                            <w:rPr>
                              <w:rFonts w:ascii="Arial"/>
                              <w:b/>
                              <w:spacing w:val="-10"/>
                              <w:sz w:val="18"/>
                            </w:rPr>
                            <w:t>1</w:t>
                          </w:r>
                        </w:p>
                      </w:txbxContent>
                    </wps:txbx>
                    <wps:bodyPr wrap="square" lIns="0" tIns="0" rIns="0" bIns="0" rtlCol="0">
                      <a:noAutofit/>
                    </wps:bodyPr>
                  </wps:wsp>
                </a:graphicData>
              </a:graphic>
            </wp:anchor>
          </w:drawing>
        </mc:Choice>
        <mc:Fallback>
          <w:pict>
            <v:shape style="position:absolute;margin-left:71.024002pt;margin-top:735.308533pt;width:108.65pt;height:12.1pt;mso-position-horizontal-relative:page;mso-position-vertical-relative:page;z-index:-15797760" type="#_x0000_t202" id="docshape16" filled="false" stroked="false">
              <v:textbox inset="0,0,0,0">
                <w:txbxContent>
                  <w:p>
                    <w:pPr>
                      <w:spacing w:before="14"/>
                      <w:ind w:left="20" w:right="0" w:firstLine="0"/>
                      <w:jc w:val="left"/>
                      <w:rPr>
                        <w:rFonts w:ascii="Arial"/>
                        <w:b/>
                        <w:sz w:val="18"/>
                      </w:rPr>
                    </w:pPr>
                    <w:r>
                      <w:rPr>
                        <w:rFonts w:ascii="Arial"/>
                        <w:b/>
                        <w:sz w:val="18"/>
                      </w:rPr>
                      <w:t>01</w:t>
                    </w:r>
                    <w:r>
                      <w:rPr>
                        <w:rFonts w:ascii="Arial"/>
                        <w:b/>
                        <w:spacing w:val="-6"/>
                        <w:sz w:val="18"/>
                      </w:rPr>
                      <w:t> </w:t>
                    </w:r>
                    <w:r>
                      <w:rPr>
                        <w:rFonts w:ascii="Arial"/>
                        <w:b/>
                        <w:sz w:val="18"/>
                      </w:rPr>
                      <w:t>Laboratory</w:t>
                    </w:r>
                    <w:r>
                      <w:rPr>
                        <w:rFonts w:ascii="Arial"/>
                        <w:b/>
                        <w:spacing w:val="-4"/>
                        <w:sz w:val="18"/>
                      </w:rPr>
                      <w:t> </w:t>
                    </w:r>
                    <w:r>
                      <w:rPr>
                        <w:rFonts w:ascii="Arial"/>
                        <w:b/>
                        <w:sz w:val="18"/>
                      </w:rPr>
                      <w:t>Exercise</w:t>
                    </w:r>
                    <w:r>
                      <w:rPr>
                        <w:rFonts w:ascii="Arial"/>
                        <w:b/>
                        <w:spacing w:val="-5"/>
                        <w:sz w:val="18"/>
                      </w:rPr>
                      <w:t> </w:t>
                    </w:r>
                    <w:r>
                      <w:rPr>
                        <w:rFonts w:ascii="Arial"/>
                        <w:b/>
                        <w:spacing w:val="-10"/>
                        <w:sz w:val="18"/>
                      </w:rPr>
                      <w:t>1</w:t>
                    </w:r>
                  </w:p>
                </w:txbxContent>
              </v:textbox>
              <w10:wrap type="none"/>
            </v:shape>
          </w:pict>
        </mc:Fallback>
      </mc:AlternateContent>
    </w:r>
    <w:r>
      <w:rPr/>
      <mc:AlternateContent>
        <mc:Choice Requires="wps">
          <w:drawing>
            <wp:anchor distT="0" distB="0" distL="0" distR="0" allowOverlap="1" layoutInCell="1" locked="0" behindDoc="1" simplePos="0" relativeHeight="487519232">
              <wp:simplePos x="0" y="0"/>
              <wp:positionH relativeFrom="page">
                <wp:posOffset>5982080</wp:posOffset>
              </wp:positionH>
              <wp:positionV relativeFrom="page">
                <wp:posOffset>9338418</wp:posOffset>
              </wp:positionV>
              <wp:extent cx="891540" cy="28448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891540" cy="284480"/>
                      </a:xfrm>
                      <a:prstGeom prst="rect">
                        <a:avLst/>
                      </a:prstGeom>
                    </wps:spPr>
                    <wps:txbx>
                      <w:txbxContent>
                        <w:p>
                          <w:pPr>
                            <w:spacing w:line="207" w:lineRule="exact" w:before="14"/>
                            <w:ind w:left="0" w:right="19" w:firstLine="0"/>
                            <w:jc w:val="right"/>
                            <w:rPr>
                              <w:rFonts w:ascii="Arial"/>
                              <w:b/>
                              <w:i/>
                              <w:sz w:val="18"/>
                            </w:rPr>
                          </w:pPr>
                          <w:r>
                            <w:rPr>
                              <w:rFonts w:ascii="Arial"/>
                              <w:b/>
                              <w:i/>
                              <w:sz w:val="18"/>
                            </w:rPr>
                            <w:t>*Property</w:t>
                          </w:r>
                          <w:r>
                            <w:rPr>
                              <w:rFonts w:ascii="Arial"/>
                              <w:b/>
                              <w:i/>
                              <w:spacing w:val="-4"/>
                              <w:sz w:val="18"/>
                            </w:rPr>
                            <w:t> </w:t>
                          </w:r>
                          <w:r>
                            <w:rPr>
                              <w:rFonts w:ascii="Arial"/>
                              <w:b/>
                              <w:i/>
                              <w:sz w:val="18"/>
                            </w:rPr>
                            <w:t>of</w:t>
                          </w:r>
                          <w:r>
                            <w:rPr>
                              <w:rFonts w:ascii="Arial"/>
                              <w:b/>
                              <w:i/>
                              <w:spacing w:val="-4"/>
                              <w:sz w:val="18"/>
                            </w:rPr>
                            <w:t> </w:t>
                          </w:r>
                          <w:r>
                            <w:rPr>
                              <w:rFonts w:ascii="Arial"/>
                              <w:b/>
                              <w:i/>
                              <w:spacing w:val="-5"/>
                              <w:sz w:val="18"/>
                            </w:rPr>
                            <w:t>STI</w:t>
                          </w:r>
                        </w:p>
                        <w:p>
                          <w:pPr>
                            <w:spacing w:line="207" w:lineRule="exact" w:before="0"/>
                            <w:ind w:left="0" w:right="18" w:firstLine="0"/>
                            <w:jc w:val="right"/>
                            <w:rPr>
                              <w:rFonts w:ascii="Arial"/>
                              <w:b/>
                              <w:sz w:val="18"/>
                            </w:rPr>
                          </w:pPr>
                          <w:r>
                            <w:rPr>
                              <w:rFonts w:ascii="Arial"/>
                              <w:b/>
                              <w:sz w:val="18"/>
                            </w:rPr>
                            <w:t>Page</w:t>
                          </w:r>
                          <w:r>
                            <w:rPr>
                              <w:rFonts w:ascii="Arial"/>
                              <w:b/>
                              <w:spacing w:val="-3"/>
                              <w:sz w:val="18"/>
                            </w:rPr>
                            <w:t> </w:t>
                          </w:r>
                          <w:r>
                            <w:rPr>
                              <w:rFonts w:ascii="Arial"/>
                              <w:b/>
                              <w:sz w:val="18"/>
                            </w:rPr>
                            <w:fldChar w:fldCharType="begin"/>
                          </w:r>
                          <w:r>
                            <w:rPr>
                              <w:rFonts w:ascii="Arial"/>
                              <w:b/>
                              <w:sz w:val="18"/>
                            </w:rPr>
                            <w:instrText> PAGE </w:instrText>
                          </w:r>
                          <w:r>
                            <w:rPr>
                              <w:rFonts w:ascii="Arial"/>
                              <w:b/>
                              <w:sz w:val="18"/>
                            </w:rPr>
                            <w:fldChar w:fldCharType="separate"/>
                          </w:r>
                          <w:r>
                            <w:rPr>
                              <w:rFonts w:ascii="Arial"/>
                              <w:b/>
                              <w:sz w:val="18"/>
                            </w:rPr>
                            <w:t>1</w:t>
                          </w:r>
                          <w:r>
                            <w:rPr>
                              <w:rFonts w:ascii="Arial"/>
                              <w:b/>
                              <w:sz w:val="18"/>
                            </w:rPr>
                            <w:fldChar w:fldCharType="end"/>
                          </w:r>
                          <w:r>
                            <w:rPr>
                              <w:rFonts w:ascii="Arial"/>
                              <w:b/>
                              <w:sz w:val="18"/>
                            </w:rPr>
                            <w:t> of</w:t>
                          </w:r>
                          <w:r>
                            <w:rPr>
                              <w:rFonts w:ascii="Arial"/>
                              <w:b/>
                              <w:spacing w:val="-3"/>
                              <w:sz w:val="18"/>
                            </w:rPr>
                            <w:t> </w:t>
                          </w:r>
                          <w:r>
                            <w:rPr>
                              <w:rFonts w:ascii="Arial"/>
                              <w:b/>
                              <w:spacing w:val="-10"/>
                              <w:sz w:val="18"/>
                            </w:rPr>
                            <w:fldChar w:fldCharType="begin"/>
                          </w:r>
                          <w:r>
                            <w:rPr>
                              <w:rFonts w:ascii="Arial"/>
                              <w:b/>
                              <w:spacing w:val="-10"/>
                              <w:sz w:val="18"/>
                            </w:rPr>
                            <w:instrText> NUMPAGES </w:instrText>
                          </w:r>
                          <w:r>
                            <w:rPr>
                              <w:rFonts w:ascii="Arial"/>
                              <w:b/>
                              <w:spacing w:val="-10"/>
                              <w:sz w:val="18"/>
                            </w:rPr>
                            <w:fldChar w:fldCharType="separate"/>
                          </w:r>
                          <w:r>
                            <w:rPr>
                              <w:rFonts w:ascii="Arial"/>
                              <w:b/>
                              <w:spacing w:val="-10"/>
                              <w:sz w:val="18"/>
                            </w:rPr>
                            <w:t>2</w:t>
                          </w:r>
                          <w:r>
                            <w:rPr>
                              <w:rFonts w:ascii="Arial"/>
                              <w:b/>
                              <w:spacing w:val="-10"/>
                              <w:sz w:val="18"/>
                            </w:rPr>
                            <w:fldChar w:fldCharType="end"/>
                          </w:r>
                        </w:p>
                      </w:txbxContent>
                    </wps:txbx>
                    <wps:bodyPr wrap="square" lIns="0" tIns="0" rIns="0" bIns="0" rtlCol="0">
                      <a:noAutofit/>
                    </wps:bodyPr>
                  </wps:wsp>
                </a:graphicData>
              </a:graphic>
            </wp:anchor>
          </w:drawing>
        </mc:Choice>
        <mc:Fallback>
          <w:pict>
            <v:shape style="position:absolute;margin-left:471.029999pt;margin-top:735.308533pt;width:70.2pt;height:22.4pt;mso-position-horizontal-relative:page;mso-position-vertical-relative:page;z-index:-15797248" type="#_x0000_t202" id="docshape17" filled="false" stroked="false">
              <v:textbox inset="0,0,0,0">
                <w:txbxContent>
                  <w:p>
                    <w:pPr>
                      <w:spacing w:line="207" w:lineRule="exact" w:before="14"/>
                      <w:ind w:left="0" w:right="19" w:firstLine="0"/>
                      <w:jc w:val="right"/>
                      <w:rPr>
                        <w:rFonts w:ascii="Arial"/>
                        <w:b/>
                        <w:i/>
                        <w:sz w:val="18"/>
                      </w:rPr>
                    </w:pPr>
                    <w:r>
                      <w:rPr>
                        <w:rFonts w:ascii="Arial"/>
                        <w:b/>
                        <w:i/>
                        <w:sz w:val="18"/>
                      </w:rPr>
                      <w:t>*Property</w:t>
                    </w:r>
                    <w:r>
                      <w:rPr>
                        <w:rFonts w:ascii="Arial"/>
                        <w:b/>
                        <w:i/>
                        <w:spacing w:val="-4"/>
                        <w:sz w:val="18"/>
                      </w:rPr>
                      <w:t> </w:t>
                    </w:r>
                    <w:r>
                      <w:rPr>
                        <w:rFonts w:ascii="Arial"/>
                        <w:b/>
                        <w:i/>
                        <w:sz w:val="18"/>
                      </w:rPr>
                      <w:t>of</w:t>
                    </w:r>
                    <w:r>
                      <w:rPr>
                        <w:rFonts w:ascii="Arial"/>
                        <w:b/>
                        <w:i/>
                        <w:spacing w:val="-4"/>
                        <w:sz w:val="18"/>
                      </w:rPr>
                      <w:t> </w:t>
                    </w:r>
                    <w:r>
                      <w:rPr>
                        <w:rFonts w:ascii="Arial"/>
                        <w:b/>
                        <w:i/>
                        <w:spacing w:val="-5"/>
                        <w:sz w:val="18"/>
                      </w:rPr>
                      <w:t>STI</w:t>
                    </w:r>
                  </w:p>
                  <w:p>
                    <w:pPr>
                      <w:spacing w:line="207" w:lineRule="exact" w:before="0"/>
                      <w:ind w:left="0" w:right="18" w:firstLine="0"/>
                      <w:jc w:val="right"/>
                      <w:rPr>
                        <w:rFonts w:ascii="Arial"/>
                        <w:b/>
                        <w:sz w:val="18"/>
                      </w:rPr>
                    </w:pPr>
                    <w:r>
                      <w:rPr>
                        <w:rFonts w:ascii="Arial"/>
                        <w:b/>
                        <w:sz w:val="18"/>
                      </w:rPr>
                      <w:t>Page</w:t>
                    </w:r>
                    <w:r>
                      <w:rPr>
                        <w:rFonts w:ascii="Arial"/>
                        <w:b/>
                        <w:spacing w:val="-3"/>
                        <w:sz w:val="18"/>
                      </w:rPr>
                      <w:t> </w:t>
                    </w:r>
                    <w:r>
                      <w:rPr>
                        <w:rFonts w:ascii="Arial"/>
                        <w:b/>
                        <w:sz w:val="18"/>
                      </w:rPr>
                      <w:fldChar w:fldCharType="begin"/>
                    </w:r>
                    <w:r>
                      <w:rPr>
                        <w:rFonts w:ascii="Arial"/>
                        <w:b/>
                        <w:sz w:val="18"/>
                      </w:rPr>
                      <w:instrText> PAGE </w:instrText>
                    </w:r>
                    <w:r>
                      <w:rPr>
                        <w:rFonts w:ascii="Arial"/>
                        <w:b/>
                        <w:sz w:val="18"/>
                      </w:rPr>
                      <w:fldChar w:fldCharType="separate"/>
                    </w:r>
                    <w:r>
                      <w:rPr>
                        <w:rFonts w:ascii="Arial"/>
                        <w:b/>
                        <w:sz w:val="18"/>
                      </w:rPr>
                      <w:t>1</w:t>
                    </w:r>
                    <w:r>
                      <w:rPr>
                        <w:rFonts w:ascii="Arial"/>
                        <w:b/>
                        <w:sz w:val="18"/>
                      </w:rPr>
                      <w:fldChar w:fldCharType="end"/>
                    </w:r>
                    <w:r>
                      <w:rPr>
                        <w:rFonts w:ascii="Arial"/>
                        <w:b/>
                        <w:sz w:val="18"/>
                      </w:rPr>
                      <w:t> of</w:t>
                    </w:r>
                    <w:r>
                      <w:rPr>
                        <w:rFonts w:ascii="Arial"/>
                        <w:b/>
                        <w:spacing w:val="-3"/>
                        <w:sz w:val="18"/>
                      </w:rPr>
                      <w:t> </w:t>
                    </w:r>
                    <w:r>
                      <w:rPr>
                        <w:rFonts w:ascii="Arial"/>
                        <w:b/>
                        <w:spacing w:val="-10"/>
                        <w:sz w:val="18"/>
                      </w:rPr>
                      <w:fldChar w:fldCharType="begin"/>
                    </w:r>
                    <w:r>
                      <w:rPr>
                        <w:rFonts w:ascii="Arial"/>
                        <w:b/>
                        <w:spacing w:val="-10"/>
                        <w:sz w:val="18"/>
                      </w:rPr>
                      <w:instrText> NUMPAGES </w:instrText>
                    </w:r>
                    <w:r>
                      <w:rPr>
                        <w:rFonts w:ascii="Arial"/>
                        <w:b/>
                        <w:spacing w:val="-10"/>
                        <w:sz w:val="18"/>
                      </w:rPr>
                      <w:fldChar w:fldCharType="separate"/>
                    </w:r>
                    <w:r>
                      <w:rPr>
                        <w:rFonts w:ascii="Arial"/>
                        <w:b/>
                        <w:spacing w:val="-10"/>
                        <w:sz w:val="18"/>
                      </w:rPr>
                      <w:t>2</w:t>
                    </w:r>
                    <w:r>
                      <w:rPr>
                        <w:rFonts w:ascii="Arial"/>
                        <w:b/>
                        <w:spacing w:val="-10"/>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7516672">
          <wp:simplePos x="0" y="0"/>
          <wp:positionH relativeFrom="page">
            <wp:posOffset>982980</wp:posOffset>
          </wp:positionH>
          <wp:positionV relativeFrom="page">
            <wp:posOffset>466725</wp:posOffset>
          </wp:positionV>
          <wp:extent cx="518096" cy="264795"/>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518096" cy="264795"/>
                  </a:xfrm>
                  <a:prstGeom prst="rect">
                    <a:avLst/>
                  </a:prstGeom>
                </pic:spPr>
              </pic:pic>
            </a:graphicData>
          </a:graphic>
        </wp:anchor>
      </w:drawing>
    </w:r>
    <w:r>
      <w:rPr/>
      <mc:AlternateContent>
        <mc:Choice Requires="wps">
          <w:drawing>
            <wp:anchor distT="0" distB="0" distL="0" distR="0" allowOverlap="1" layoutInCell="1" locked="0" behindDoc="1" simplePos="0" relativeHeight="487517184">
              <wp:simplePos x="0" y="0"/>
              <wp:positionH relativeFrom="page">
                <wp:posOffset>914400</wp:posOffset>
              </wp:positionH>
              <wp:positionV relativeFrom="page">
                <wp:posOffset>783336</wp:posOffset>
              </wp:positionV>
              <wp:extent cx="5944870" cy="2032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5944870" cy="20320"/>
                        <a:chExt cx="5944870" cy="20320"/>
                      </a:xfrm>
                    </wpg:grpSpPr>
                    <wps:wsp>
                      <wps:cNvPr id="3" name="Graphic 3"/>
                      <wps:cNvSpPr/>
                      <wps:spPr>
                        <a:xfrm>
                          <a:off x="0" y="0"/>
                          <a:ext cx="5943600" cy="20320"/>
                        </a:xfrm>
                        <a:custGeom>
                          <a:avLst/>
                          <a:gdLst/>
                          <a:ahLst/>
                          <a:cxnLst/>
                          <a:rect l="l" t="t" r="r" b="b"/>
                          <a:pathLst>
                            <a:path w="5943600" h="20320">
                              <a:moveTo>
                                <a:pt x="5943600" y="254"/>
                              </a:moveTo>
                              <a:lnTo>
                                <a:pt x="5941733" y="254"/>
                              </a:lnTo>
                              <a:lnTo>
                                <a:pt x="5941733" y="0"/>
                              </a:lnTo>
                              <a:lnTo>
                                <a:pt x="3352" y="0"/>
                              </a:lnTo>
                              <a:lnTo>
                                <a:pt x="304" y="0"/>
                              </a:lnTo>
                              <a:lnTo>
                                <a:pt x="304" y="254"/>
                              </a:lnTo>
                              <a:lnTo>
                                <a:pt x="0" y="254"/>
                              </a:lnTo>
                              <a:lnTo>
                                <a:pt x="0" y="19939"/>
                              </a:lnTo>
                              <a:lnTo>
                                <a:pt x="5943600" y="19939"/>
                              </a:lnTo>
                              <a:lnTo>
                                <a:pt x="5943600" y="254"/>
                              </a:lnTo>
                              <a:close/>
                            </a:path>
                          </a:pathLst>
                        </a:custGeom>
                        <a:solidFill>
                          <a:srgbClr val="9F9F9F"/>
                        </a:solidFill>
                      </wps:spPr>
                      <wps:bodyPr wrap="square" lIns="0" tIns="0" rIns="0" bIns="0" rtlCol="0">
                        <a:prstTxWarp prst="textNoShape">
                          <a:avLst/>
                        </a:prstTxWarp>
                        <a:noAutofit/>
                      </wps:bodyPr>
                    </wps:wsp>
                    <wps:wsp>
                      <wps:cNvPr id="4" name="Graphic 4"/>
                      <wps:cNvSpPr/>
                      <wps:spPr>
                        <a:xfrm>
                          <a:off x="5941821" y="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5" name="Graphic 5"/>
                      <wps:cNvSpPr/>
                      <wps:spPr>
                        <a:xfrm>
                          <a:off x="304" y="0"/>
                          <a:ext cx="5944870" cy="17145"/>
                        </a:xfrm>
                        <a:custGeom>
                          <a:avLst/>
                          <a:gdLst/>
                          <a:ahLst/>
                          <a:cxnLst/>
                          <a:rect l="l" t="t" r="r" b="b"/>
                          <a:pathLst>
                            <a:path w="5944870" h="17145">
                              <a:moveTo>
                                <a:pt x="3048" y="3048"/>
                              </a:moveTo>
                              <a:lnTo>
                                <a:pt x="0" y="3048"/>
                              </a:lnTo>
                              <a:lnTo>
                                <a:pt x="0" y="16764"/>
                              </a:lnTo>
                              <a:lnTo>
                                <a:pt x="3048" y="16764"/>
                              </a:lnTo>
                              <a:lnTo>
                                <a:pt x="3048" y="3048"/>
                              </a:lnTo>
                              <a:close/>
                            </a:path>
                            <a:path w="5944870" h="17145">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6" name="Graphic 6"/>
                      <wps:cNvSpPr/>
                      <wps:spPr>
                        <a:xfrm>
                          <a:off x="5941821" y="3047"/>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7" name="Graphic 7"/>
                      <wps:cNvSpPr/>
                      <wps:spPr>
                        <a:xfrm>
                          <a:off x="304" y="1676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8" name="Graphic 8"/>
                      <wps:cNvSpPr/>
                      <wps:spPr>
                        <a:xfrm>
                          <a:off x="304" y="16763"/>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61.68pt;width:468.1pt;height:1.6pt;mso-position-horizontal-relative:page;mso-position-vertical-relative:page;z-index:-15799296" id="docshapegroup1" coordorigin="1440,1234" coordsize="9362,32">
              <v:shape style="position:absolute;left:1440;top:1233;width:9360;height:32" id="docshape2" coordorigin="1440,1234" coordsize="9360,32" path="m10800,1234l10797,1234,10797,1234,1445,1234,1440,1234,1440,1234,1440,1234,1440,1265,10800,1265,10800,1234xe" filled="true" fillcolor="#9f9f9f" stroked="false">
                <v:path arrowok="t"/>
                <v:fill type="solid"/>
              </v:shape>
              <v:rect style="position:absolute;left:10797;top:1233;width:5;height:5" id="docshape3" filled="true" fillcolor="#e2e2e2" stroked="false">
                <v:fill type="solid"/>
              </v:rect>
              <v:shape style="position:absolute;left:1440;top:1233;width:9362;height:27" id="docshape4" coordorigin="1440,1234" coordsize="9362,27" path="m1445,1238l1440,1238,1440,1260,1445,1260,1445,1238xm10802,1234l10797,1234,10797,1238,10802,1238,10802,1234xe" filled="true" fillcolor="#9f9f9f" stroked="false">
                <v:path arrowok="t"/>
                <v:fill type="solid"/>
              </v:shape>
              <v:rect style="position:absolute;left:10797;top:1238;width:5;height:22" id="docshape5" filled="true" fillcolor="#e2e2e2" stroked="false">
                <v:fill type="solid"/>
              </v:rect>
              <v:rect style="position:absolute;left:1440;top:1260;width:5;height:5" id="docshape6" filled="true" fillcolor="#9f9f9f" stroked="false">
                <v:fill type="solid"/>
              </v:rect>
              <v:shape style="position:absolute;left:1440;top:1260;width:9362;height:5" id="docshape7" coordorigin="1440,1260" coordsize="9362,5" path="m10797,1260l1445,1260,1440,1260,1440,1265,1445,1265,10797,1265,10797,1260xm10802,1260l10797,1260,10797,1265,10802,1265,10802,1260xe" filled="true" fillcolor="#e2e2e2"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517696">
              <wp:simplePos x="0" y="0"/>
              <wp:positionH relativeFrom="page">
                <wp:posOffset>6489953</wp:posOffset>
              </wp:positionH>
              <wp:positionV relativeFrom="page">
                <wp:posOffset>592487</wp:posOffset>
              </wp:positionV>
              <wp:extent cx="383540" cy="15367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3540" cy="153670"/>
                      </a:xfrm>
                      <a:prstGeom prst="rect">
                        <a:avLst/>
                      </a:prstGeom>
                    </wps:spPr>
                    <wps:txbx>
                      <w:txbxContent>
                        <w:p>
                          <w:pPr>
                            <w:spacing w:before="14"/>
                            <w:ind w:left="20" w:right="0" w:firstLine="0"/>
                            <w:jc w:val="left"/>
                            <w:rPr>
                              <w:rFonts w:ascii="Arial"/>
                              <w:b/>
                              <w:sz w:val="18"/>
                            </w:rPr>
                          </w:pPr>
                          <w:r>
                            <w:rPr>
                              <w:rFonts w:ascii="Arial"/>
                              <w:b/>
                              <w:spacing w:val="-2"/>
                              <w:sz w:val="18"/>
                            </w:rPr>
                            <w:t>IT2028</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1.019989pt;margin-top:46.652538pt;width:30.2pt;height:12.1pt;mso-position-horizontal-relative:page;mso-position-vertical-relative:page;z-index:-15798784" type="#_x0000_t202" id="docshape8" filled="false" stroked="false">
              <v:textbox inset="0,0,0,0">
                <w:txbxContent>
                  <w:p>
                    <w:pPr>
                      <w:spacing w:before="14"/>
                      <w:ind w:left="20" w:right="0" w:firstLine="0"/>
                      <w:jc w:val="left"/>
                      <w:rPr>
                        <w:rFonts w:ascii="Arial"/>
                        <w:b/>
                        <w:sz w:val="18"/>
                      </w:rPr>
                    </w:pPr>
                    <w:r>
                      <w:rPr>
                        <w:rFonts w:ascii="Arial"/>
                        <w:b/>
                        <w:spacing w:val="-2"/>
                        <w:sz w:val="18"/>
                      </w:rPr>
                      <w:t>IT2028</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20" w:hanging="360"/>
        <w:jc w:val="left"/>
      </w:pPr>
      <w:rPr>
        <w:rFonts w:hint="default" w:ascii="Arial MT" w:hAnsi="Arial MT" w:eastAsia="Arial MT" w:cs="Arial MT"/>
        <w:b w:val="0"/>
        <w:bCs w:val="0"/>
        <w:i w:val="0"/>
        <w:iCs w:val="0"/>
        <w:spacing w:val="-1"/>
        <w:w w:val="99"/>
        <w:sz w:val="20"/>
        <w:szCs w:val="20"/>
        <w:lang w:val="en-US" w:eastAsia="en-US" w:bidi="ar-SA"/>
      </w:rPr>
    </w:lvl>
    <w:lvl w:ilvl="1">
      <w:start w:val="1"/>
      <w:numFmt w:val="lowerLetter"/>
      <w:lvlText w:val="%2."/>
      <w:lvlJc w:val="left"/>
      <w:pPr>
        <w:ind w:left="1540" w:hanging="360"/>
        <w:jc w:val="left"/>
      </w:pPr>
      <w:rPr>
        <w:rFonts w:hint="default" w:ascii="Arial MT" w:hAnsi="Arial MT" w:eastAsia="Arial MT" w:cs="Arial MT"/>
        <w:b w:val="0"/>
        <w:bCs w:val="0"/>
        <w:i w:val="0"/>
        <w:iCs w:val="0"/>
        <w:spacing w:val="-1"/>
        <w:w w:val="99"/>
        <w:sz w:val="20"/>
        <w:szCs w:val="20"/>
        <w:lang w:val="en-US" w:eastAsia="en-US" w:bidi="ar-SA"/>
      </w:rPr>
    </w:lvl>
    <w:lvl w:ilvl="2">
      <w:start w:val="0"/>
      <w:numFmt w:val="bullet"/>
      <w:lvlText w:val="•"/>
      <w:lvlJc w:val="left"/>
      <w:pPr>
        <w:ind w:left="2431" w:hanging="360"/>
      </w:pPr>
      <w:rPr>
        <w:rFonts w:hint="default"/>
        <w:lang w:val="en-US" w:eastAsia="en-US" w:bidi="ar-SA"/>
      </w:rPr>
    </w:lvl>
    <w:lvl w:ilvl="3">
      <w:start w:val="0"/>
      <w:numFmt w:val="bullet"/>
      <w:lvlText w:val="•"/>
      <w:lvlJc w:val="left"/>
      <w:pPr>
        <w:ind w:left="3322" w:hanging="360"/>
      </w:pPr>
      <w:rPr>
        <w:rFonts w:hint="default"/>
        <w:lang w:val="en-US" w:eastAsia="en-US" w:bidi="ar-SA"/>
      </w:rPr>
    </w:lvl>
    <w:lvl w:ilvl="4">
      <w:start w:val="0"/>
      <w:numFmt w:val="bullet"/>
      <w:lvlText w:val="•"/>
      <w:lvlJc w:val="left"/>
      <w:pPr>
        <w:ind w:left="4213" w:hanging="360"/>
      </w:pPr>
      <w:rPr>
        <w:rFonts w:hint="default"/>
        <w:lang w:val="en-US" w:eastAsia="en-US" w:bidi="ar-SA"/>
      </w:rPr>
    </w:lvl>
    <w:lvl w:ilvl="5">
      <w:start w:val="0"/>
      <w:numFmt w:val="bullet"/>
      <w:lvlText w:val="•"/>
      <w:lvlJc w:val="left"/>
      <w:pPr>
        <w:ind w:left="5104" w:hanging="360"/>
      </w:pPr>
      <w:rPr>
        <w:rFonts w:hint="default"/>
        <w:lang w:val="en-US" w:eastAsia="en-US" w:bidi="ar-SA"/>
      </w:rPr>
    </w:lvl>
    <w:lvl w:ilvl="6">
      <w:start w:val="0"/>
      <w:numFmt w:val="bullet"/>
      <w:lvlText w:val="•"/>
      <w:lvlJc w:val="left"/>
      <w:pPr>
        <w:ind w:left="5995" w:hanging="360"/>
      </w:pPr>
      <w:rPr>
        <w:rFonts w:hint="default"/>
        <w:lang w:val="en-US" w:eastAsia="en-US" w:bidi="ar-SA"/>
      </w:rPr>
    </w:lvl>
    <w:lvl w:ilvl="7">
      <w:start w:val="0"/>
      <w:numFmt w:val="bullet"/>
      <w:lvlText w:val="•"/>
      <w:lvlJc w:val="left"/>
      <w:pPr>
        <w:ind w:left="6886" w:hanging="360"/>
      </w:pPr>
      <w:rPr>
        <w:rFonts w:hint="default"/>
        <w:lang w:val="en-US" w:eastAsia="en-US" w:bidi="ar-SA"/>
      </w:rPr>
    </w:lvl>
    <w:lvl w:ilvl="8">
      <w:start w:val="0"/>
      <w:numFmt w:val="bullet"/>
      <w:lvlText w:val="•"/>
      <w:lvlJc w:val="left"/>
      <w:pPr>
        <w:ind w:left="7777" w:hanging="360"/>
      </w:pPr>
      <w:rPr>
        <w:rFonts w:hint="default"/>
        <w:lang w:val="en-US" w:eastAsia="en-US" w:bidi="ar-SA"/>
      </w:rPr>
    </w:lvl>
  </w:abstractNum>
  <w:abstractNum w:abstractNumId="0">
    <w:multiLevelType w:val="hybridMultilevel"/>
    <w:lvl w:ilvl="0">
      <w:start w:val="0"/>
      <w:numFmt w:val="bullet"/>
      <w:lvlText w:val=""/>
      <w:lvlJc w:val="left"/>
      <w:pPr>
        <w:ind w:left="820" w:hanging="360"/>
      </w:pPr>
      <w:rPr>
        <w:rFonts w:hint="default" w:ascii="Wingdings" w:hAnsi="Wingdings" w:eastAsia="Wingdings" w:cs="Wingdings"/>
        <w:b w:val="0"/>
        <w:bCs w:val="0"/>
        <w:i w:val="0"/>
        <w:iCs w:val="0"/>
        <w:spacing w:val="0"/>
        <w:w w:val="99"/>
        <w:sz w:val="20"/>
        <w:szCs w:val="20"/>
        <w:lang w:val="en-US" w:eastAsia="en-US" w:bidi="ar-SA"/>
      </w:rPr>
    </w:lvl>
    <w:lvl w:ilvl="1">
      <w:start w:val="0"/>
      <w:numFmt w:val="bullet"/>
      <w:lvlText w:val="•"/>
      <w:lvlJc w:val="left"/>
      <w:pPr>
        <w:ind w:left="169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spacing w:before="178"/>
      <w:ind w:left="100"/>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42"/>
      <w:ind w:left="100"/>
    </w:pPr>
    <w:rPr>
      <w:rFonts w:ascii="Tahoma" w:hAnsi="Tahoma" w:eastAsia="Tahoma" w:cs="Tahoma"/>
      <w:b/>
      <w:bCs/>
      <w:sz w:val="44"/>
      <w:szCs w:val="44"/>
      <w:lang w:val="en-US" w:eastAsia="en-US" w:bidi="ar-SA"/>
    </w:rPr>
  </w:style>
  <w:style w:styleId="ListParagraph" w:type="paragraph">
    <w:name w:val="List Paragraph"/>
    <w:basedOn w:val="Normal"/>
    <w:uiPriority w:val="1"/>
    <w:qFormat/>
    <w:pPr>
      <w:spacing w:before="181"/>
      <w:ind w:left="820" w:hanging="360"/>
    </w:pPr>
    <w:rPr>
      <w:rFonts w:ascii="Arial MT" w:hAnsi="Arial MT" w:eastAsia="Arial MT" w:cs="Arial MT"/>
      <w:lang w:val="en-US" w:eastAsia="en-US" w:bidi="ar-SA"/>
    </w:rPr>
  </w:style>
  <w:style w:styleId="TableParagraph" w:type="paragraph">
    <w:name w:val="Table Paragraph"/>
    <w:basedOn w:val="Normal"/>
    <w:uiPriority w:val="1"/>
    <w:qFormat/>
    <w:pPr>
      <w:spacing w:line="188" w:lineRule="exact"/>
      <w:ind w:left="172"/>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www.stealthlabs.com/blog/data-security-vs-data-privacy-an-imperative-distinction-to-" TargetMode="External"/><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2023-09-15T09:28:34Z</dcterms:created>
  <dcterms:modified xsi:type="dcterms:W3CDTF">2023-09-15T09:28:34Z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2023-09-15T00:00:00Z</vt:filetime>
  </property>
  <property fmtid="{D5CDD505-2E9C-101B-9397-08002B2CF9AE}" pid="3" name="Producer">
    <vt:lpwstr>3-Heights™ PDF Merge Split Shell 6.12.1.11 (http://www.pdf-tools.com)</vt:lpwstr>
  </property>
</Properties>
</file>