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666" w:right="2610"/>
        <w:jc w:val="center"/>
      </w:pPr>
      <w:r>
        <w:t>Data</w:t>
      </w:r>
      <w:r>
        <w:rPr>
          <w:spacing w:val="-6"/>
        </w:rPr>
        <w:t xml:space="preserve"> </w:t>
      </w:r>
      <w:r>
        <w:rPr>
          <w:spacing w:val="-2"/>
        </w:rPr>
        <w:t>Privacy</w:t>
      </w:r>
    </w:p>
    <w:p>
      <w:pPr>
        <w:pStyle w:val="5"/>
        <w:spacing w:before="1"/>
        <w:ind w:left="0" w:firstLine="0"/>
        <w:jc w:val="left"/>
        <w:rPr>
          <w:rFonts w:ascii="Arial"/>
          <w:b/>
        </w:rPr>
      </w:pPr>
    </w:p>
    <w:p>
      <w:pPr>
        <w:pStyle w:val="7"/>
        <w:numPr>
          <w:ilvl w:val="0"/>
          <w:numId w:val="1"/>
        </w:numPr>
        <w:tabs>
          <w:tab w:val="left" w:pos="820"/>
        </w:tabs>
        <w:spacing w:before="0" w:after="0" w:line="240" w:lineRule="auto"/>
        <w:ind w:left="820" w:right="41" w:hanging="360"/>
        <w:jc w:val="both"/>
        <w:rPr>
          <w:sz w:val="20"/>
        </w:rPr>
      </w:pPr>
      <w:r>
        <w:rPr>
          <w:rFonts w:ascii="Arial" w:hAnsi="Arial"/>
          <w:b/>
          <w:sz w:val="20"/>
          <w:highlight w:val="green"/>
        </w:rPr>
        <w:t>Personal data</w:t>
      </w:r>
      <w:r>
        <w:rPr>
          <w:rFonts w:ascii="Arial" w:hAnsi="Arial"/>
          <w:b/>
          <w:sz w:val="20"/>
        </w:rPr>
        <w:t xml:space="preserve"> </w:t>
      </w:r>
      <w:r>
        <w:rPr>
          <w:sz w:val="20"/>
          <w:highlight w:val="green"/>
        </w:rPr>
        <w:t>refers to any information, wh</w:t>
      </w:r>
      <w:bookmarkStart w:id="0" w:name="_GoBack"/>
      <w:bookmarkEnd w:id="0"/>
      <w:r>
        <w:rPr>
          <w:sz w:val="20"/>
          <w:highlight w:val="green"/>
        </w:rPr>
        <w:t>ether recorded in a material form or no</w:t>
      </w:r>
      <w:r>
        <w:rPr>
          <w:sz w:val="20"/>
        </w:rPr>
        <w:t>t, from which the identity of an individual is apparent</w:t>
      </w:r>
      <w:r>
        <w:rPr>
          <w:spacing w:val="-3"/>
          <w:sz w:val="20"/>
        </w:rPr>
        <w:t xml:space="preserve"> </w:t>
      </w:r>
      <w:r>
        <w:rPr>
          <w:sz w:val="20"/>
        </w:rPr>
        <w:t>or</w:t>
      </w:r>
      <w:r>
        <w:rPr>
          <w:spacing w:val="-5"/>
          <w:sz w:val="20"/>
        </w:rPr>
        <w:t xml:space="preserve"> </w:t>
      </w:r>
      <w:r>
        <w:rPr>
          <w:sz w:val="20"/>
        </w:rPr>
        <w:t>can</w:t>
      </w:r>
      <w:r>
        <w:rPr>
          <w:spacing w:val="-3"/>
          <w:sz w:val="20"/>
        </w:rPr>
        <w:t xml:space="preserve"> </w:t>
      </w:r>
      <w:r>
        <w:rPr>
          <w:sz w:val="20"/>
        </w:rPr>
        <w:t>be</w:t>
      </w:r>
      <w:r>
        <w:rPr>
          <w:spacing w:val="-3"/>
          <w:sz w:val="20"/>
        </w:rPr>
        <w:t xml:space="preserve"> </w:t>
      </w:r>
      <w:r>
        <w:rPr>
          <w:sz w:val="20"/>
        </w:rPr>
        <w:t>directly</w:t>
      </w:r>
      <w:r>
        <w:rPr>
          <w:spacing w:val="-2"/>
          <w:sz w:val="20"/>
        </w:rPr>
        <w:t xml:space="preserve"> </w:t>
      </w:r>
      <w:r>
        <w:rPr>
          <w:sz w:val="20"/>
        </w:rPr>
        <w:t>ascertained</w:t>
      </w:r>
      <w:r>
        <w:rPr>
          <w:spacing w:val="-4"/>
          <w:sz w:val="20"/>
        </w:rPr>
        <w:t xml:space="preserve"> </w:t>
      </w:r>
      <w:r>
        <w:rPr>
          <w:sz w:val="20"/>
        </w:rPr>
        <w:t>by</w:t>
      </w:r>
      <w:r>
        <w:rPr>
          <w:spacing w:val="-4"/>
          <w:sz w:val="20"/>
        </w:rPr>
        <w:t xml:space="preserve"> </w:t>
      </w:r>
      <w:r>
        <w:rPr>
          <w:sz w:val="20"/>
        </w:rPr>
        <w:t>the</w:t>
      </w:r>
      <w:r>
        <w:rPr>
          <w:spacing w:val="-3"/>
          <w:sz w:val="20"/>
        </w:rPr>
        <w:t xml:space="preserve"> </w:t>
      </w:r>
      <w:r>
        <w:rPr>
          <w:sz w:val="20"/>
        </w:rPr>
        <w:t>entity</w:t>
      </w:r>
      <w:r>
        <w:rPr>
          <w:spacing w:val="-2"/>
          <w:sz w:val="20"/>
        </w:rPr>
        <w:t xml:space="preserve"> </w:t>
      </w:r>
      <w:r>
        <w:rPr>
          <w:sz w:val="20"/>
        </w:rPr>
        <w:t>holding</w:t>
      </w:r>
      <w:r>
        <w:rPr>
          <w:spacing w:val="-3"/>
          <w:sz w:val="20"/>
        </w:rPr>
        <w:t xml:space="preserve"> </w:t>
      </w:r>
      <w:r>
        <w:rPr>
          <w:sz w:val="20"/>
        </w:rPr>
        <w:t xml:space="preserve">the </w:t>
      </w:r>
      <w:r>
        <w:rPr>
          <w:spacing w:val="-2"/>
          <w:sz w:val="20"/>
        </w:rPr>
        <w:t>information.</w:t>
      </w:r>
    </w:p>
    <w:p>
      <w:pPr>
        <w:pStyle w:val="7"/>
        <w:numPr>
          <w:ilvl w:val="0"/>
          <w:numId w:val="1"/>
        </w:numPr>
        <w:tabs>
          <w:tab w:val="left" w:pos="820"/>
        </w:tabs>
        <w:spacing w:before="3" w:after="0" w:line="235" w:lineRule="auto"/>
        <w:ind w:left="820" w:right="44" w:hanging="360"/>
        <w:jc w:val="both"/>
        <w:rPr>
          <w:sz w:val="20"/>
        </w:rPr>
      </w:pPr>
      <w:r>
        <w:rPr>
          <w:rFonts w:ascii="Arial" w:hAnsi="Arial"/>
          <w:b/>
          <w:sz w:val="20"/>
          <w:highlight w:val="green"/>
        </w:rPr>
        <w:t xml:space="preserve">Privacy </w:t>
      </w:r>
      <w:r>
        <w:rPr>
          <w:sz w:val="20"/>
        </w:rPr>
        <w:t xml:space="preserve">concerns the </w:t>
      </w:r>
      <w:r>
        <w:rPr>
          <w:sz w:val="20"/>
          <w:highlight w:val="green"/>
        </w:rPr>
        <w:t>collection and use of data</w:t>
      </w:r>
      <w:r>
        <w:rPr>
          <w:sz w:val="20"/>
        </w:rPr>
        <w:t xml:space="preserve"> about individuals. There are three (3) primary privacy issues:</w:t>
      </w:r>
    </w:p>
    <w:p>
      <w:pPr>
        <w:pStyle w:val="7"/>
        <w:numPr>
          <w:ilvl w:val="1"/>
          <w:numId w:val="1"/>
        </w:numPr>
        <w:tabs>
          <w:tab w:val="left" w:pos="1540"/>
        </w:tabs>
        <w:spacing w:before="16" w:after="0" w:line="220" w:lineRule="auto"/>
        <w:ind w:left="1540" w:right="43" w:hanging="360"/>
        <w:jc w:val="both"/>
        <w:rPr>
          <w:sz w:val="20"/>
        </w:rPr>
      </w:pPr>
      <w:r>
        <w:rPr>
          <w:rFonts w:ascii="Arial" w:hAnsi="Arial"/>
          <w:b/>
          <w:sz w:val="20"/>
          <w:highlight w:val="green"/>
        </w:rPr>
        <w:t>Accuracy</w:t>
      </w:r>
      <w:r>
        <w:rPr>
          <w:rFonts w:ascii="Arial" w:hAnsi="Arial"/>
          <w:b/>
          <w:sz w:val="20"/>
        </w:rPr>
        <w:t xml:space="preserve"> </w:t>
      </w:r>
      <w:r>
        <w:rPr>
          <w:sz w:val="20"/>
        </w:rPr>
        <w:t xml:space="preserve">relates to the responsibility of those who collect data to </w:t>
      </w:r>
      <w:r>
        <w:rPr>
          <w:sz w:val="20"/>
          <w:highlight w:val="green"/>
        </w:rPr>
        <w:t>ensure that the data is correct</w:t>
      </w:r>
      <w:r>
        <w:rPr>
          <w:sz w:val="20"/>
        </w:rPr>
        <w:t>.</w:t>
      </w:r>
    </w:p>
    <w:p>
      <w:pPr>
        <w:pStyle w:val="7"/>
        <w:numPr>
          <w:ilvl w:val="1"/>
          <w:numId w:val="1"/>
        </w:numPr>
        <w:tabs>
          <w:tab w:val="left" w:pos="1539"/>
        </w:tabs>
        <w:spacing w:before="5" w:after="0" w:line="239" w:lineRule="exact"/>
        <w:ind w:left="1539" w:right="0" w:hanging="359"/>
        <w:jc w:val="both"/>
        <w:rPr>
          <w:sz w:val="20"/>
        </w:rPr>
      </w:pPr>
      <w:r>
        <w:rPr>
          <w:rFonts w:ascii="Arial" w:hAnsi="Arial"/>
          <w:b/>
          <w:sz w:val="20"/>
          <w:highlight w:val="green"/>
        </w:rPr>
        <w:t>Property</w:t>
      </w:r>
      <w:r>
        <w:rPr>
          <w:rFonts w:ascii="Arial" w:hAnsi="Arial"/>
          <w:b/>
          <w:spacing w:val="-6"/>
          <w:sz w:val="20"/>
        </w:rPr>
        <w:t xml:space="preserve"> </w:t>
      </w:r>
      <w:r>
        <w:rPr>
          <w:sz w:val="20"/>
        </w:rPr>
        <w:t>relates</w:t>
      </w:r>
      <w:r>
        <w:rPr>
          <w:spacing w:val="-5"/>
          <w:sz w:val="20"/>
        </w:rPr>
        <w:t xml:space="preserve"> </w:t>
      </w:r>
      <w:r>
        <w:rPr>
          <w:sz w:val="20"/>
        </w:rPr>
        <w:t>to</w:t>
      </w:r>
      <w:r>
        <w:rPr>
          <w:spacing w:val="-7"/>
          <w:sz w:val="20"/>
        </w:rPr>
        <w:t xml:space="preserve"> </w:t>
      </w:r>
      <w:r>
        <w:rPr>
          <w:sz w:val="20"/>
          <w:highlight w:val="green"/>
        </w:rPr>
        <w:t>who</w:t>
      </w:r>
      <w:r>
        <w:rPr>
          <w:spacing w:val="-6"/>
          <w:sz w:val="20"/>
          <w:highlight w:val="green"/>
        </w:rPr>
        <w:t xml:space="preserve"> </w:t>
      </w:r>
      <w:r>
        <w:rPr>
          <w:sz w:val="20"/>
          <w:highlight w:val="green"/>
        </w:rPr>
        <w:t>owns</w:t>
      </w:r>
      <w:r>
        <w:rPr>
          <w:spacing w:val="-4"/>
          <w:sz w:val="20"/>
          <w:highlight w:val="green"/>
        </w:rPr>
        <w:t xml:space="preserve"> </w:t>
      </w:r>
      <w:r>
        <w:rPr>
          <w:sz w:val="20"/>
          <w:highlight w:val="green"/>
        </w:rPr>
        <w:t>the</w:t>
      </w:r>
      <w:r>
        <w:rPr>
          <w:spacing w:val="-5"/>
          <w:sz w:val="20"/>
          <w:highlight w:val="green"/>
        </w:rPr>
        <w:t xml:space="preserve"> </w:t>
      </w:r>
      <w:r>
        <w:rPr>
          <w:spacing w:val="-2"/>
          <w:sz w:val="20"/>
          <w:highlight w:val="green"/>
        </w:rPr>
        <w:t>data</w:t>
      </w:r>
      <w:r>
        <w:rPr>
          <w:spacing w:val="-2"/>
          <w:sz w:val="20"/>
        </w:rPr>
        <w:t>.</w:t>
      </w:r>
    </w:p>
    <w:p>
      <w:pPr>
        <w:pStyle w:val="7"/>
        <w:numPr>
          <w:ilvl w:val="1"/>
          <w:numId w:val="1"/>
        </w:numPr>
        <w:tabs>
          <w:tab w:val="left" w:pos="1540"/>
        </w:tabs>
        <w:spacing w:before="3" w:after="0" w:line="223" w:lineRule="auto"/>
        <w:ind w:left="1540" w:right="41" w:hanging="360"/>
        <w:jc w:val="both"/>
        <w:rPr>
          <w:sz w:val="20"/>
        </w:rPr>
      </w:pPr>
      <w:r>
        <w:rPr>
          <w:rFonts w:ascii="Arial" w:hAnsi="Arial"/>
          <w:b/>
          <w:sz w:val="20"/>
          <w:highlight w:val="green"/>
        </w:rPr>
        <w:t>Access</w:t>
      </w:r>
      <w:r>
        <w:rPr>
          <w:rFonts w:ascii="Arial" w:hAnsi="Arial"/>
          <w:b/>
          <w:sz w:val="20"/>
        </w:rPr>
        <w:t xml:space="preserve"> </w:t>
      </w:r>
      <w:r>
        <w:rPr>
          <w:sz w:val="20"/>
        </w:rPr>
        <w:t xml:space="preserve">relates to the responsibility of those who have data to control </w:t>
      </w:r>
      <w:r>
        <w:rPr>
          <w:sz w:val="20"/>
          <w:highlight w:val="green"/>
        </w:rPr>
        <w:t>who can use that data.</w:t>
      </w:r>
    </w:p>
    <w:p>
      <w:pPr>
        <w:pStyle w:val="5"/>
        <w:spacing w:before="4"/>
        <w:ind w:left="0" w:firstLine="0"/>
        <w:jc w:val="left"/>
      </w:pPr>
    </w:p>
    <w:p>
      <w:pPr>
        <w:pStyle w:val="2"/>
        <w:spacing w:before="0"/>
        <w:rPr>
          <w:highlight w:val="green"/>
        </w:rPr>
      </w:pPr>
      <w:r>
        <w:rPr>
          <w:highlight w:val="green"/>
        </w:rPr>
        <w:t>Data</w:t>
      </w:r>
      <w:r>
        <w:rPr>
          <w:spacing w:val="-9"/>
          <w:highlight w:val="green"/>
        </w:rPr>
        <w:t xml:space="preserve"> </w:t>
      </w:r>
      <w:r>
        <w:rPr>
          <w:highlight w:val="green"/>
        </w:rPr>
        <w:t>Privacy</w:t>
      </w:r>
      <w:r>
        <w:rPr>
          <w:spacing w:val="-7"/>
          <w:highlight w:val="green"/>
        </w:rPr>
        <w:t xml:space="preserve"> </w:t>
      </w:r>
      <w:r>
        <w:rPr>
          <w:highlight w:val="green"/>
        </w:rPr>
        <w:t>Versus</w:t>
      </w:r>
      <w:r>
        <w:rPr>
          <w:spacing w:val="-7"/>
          <w:highlight w:val="green"/>
        </w:rPr>
        <w:t xml:space="preserve"> </w:t>
      </w:r>
      <w:r>
        <w:rPr>
          <w:highlight w:val="green"/>
        </w:rPr>
        <w:t>Data</w:t>
      </w:r>
      <w:r>
        <w:rPr>
          <w:spacing w:val="-6"/>
          <w:highlight w:val="green"/>
        </w:rPr>
        <w:t xml:space="preserve"> </w:t>
      </w:r>
      <w:r>
        <w:rPr>
          <w:spacing w:val="-2"/>
          <w:highlight w:val="green"/>
        </w:rPr>
        <w:t>Security</w:t>
      </w:r>
    </w:p>
    <w:p>
      <w:pPr>
        <w:pStyle w:val="7"/>
        <w:numPr>
          <w:ilvl w:val="0"/>
          <w:numId w:val="1"/>
        </w:numPr>
        <w:tabs>
          <w:tab w:val="left" w:pos="820"/>
        </w:tabs>
        <w:spacing w:before="3" w:after="0" w:line="237" w:lineRule="auto"/>
        <w:ind w:left="820" w:right="41" w:hanging="360"/>
        <w:jc w:val="both"/>
        <w:rPr>
          <w:sz w:val="20"/>
        </w:rPr>
      </w:pPr>
      <w:r>
        <w:rPr>
          <w:sz w:val="20"/>
          <w:highlight w:val="green"/>
        </w:rPr>
        <w:t>Organizations commonly believe that keeping sensitive data secure</w:t>
      </w:r>
      <w:r>
        <w:rPr>
          <w:spacing w:val="-12"/>
          <w:sz w:val="20"/>
          <w:highlight w:val="green"/>
        </w:rPr>
        <w:t xml:space="preserve"> </w:t>
      </w:r>
      <w:r>
        <w:rPr>
          <w:sz w:val="20"/>
          <w:highlight w:val="green"/>
        </w:rPr>
        <w:t>from</w:t>
      </w:r>
      <w:r>
        <w:rPr>
          <w:spacing w:val="-11"/>
          <w:sz w:val="20"/>
          <w:highlight w:val="green"/>
        </w:rPr>
        <w:t xml:space="preserve"> </w:t>
      </w:r>
      <w:r>
        <w:rPr>
          <w:sz w:val="20"/>
          <w:highlight w:val="green"/>
        </w:rPr>
        <w:t>hackers</w:t>
      </w:r>
      <w:r>
        <w:rPr>
          <w:spacing w:val="-11"/>
          <w:sz w:val="20"/>
        </w:rPr>
        <w:t xml:space="preserve"> </w:t>
      </w:r>
      <w:r>
        <w:rPr>
          <w:sz w:val="20"/>
        </w:rPr>
        <w:t>means</w:t>
      </w:r>
      <w:r>
        <w:rPr>
          <w:spacing w:val="-9"/>
          <w:sz w:val="20"/>
        </w:rPr>
        <w:t xml:space="preserve"> </w:t>
      </w:r>
      <w:r>
        <w:rPr>
          <w:sz w:val="20"/>
        </w:rPr>
        <w:t>they’re</w:t>
      </w:r>
      <w:r>
        <w:rPr>
          <w:spacing w:val="-11"/>
          <w:sz w:val="20"/>
        </w:rPr>
        <w:t xml:space="preserve"> </w:t>
      </w:r>
      <w:r>
        <w:rPr>
          <w:sz w:val="20"/>
        </w:rPr>
        <w:t>automatically</w:t>
      </w:r>
      <w:r>
        <w:rPr>
          <w:spacing w:val="-12"/>
          <w:sz w:val="20"/>
        </w:rPr>
        <w:t xml:space="preserve"> </w:t>
      </w:r>
      <w:r>
        <w:rPr>
          <w:sz w:val="20"/>
        </w:rPr>
        <w:t>compliant</w:t>
      </w:r>
      <w:r>
        <w:rPr>
          <w:spacing w:val="-11"/>
          <w:sz w:val="20"/>
        </w:rPr>
        <w:t xml:space="preserve"> </w:t>
      </w:r>
      <w:r>
        <w:rPr>
          <w:sz w:val="20"/>
        </w:rPr>
        <w:t>with data privacy regulations</w:t>
      </w:r>
    </w:p>
    <w:p>
      <w:pPr>
        <w:pStyle w:val="7"/>
        <w:numPr>
          <w:ilvl w:val="0"/>
          <w:numId w:val="1"/>
        </w:numPr>
        <w:tabs>
          <w:tab w:val="left" w:pos="820"/>
        </w:tabs>
        <w:spacing w:before="3" w:after="0" w:line="240" w:lineRule="auto"/>
        <w:ind w:left="820" w:right="38" w:hanging="360"/>
        <w:jc w:val="both"/>
        <w:rPr>
          <w:sz w:val="20"/>
        </w:rPr>
      </w:pPr>
      <w:r>
        <w:rPr>
          <w:sz w:val="20"/>
        </w:rPr>
        <w:t>Data privacy and data security are often used interchangeably, but</w:t>
      </w:r>
      <w:r>
        <w:rPr>
          <w:spacing w:val="-6"/>
          <w:sz w:val="20"/>
        </w:rPr>
        <w:t xml:space="preserve"> </w:t>
      </w:r>
      <w:r>
        <w:rPr>
          <w:sz w:val="20"/>
        </w:rPr>
        <w:t>there</w:t>
      </w:r>
      <w:r>
        <w:rPr>
          <w:spacing w:val="-6"/>
          <w:sz w:val="20"/>
        </w:rPr>
        <w:t xml:space="preserve"> </w:t>
      </w:r>
      <w:r>
        <w:rPr>
          <w:sz w:val="20"/>
        </w:rPr>
        <w:t>are</w:t>
      </w:r>
      <w:r>
        <w:rPr>
          <w:spacing w:val="-6"/>
          <w:sz w:val="20"/>
        </w:rPr>
        <w:t xml:space="preserve"> </w:t>
      </w:r>
      <w:r>
        <w:rPr>
          <w:sz w:val="20"/>
        </w:rPr>
        <w:t>distinct</w:t>
      </w:r>
      <w:r>
        <w:rPr>
          <w:spacing w:val="-8"/>
          <w:sz w:val="20"/>
        </w:rPr>
        <w:t xml:space="preserve"> </w:t>
      </w:r>
      <w:r>
        <w:rPr>
          <w:sz w:val="20"/>
        </w:rPr>
        <w:t>differences,</w:t>
      </w:r>
      <w:r>
        <w:rPr>
          <w:spacing w:val="-8"/>
          <w:sz w:val="20"/>
        </w:rPr>
        <w:t xml:space="preserve"> </w:t>
      </w:r>
      <w:r>
        <w:rPr>
          <w:sz w:val="20"/>
        </w:rPr>
        <w:t>although</w:t>
      </w:r>
      <w:r>
        <w:rPr>
          <w:spacing w:val="-9"/>
          <w:sz w:val="20"/>
        </w:rPr>
        <w:t xml:space="preserve"> </w:t>
      </w:r>
      <w:r>
        <w:rPr>
          <w:sz w:val="20"/>
        </w:rPr>
        <w:t>sometimes</w:t>
      </w:r>
      <w:r>
        <w:rPr>
          <w:spacing w:val="-3"/>
          <w:sz w:val="20"/>
        </w:rPr>
        <w:t xml:space="preserve"> </w:t>
      </w:r>
      <w:r>
        <w:rPr>
          <w:sz w:val="20"/>
        </w:rPr>
        <w:t>difficult</w:t>
      </w:r>
      <w:r>
        <w:rPr>
          <w:spacing w:val="-6"/>
          <w:sz w:val="20"/>
        </w:rPr>
        <w:t xml:space="preserve"> </w:t>
      </w:r>
      <w:r>
        <w:rPr>
          <w:sz w:val="20"/>
        </w:rPr>
        <w:t>to distinguish between. Whereas security controls can be met without also satisfying privacy considerations,</w:t>
      </w:r>
      <w:r>
        <w:rPr>
          <w:spacing w:val="-1"/>
          <w:sz w:val="20"/>
        </w:rPr>
        <w:t xml:space="preserve"> </w:t>
      </w:r>
      <w:r>
        <w:rPr>
          <w:sz w:val="20"/>
        </w:rPr>
        <w:t>privacy concerns are impossible to address without first employing effective security practices. In other words, security protects data, and privacy protects the identity</w:t>
      </w:r>
    </w:p>
    <w:p>
      <w:pPr>
        <w:pStyle w:val="7"/>
        <w:numPr>
          <w:ilvl w:val="0"/>
          <w:numId w:val="1"/>
        </w:numPr>
        <w:tabs>
          <w:tab w:val="left" w:pos="820"/>
        </w:tabs>
        <w:spacing w:before="0" w:after="0" w:line="240" w:lineRule="auto"/>
        <w:ind w:left="820" w:right="41" w:hanging="360"/>
        <w:jc w:val="both"/>
        <w:rPr>
          <w:sz w:val="20"/>
        </w:rPr>
      </w:pPr>
      <w:r>
        <w:rPr>
          <w:sz w:val="20"/>
        </w:rPr>
        <w:t>Privacy and security come down to which data is being protected, how it’s being protected, from whom it’s being protected,</w:t>
      </w:r>
      <w:r>
        <w:rPr>
          <w:spacing w:val="-4"/>
          <w:sz w:val="20"/>
        </w:rPr>
        <w:t xml:space="preserve"> </w:t>
      </w:r>
      <w:r>
        <w:rPr>
          <w:sz w:val="20"/>
        </w:rPr>
        <w:t>and</w:t>
      </w:r>
      <w:r>
        <w:rPr>
          <w:spacing w:val="-4"/>
          <w:sz w:val="20"/>
        </w:rPr>
        <w:t xml:space="preserve"> </w:t>
      </w:r>
      <w:r>
        <w:rPr>
          <w:sz w:val="20"/>
        </w:rPr>
        <w:t>who</w:t>
      </w:r>
      <w:r>
        <w:rPr>
          <w:spacing w:val="-5"/>
          <w:sz w:val="20"/>
        </w:rPr>
        <w:t xml:space="preserve"> </w:t>
      </w:r>
      <w:r>
        <w:rPr>
          <w:sz w:val="20"/>
        </w:rPr>
        <w:t>is</w:t>
      </w:r>
      <w:r>
        <w:rPr>
          <w:spacing w:val="-3"/>
          <w:sz w:val="20"/>
        </w:rPr>
        <w:t xml:space="preserve"> </w:t>
      </w:r>
      <w:r>
        <w:rPr>
          <w:sz w:val="20"/>
        </w:rPr>
        <w:t>responsible</w:t>
      </w:r>
      <w:r>
        <w:rPr>
          <w:spacing w:val="-4"/>
          <w:sz w:val="20"/>
        </w:rPr>
        <w:t xml:space="preserve"> </w:t>
      </w:r>
      <w:r>
        <w:rPr>
          <w:sz w:val="20"/>
        </w:rPr>
        <w:t>for</w:t>
      </w:r>
      <w:r>
        <w:rPr>
          <w:spacing w:val="-3"/>
          <w:sz w:val="20"/>
        </w:rPr>
        <w:t xml:space="preserve"> </w:t>
      </w:r>
      <w:r>
        <w:rPr>
          <w:sz w:val="20"/>
        </w:rPr>
        <w:t>that</w:t>
      </w:r>
      <w:r>
        <w:rPr>
          <w:spacing w:val="-4"/>
          <w:sz w:val="20"/>
        </w:rPr>
        <w:t xml:space="preserve"> </w:t>
      </w:r>
      <w:r>
        <w:rPr>
          <w:sz w:val="20"/>
        </w:rPr>
        <w:t>protection.</w:t>
      </w:r>
      <w:r>
        <w:rPr>
          <w:spacing w:val="-4"/>
          <w:sz w:val="20"/>
        </w:rPr>
        <w:t xml:space="preserve"> </w:t>
      </w:r>
      <w:r>
        <w:rPr>
          <w:sz w:val="20"/>
        </w:rPr>
        <w:t>Security</w:t>
      </w:r>
      <w:r>
        <w:rPr>
          <w:spacing w:val="-3"/>
          <w:sz w:val="20"/>
        </w:rPr>
        <w:t xml:space="preserve"> </w:t>
      </w:r>
      <w:r>
        <w:rPr>
          <w:sz w:val="20"/>
        </w:rPr>
        <w:t>is about</w:t>
      </w:r>
      <w:r>
        <w:rPr>
          <w:spacing w:val="-7"/>
          <w:sz w:val="20"/>
        </w:rPr>
        <w:t xml:space="preserve"> </w:t>
      </w:r>
      <w:r>
        <w:rPr>
          <w:sz w:val="20"/>
        </w:rPr>
        <w:t>protecting</w:t>
      </w:r>
      <w:r>
        <w:rPr>
          <w:spacing w:val="-8"/>
          <w:sz w:val="20"/>
        </w:rPr>
        <w:t xml:space="preserve"> </w:t>
      </w:r>
      <w:r>
        <w:rPr>
          <w:sz w:val="20"/>
        </w:rPr>
        <w:t>data</w:t>
      </w:r>
      <w:r>
        <w:rPr>
          <w:spacing w:val="-8"/>
          <w:sz w:val="20"/>
        </w:rPr>
        <w:t xml:space="preserve"> </w:t>
      </w:r>
      <w:r>
        <w:rPr>
          <w:sz w:val="20"/>
        </w:rPr>
        <w:t>from</w:t>
      </w:r>
      <w:r>
        <w:rPr>
          <w:spacing w:val="-5"/>
          <w:sz w:val="20"/>
        </w:rPr>
        <w:t xml:space="preserve"> </w:t>
      </w:r>
      <w:r>
        <w:rPr>
          <w:sz w:val="20"/>
        </w:rPr>
        <w:t>malicious</w:t>
      </w:r>
      <w:r>
        <w:rPr>
          <w:spacing w:val="-8"/>
          <w:sz w:val="20"/>
        </w:rPr>
        <w:t xml:space="preserve"> </w:t>
      </w:r>
      <w:r>
        <w:rPr>
          <w:sz w:val="20"/>
        </w:rPr>
        <w:t>threats,</w:t>
      </w:r>
      <w:r>
        <w:rPr>
          <w:spacing w:val="-7"/>
          <w:sz w:val="20"/>
        </w:rPr>
        <w:t xml:space="preserve"> </w:t>
      </w:r>
      <w:r>
        <w:rPr>
          <w:sz w:val="20"/>
        </w:rPr>
        <w:t>whereas</w:t>
      </w:r>
      <w:r>
        <w:rPr>
          <w:spacing w:val="-6"/>
          <w:sz w:val="20"/>
        </w:rPr>
        <w:t xml:space="preserve"> </w:t>
      </w:r>
      <w:r>
        <w:rPr>
          <w:sz w:val="20"/>
        </w:rPr>
        <w:t>privacy</w:t>
      </w:r>
      <w:r>
        <w:rPr>
          <w:spacing w:val="-8"/>
          <w:sz w:val="20"/>
        </w:rPr>
        <w:t xml:space="preserve"> </w:t>
      </w:r>
      <w:r>
        <w:rPr>
          <w:sz w:val="20"/>
        </w:rPr>
        <w:t>is about using data responsibly.</w:t>
      </w:r>
    </w:p>
    <w:p>
      <w:pPr>
        <w:pStyle w:val="7"/>
        <w:numPr>
          <w:ilvl w:val="0"/>
          <w:numId w:val="1"/>
        </w:numPr>
        <w:tabs>
          <w:tab w:val="left" w:pos="820"/>
        </w:tabs>
        <w:spacing w:before="0" w:after="0" w:line="237" w:lineRule="auto"/>
        <w:ind w:left="820" w:right="39" w:hanging="360"/>
        <w:jc w:val="both"/>
        <w:rPr>
          <w:sz w:val="20"/>
        </w:rPr>
      </w:pPr>
      <w:r>
        <w:rPr>
          <w:rFonts w:ascii="Arial" w:hAnsi="Arial"/>
          <w:b/>
          <w:sz w:val="20"/>
          <w:highlight w:val="green"/>
        </w:rPr>
        <w:t>Data</w:t>
      </w:r>
      <w:r>
        <w:rPr>
          <w:rFonts w:ascii="Arial" w:hAnsi="Arial"/>
          <w:b/>
          <w:spacing w:val="-10"/>
          <w:sz w:val="20"/>
          <w:highlight w:val="green"/>
        </w:rPr>
        <w:t xml:space="preserve"> </w:t>
      </w:r>
      <w:r>
        <w:rPr>
          <w:rFonts w:ascii="Arial" w:hAnsi="Arial"/>
          <w:b/>
          <w:sz w:val="20"/>
          <w:highlight w:val="green"/>
        </w:rPr>
        <w:t>privacy</w:t>
      </w:r>
      <w:r>
        <w:rPr>
          <w:rFonts w:ascii="Arial" w:hAnsi="Arial"/>
          <w:b/>
          <w:spacing w:val="-7"/>
          <w:sz w:val="20"/>
        </w:rPr>
        <w:t xml:space="preserve"> </w:t>
      </w:r>
      <w:r>
        <w:rPr>
          <w:sz w:val="20"/>
        </w:rPr>
        <w:t>is</w:t>
      </w:r>
      <w:r>
        <w:rPr>
          <w:spacing w:val="-8"/>
          <w:sz w:val="20"/>
        </w:rPr>
        <w:t xml:space="preserve"> </w:t>
      </w:r>
      <w:r>
        <w:rPr>
          <w:sz w:val="20"/>
        </w:rPr>
        <w:t>a</w:t>
      </w:r>
      <w:r>
        <w:rPr>
          <w:spacing w:val="-3"/>
          <w:sz w:val="20"/>
        </w:rPr>
        <w:t xml:space="preserve"> </w:t>
      </w:r>
      <w:r>
        <w:rPr>
          <w:sz w:val="20"/>
          <w:highlight w:val="green"/>
        </w:rPr>
        <w:t>part</w:t>
      </w:r>
      <w:r>
        <w:rPr>
          <w:spacing w:val="-10"/>
          <w:sz w:val="20"/>
          <w:highlight w:val="green"/>
        </w:rPr>
        <w:t xml:space="preserve"> </w:t>
      </w:r>
      <w:r>
        <w:rPr>
          <w:sz w:val="20"/>
          <w:highlight w:val="green"/>
        </w:rPr>
        <w:t>of</w:t>
      </w:r>
      <w:r>
        <w:rPr>
          <w:spacing w:val="-10"/>
          <w:sz w:val="20"/>
          <w:highlight w:val="green"/>
        </w:rPr>
        <w:t xml:space="preserve"> </w:t>
      </w:r>
      <w:r>
        <w:rPr>
          <w:sz w:val="20"/>
          <w:highlight w:val="green"/>
        </w:rPr>
        <w:t>the</w:t>
      </w:r>
      <w:r>
        <w:rPr>
          <w:spacing w:val="-10"/>
          <w:sz w:val="20"/>
          <w:highlight w:val="green"/>
        </w:rPr>
        <w:t xml:space="preserve"> </w:t>
      </w:r>
      <w:r>
        <w:rPr>
          <w:sz w:val="20"/>
          <w:highlight w:val="green"/>
        </w:rPr>
        <w:t>data</w:t>
      </w:r>
      <w:r>
        <w:rPr>
          <w:spacing w:val="-8"/>
          <w:sz w:val="20"/>
          <w:highlight w:val="green"/>
        </w:rPr>
        <w:t xml:space="preserve"> </w:t>
      </w:r>
      <w:r>
        <w:rPr>
          <w:sz w:val="20"/>
          <w:highlight w:val="green"/>
        </w:rPr>
        <w:t>protection</w:t>
      </w:r>
      <w:r>
        <w:rPr>
          <w:spacing w:val="-8"/>
          <w:sz w:val="20"/>
          <w:highlight w:val="green"/>
        </w:rPr>
        <w:t xml:space="preserve"> </w:t>
      </w:r>
      <w:r>
        <w:rPr>
          <w:sz w:val="20"/>
          <w:highlight w:val="green"/>
        </w:rPr>
        <w:t>area</w:t>
      </w:r>
      <w:r>
        <w:rPr>
          <w:spacing w:val="-1"/>
          <w:sz w:val="20"/>
          <w:highlight w:val="green"/>
        </w:rPr>
        <w:t xml:space="preserve"> </w:t>
      </w:r>
      <w:r>
        <w:rPr>
          <w:sz w:val="20"/>
          <w:highlight w:val="green"/>
        </w:rPr>
        <w:t>that</w:t>
      </w:r>
      <w:r>
        <w:rPr>
          <w:spacing w:val="-5"/>
          <w:sz w:val="20"/>
          <w:highlight w:val="green"/>
        </w:rPr>
        <w:t xml:space="preserve"> </w:t>
      </w:r>
      <w:r>
        <w:rPr>
          <w:sz w:val="20"/>
          <w:highlight w:val="green"/>
        </w:rPr>
        <w:t>deals</w:t>
      </w:r>
      <w:r>
        <w:rPr>
          <w:spacing w:val="-9"/>
          <w:sz w:val="20"/>
          <w:highlight w:val="green"/>
        </w:rPr>
        <w:t xml:space="preserve"> </w:t>
      </w:r>
      <w:r>
        <w:rPr>
          <w:sz w:val="20"/>
          <w:highlight w:val="green"/>
        </w:rPr>
        <w:t>with the</w:t>
      </w:r>
      <w:r>
        <w:rPr>
          <w:spacing w:val="-3"/>
          <w:sz w:val="20"/>
          <w:highlight w:val="green"/>
        </w:rPr>
        <w:t xml:space="preserve"> </w:t>
      </w:r>
      <w:r>
        <w:rPr>
          <w:sz w:val="20"/>
          <w:highlight w:val="green"/>
        </w:rPr>
        <w:t>proper</w:t>
      </w:r>
      <w:r>
        <w:rPr>
          <w:spacing w:val="40"/>
          <w:sz w:val="20"/>
          <w:highlight w:val="green"/>
        </w:rPr>
        <w:t xml:space="preserve"> </w:t>
      </w:r>
      <w:r>
        <w:rPr>
          <w:sz w:val="20"/>
          <w:highlight w:val="green"/>
        </w:rPr>
        <w:t>handling</w:t>
      </w:r>
      <w:r>
        <w:rPr>
          <w:spacing w:val="40"/>
          <w:sz w:val="20"/>
          <w:highlight w:val="green"/>
        </w:rPr>
        <w:t xml:space="preserve"> </w:t>
      </w:r>
      <w:r>
        <w:rPr>
          <w:sz w:val="20"/>
          <w:highlight w:val="green"/>
        </w:rPr>
        <w:t>of</w:t>
      </w:r>
      <w:r>
        <w:rPr>
          <w:spacing w:val="40"/>
          <w:sz w:val="20"/>
          <w:highlight w:val="green"/>
        </w:rPr>
        <w:t xml:space="preserve"> </w:t>
      </w:r>
      <w:r>
        <w:rPr>
          <w:sz w:val="20"/>
          <w:highlight w:val="green"/>
        </w:rPr>
        <w:t>data</w:t>
      </w:r>
      <w:r>
        <w:rPr>
          <w:sz w:val="20"/>
        </w:rPr>
        <w:t>,</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focus</w:t>
      </w:r>
      <w:r>
        <w:rPr>
          <w:spacing w:val="40"/>
          <w:sz w:val="20"/>
        </w:rPr>
        <w:t xml:space="preserve"> </w:t>
      </w:r>
      <w:r>
        <w:rPr>
          <w:sz w:val="20"/>
        </w:rPr>
        <w:t>on</w:t>
      </w:r>
      <w:r>
        <w:rPr>
          <w:spacing w:val="40"/>
          <w:sz w:val="20"/>
        </w:rPr>
        <w:t xml:space="preserve"> </w:t>
      </w:r>
      <w:r>
        <w:rPr>
          <w:sz w:val="20"/>
        </w:rPr>
        <w:t>compliance with data protection regulations.</w:t>
      </w:r>
    </w:p>
    <w:p>
      <w:pPr>
        <w:pStyle w:val="7"/>
        <w:numPr>
          <w:ilvl w:val="0"/>
          <w:numId w:val="1"/>
        </w:numPr>
        <w:tabs>
          <w:tab w:val="left" w:pos="820"/>
        </w:tabs>
        <w:spacing w:before="3" w:after="0" w:line="240" w:lineRule="auto"/>
        <w:ind w:left="820" w:right="38" w:hanging="360"/>
        <w:jc w:val="both"/>
        <w:rPr>
          <w:sz w:val="20"/>
        </w:rPr>
      </w:pPr>
      <w:r>
        <w:rPr>
          <w:sz w:val="20"/>
          <w:highlight w:val="green"/>
        </w:rPr>
        <w:t>Data</w:t>
      </w:r>
      <w:r>
        <w:rPr>
          <w:spacing w:val="-1"/>
          <w:sz w:val="20"/>
          <w:highlight w:val="green"/>
        </w:rPr>
        <w:t xml:space="preserve"> </w:t>
      </w:r>
      <w:r>
        <w:rPr>
          <w:sz w:val="20"/>
          <w:highlight w:val="green"/>
        </w:rPr>
        <w:t>privacy</w:t>
      </w:r>
      <w:r>
        <w:rPr>
          <w:spacing w:val="-3"/>
          <w:sz w:val="20"/>
          <w:highlight w:val="green"/>
        </w:rPr>
        <w:t xml:space="preserve"> </w:t>
      </w:r>
      <w:r>
        <w:rPr>
          <w:sz w:val="20"/>
          <w:highlight w:val="green"/>
        </w:rPr>
        <w:t>focuses</w:t>
      </w:r>
      <w:r>
        <w:rPr>
          <w:spacing w:val="-2"/>
          <w:sz w:val="20"/>
          <w:highlight w:val="green"/>
        </w:rPr>
        <w:t xml:space="preserve"> </w:t>
      </w:r>
      <w:r>
        <w:rPr>
          <w:sz w:val="20"/>
          <w:highlight w:val="green"/>
        </w:rPr>
        <w:t>on</w:t>
      </w:r>
      <w:r>
        <w:rPr>
          <w:spacing w:val="-3"/>
          <w:sz w:val="20"/>
          <w:highlight w:val="green"/>
        </w:rPr>
        <w:t xml:space="preserve"> </w:t>
      </w:r>
      <w:r>
        <w:rPr>
          <w:sz w:val="20"/>
          <w:highlight w:val="green"/>
        </w:rPr>
        <w:t>the</w:t>
      </w:r>
      <w:r>
        <w:rPr>
          <w:spacing w:val="-3"/>
          <w:sz w:val="20"/>
          <w:highlight w:val="green"/>
        </w:rPr>
        <w:t xml:space="preserve"> </w:t>
      </w:r>
      <w:r>
        <w:rPr>
          <w:sz w:val="20"/>
          <w:highlight w:val="green"/>
        </w:rPr>
        <w:t>rights</w:t>
      </w:r>
      <w:r>
        <w:rPr>
          <w:spacing w:val="-2"/>
          <w:sz w:val="20"/>
          <w:highlight w:val="green"/>
        </w:rPr>
        <w:t xml:space="preserve"> </w:t>
      </w:r>
      <w:r>
        <w:rPr>
          <w:sz w:val="20"/>
          <w:highlight w:val="green"/>
        </w:rPr>
        <w:t>of</w:t>
      </w:r>
      <w:r>
        <w:rPr>
          <w:spacing w:val="-1"/>
          <w:sz w:val="20"/>
          <w:highlight w:val="green"/>
        </w:rPr>
        <w:t xml:space="preserve"> </w:t>
      </w:r>
      <w:r>
        <w:rPr>
          <w:sz w:val="20"/>
          <w:highlight w:val="green"/>
        </w:rPr>
        <w:t>individuals,</w:t>
      </w:r>
      <w:r>
        <w:rPr>
          <w:spacing w:val="-3"/>
          <w:sz w:val="20"/>
          <w:highlight w:val="green"/>
        </w:rPr>
        <w:t xml:space="preserve"> </w:t>
      </w:r>
      <w:r>
        <w:rPr>
          <w:sz w:val="20"/>
          <w:highlight w:val="green"/>
        </w:rPr>
        <w:t>the</w:t>
      </w:r>
      <w:r>
        <w:rPr>
          <w:spacing w:val="-1"/>
          <w:sz w:val="20"/>
          <w:highlight w:val="green"/>
        </w:rPr>
        <w:t xml:space="preserve"> </w:t>
      </w:r>
      <w:r>
        <w:rPr>
          <w:sz w:val="20"/>
          <w:highlight w:val="green"/>
        </w:rPr>
        <w:t>purpose</w:t>
      </w:r>
      <w:r>
        <w:rPr>
          <w:spacing w:val="-1"/>
          <w:sz w:val="20"/>
          <w:highlight w:val="green"/>
        </w:rPr>
        <w:t xml:space="preserve"> </w:t>
      </w:r>
      <w:r>
        <w:rPr>
          <w:sz w:val="20"/>
          <w:highlight w:val="green"/>
        </w:rPr>
        <w:t>of data</w:t>
      </w:r>
      <w:r>
        <w:rPr>
          <w:spacing w:val="-14"/>
          <w:sz w:val="20"/>
          <w:highlight w:val="green"/>
        </w:rPr>
        <w:t xml:space="preserve"> </w:t>
      </w:r>
      <w:r>
        <w:rPr>
          <w:sz w:val="20"/>
          <w:highlight w:val="green"/>
        </w:rPr>
        <w:t>collection</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processing</w:t>
      </w:r>
      <w:r>
        <w:rPr>
          <w:sz w:val="20"/>
        </w:rPr>
        <w:t>,</w:t>
      </w:r>
      <w:r>
        <w:rPr>
          <w:spacing w:val="-14"/>
          <w:sz w:val="20"/>
        </w:rPr>
        <w:t xml:space="preserve"> </w:t>
      </w:r>
      <w:r>
        <w:rPr>
          <w:sz w:val="20"/>
        </w:rPr>
        <w:t>privacy</w:t>
      </w:r>
      <w:r>
        <w:rPr>
          <w:spacing w:val="-14"/>
          <w:sz w:val="20"/>
        </w:rPr>
        <w:t xml:space="preserve"> </w:t>
      </w:r>
      <w:r>
        <w:rPr>
          <w:sz w:val="20"/>
        </w:rPr>
        <w:t>preferences,</w:t>
      </w:r>
      <w:r>
        <w:rPr>
          <w:spacing w:val="-14"/>
          <w:sz w:val="20"/>
        </w:rPr>
        <w:t xml:space="preserve"> </w:t>
      </w:r>
      <w:r>
        <w:rPr>
          <w:sz w:val="20"/>
        </w:rPr>
        <w:t>and</w:t>
      </w:r>
      <w:r>
        <w:rPr>
          <w:spacing w:val="-14"/>
          <w:sz w:val="20"/>
        </w:rPr>
        <w:t xml:space="preserve"> </w:t>
      </w:r>
      <w:r>
        <w:rPr>
          <w:sz w:val="20"/>
        </w:rPr>
        <w:t>the</w:t>
      </w:r>
      <w:r>
        <w:rPr>
          <w:spacing w:val="-14"/>
          <w:sz w:val="20"/>
        </w:rPr>
        <w:t xml:space="preserve"> </w:t>
      </w:r>
      <w:r>
        <w:rPr>
          <w:sz w:val="20"/>
        </w:rPr>
        <w:t>way organizations govern the personal data of data subjects. It focuses on how to collect, process, share, archive, and delete the data under the law.</w:t>
      </w:r>
    </w:p>
    <w:p>
      <w:pPr>
        <w:pStyle w:val="7"/>
        <w:numPr>
          <w:ilvl w:val="0"/>
          <w:numId w:val="2"/>
        </w:numPr>
        <w:tabs>
          <w:tab w:val="left" w:pos="460"/>
        </w:tabs>
        <w:spacing w:before="87" w:after="0" w:line="240" w:lineRule="auto"/>
        <w:ind w:left="460" w:right="156" w:hanging="360"/>
        <w:jc w:val="both"/>
        <w:rPr>
          <w:sz w:val="20"/>
        </w:rPr>
      </w:pPr>
      <w:r>
        <w:br w:type="column"/>
      </w:r>
      <w:r>
        <w:rPr>
          <w:rFonts w:ascii="Arial" w:hAnsi="Arial"/>
          <w:b/>
          <w:sz w:val="20"/>
          <w:highlight w:val="green"/>
        </w:rPr>
        <w:t>Data security</w:t>
      </w:r>
      <w:r>
        <w:rPr>
          <w:rFonts w:ascii="Arial" w:hAnsi="Arial"/>
          <w:b/>
          <w:spacing w:val="-3"/>
          <w:sz w:val="20"/>
        </w:rPr>
        <w:t xml:space="preserve"> </w:t>
      </w:r>
      <w:r>
        <w:rPr>
          <w:sz w:val="20"/>
        </w:rPr>
        <w:t xml:space="preserve">includes a </w:t>
      </w:r>
      <w:r>
        <w:rPr>
          <w:sz w:val="20"/>
          <w:highlight w:val="green"/>
        </w:rPr>
        <w:t>set of standards and different safeguards</w:t>
      </w:r>
      <w:r>
        <w:rPr>
          <w:spacing w:val="-1"/>
          <w:sz w:val="20"/>
          <w:highlight w:val="green"/>
        </w:rPr>
        <w:t xml:space="preserve"> </w:t>
      </w:r>
      <w:r>
        <w:rPr>
          <w:sz w:val="20"/>
          <w:highlight w:val="green"/>
        </w:rPr>
        <w:t>and measures that an organization is taking to prevent any third party from unauthorized access</w:t>
      </w:r>
      <w:r>
        <w:rPr>
          <w:sz w:val="20"/>
        </w:rPr>
        <w:t xml:space="preserve"> to digital data or any intentional or unintentional alteration, deletion, or data disclosure. It focuses on the protection of data from malicious attacks and prevents the exploitation of stolen data such as:</w:t>
      </w:r>
    </w:p>
    <w:p>
      <w:pPr>
        <w:pStyle w:val="7"/>
        <w:numPr>
          <w:ilvl w:val="1"/>
          <w:numId w:val="2"/>
        </w:numPr>
        <w:tabs>
          <w:tab w:val="left" w:pos="1180"/>
        </w:tabs>
        <w:spacing w:before="8" w:after="0" w:line="223" w:lineRule="auto"/>
        <w:ind w:left="1180" w:right="157" w:hanging="360"/>
        <w:jc w:val="both"/>
        <w:rPr>
          <w:sz w:val="20"/>
        </w:rPr>
      </w:pPr>
      <w:r>
        <w:rPr>
          <w:rFonts w:ascii="Arial" w:hAnsi="Arial"/>
          <w:b/>
          <w:sz w:val="20"/>
          <w:highlight w:val="green"/>
        </w:rPr>
        <w:t>Data breach</w:t>
      </w:r>
      <w:r>
        <w:rPr>
          <w:rFonts w:ascii="Arial" w:hAnsi="Arial"/>
          <w:b/>
          <w:sz w:val="20"/>
        </w:rPr>
        <w:t xml:space="preserve"> – </w:t>
      </w:r>
      <w:r>
        <w:rPr>
          <w:sz w:val="20"/>
        </w:rPr>
        <w:t xml:space="preserve">an </w:t>
      </w:r>
      <w:r>
        <w:rPr>
          <w:sz w:val="20"/>
          <w:highlight w:val="green"/>
        </w:rPr>
        <w:t>unauthorized or unintentional disclosure of confidential information.</w:t>
      </w:r>
    </w:p>
    <w:p>
      <w:pPr>
        <w:pStyle w:val="7"/>
        <w:numPr>
          <w:ilvl w:val="1"/>
          <w:numId w:val="2"/>
        </w:numPr>
        <w:tabs>
          <w:tab w:val="left" w:pos="1180"/>
        </w:tabs>
        <w:spacing w:before="8" w:after="0" w:line="232" w:lineRule="auto"/>
        <w:ind w:left="1180" w:right="159" w:hanging="360"/>
        <w:jc w:val="both"/>
        <w:rPr>
          <w:sz w:val="20"/>
        </w:rPr>
      </w:pPr>
      <w:r>
        <w:rPr>
          <w:rFonts w:ascii="Arial" w:hAnsi="Arial"/>
          <w:b/>
          <w:sz w:val="20"/>
          <w:highlight w:val="green"/>
        </w:rPr>
        <w:t xml:space="preserve">Cyberattack </w:t>
      </w:r>
      <w:r>
        <w:rPr>
          <w:rFonts w:ascii="Arial" w:hAnsi="Arial"/>
          <w:b/>
          <w:sz w:val="20"/>
        </w:rPr>
        <w:t xml:space="preserve">– </w:t>
      </w:r>
      <w:r>
        <w:rPr>
          <w:sz w:val="20"/>
        </w:rPr>
        <w:t xml:space="preserve">the </w:t>
      </w:r>
      <w:r>
        <w:rPr>
          <w:sz w:val="20"/>
          <w:highlight w:val="green"/>
        </w:rPr>
        <w:t>stealing of data</w:t>
      </w:r>
      <w:r>
        <w:rPr>
          <w:sz w:val="20"/>
        </w:rPr>
        <w:t xml:space="preserve"> or confidential information by electronic</w:t>
      </w:r>
      <w:r>
        <w:rPr>
          <w:spacing w:val="-1"/>
          <w:sz w:val="20"/>
        </w:rPr>
        <w:t xml:space="preserve"> </w:t>
      </w:r>
      <w:r>
        <w:rPr>
          <w:sz w:val="20"/>
        </w:rPr>
        <w:t>means, including</w:t>
      </w:r>
      <w:r>
        <w:rPr>
          <w:spacing w:val="-3"/>
          <w:sz w:val="20"/>
        </w:rPr>
        <w:t xml:space="preserve"> </w:t>
      </w:r>
      <w:r>
        <w:rPr>
          <w:sz w:val="20"/>
        </w:rPr>
        <w:t>ransomware and hacking.</w:t>
      </w:r>
    </w:p>
    <w:p>
      <w:pPr>
        <w:pStyle w:val="7"/>
        <w:numPr>
          <w:ilvl w:val="0"/>
          <w:numId w:val="2"/>
        </w:numPr>
        <w:tabs>
          <w:tab w:val="left" w:pos="460"/>
        </w:tabs>
        <w:spacing w:before="3" w:after="0" w:line="237" w:lineRule="auto"/>
        <w:ind w:left="460" w:right="164" w:hanging="360"/>
        <w:jc w:val="both"/>
        <w:rPr>
          <w:sz w:val="20"/>
        </w:rPr>
      </w:pPr>
      <w:r>
        <w:rPr>
          <w:sz w:val="20"/>
        </w:rPr>
        <w:t>To</w:t>
      </w:r>
      <w:r>
        <w:rPr>
          <w:spacing w:val="-8"/>
          <w:sz w:val="20"/>
        </w:rPr>
        <w:t xml:space="preserve"> </w:t>
      </w:r>
      <w:r>
        <w:rPr>
          <w:sz w:val="20"/>
        </w:rPr>
        <w:t>achieve</w:t>
      </w:r>
      <w:r>
        <w:rPr>
          <w:spacing w:val="-8"/>
          <w:sz w:val="20"/>
        </w:rPr>
        <w:t xml:space="preserve"> </w:t>
      </w:r>
      <w:r>
        <w:rPr>
          <w:sz w:val="20"/>
        </w:rPr>
        <w:t>this,</w:t>
      </w:r>
      <w:r>
        <w:rPr>
          <w:spacing w:val="-8"/>
          <w:sz w:val="20"/>
        </w:rPr>
        <w:t xml:space="preserve"> </w:t>
      </w:r>
      <w:r>
        <w:rPr>
          <w:sz w:val="20"/>
        </w:rPr>
        <w:t>organizations</w:t>
      </w:r>
      <w:r>
        <w:rPr>
          <w:spacing w:val="-8"/>
          <w:sz w:val="20"/>
        </w:rPr>
        <w:t xml:space="preserve"> </w:t>
      </w:r>
      <w:r>
        <w:rPr>
          <w:sz w:val="20"/>
        </w:rPr>
        <w:t>use</w:t>
      </w:r>
      <w:r>
        <w:rPr>
          <w:spacing w:val="-8"/>
          <w:sz w:val="20"/>
        </w:rPr>
        <w:t xml:space="preserve"> </w:t>
      </w:r>
      <w:r>
        <w:rPr>
          <w:sz w:val="20"/>
        </w:rPr>
        <w:t>tools</w:t>
      </w:r>
      <w:r>
        <w:rPr>
          <w:spacing w:val="-7"/>
          <w:sz w:val="20"/>
        </w:rPr>
        <w:t xml:space="preserve"> </w:t>
      </w:r>
      <w:r>
        <w:rPr>
          <w:sz w:val="20"/>
        </w:rPr>
        <w:t>and</w:t>
      </w:r>
      <w:r>
        <w:rPr>
          <w:spacing w:val="-8"/>
          <w:sz w:val="20"/>
        </w:rPr>
        <w:t xml:space="preserve"> </w:t>
      </w:r>
      <w:r>
        <w:rPr>
          <w:sz w:val="20"/>
        </w:rPr>
        <w:t>technology</w:t>
      </w:r>
      <w:r>
        <w:rPr>
          <w:spacing w:val="-7"/>
          <w:sz w:val="20"/>
        </w:rPr>
        <w:t xml:space="preserve"> </w:t>
      </w:r>
      <w:r>
        <w:rPr>
          <w:sz w:val="20"/>
        </w:rPr>
        <w:t>such</w:t>
      </w:r>
      <w:r>
        <w:rPr>
          <w:spacing w:val="-8"/>
          <w:sz w:val="20"/>
        </w:rPr>
        <w:t xml:space="preserve"> </w:t>
      </w:r>
      <w:r>
        <w:rPr>
          <w:sz w:val="20"/>
        </w:rPr>
        <w:t>as firewalls, user authentication, network limitations, and internal security practices to prevent such access.</w:t>
      </w:r>
    </w:p>
    <w:p>
      <w:pPr>
        <w:pStyle w:val="5"/>
        <w:spacing w:before="9"/>
        <w:ind w:left="0" w:firstLine="0"/>
        <w:jc w:val="left"/>
        <w:rPr>
          <w:sz w:val="25"/>
        </w:rPr>
      </w:pPr>
      <w:r>
        <w:drawing>
          <wp:anchor distT="0" distB="0" distL="0" distR="0" simplePos="0" relativeHeight="251665408" behindDoc="1" locked="0" layoutInCell="1" allowOverlap="1">
            <wp:simplePos x="0" y="0"/>
            <wp:positionH relativeFrom="page">
              <wp:posOffset>5472430</wp:posOffset>
            </wp:positionH>
            <wp:positionV relativeFrom="paragraph">
              <wp:posOffset>203200</wp:posOffset>
            </wp:positionV>
            <wp:extent cx="3703955" cy="2471420"/>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3703683" cy="2471451"/>
                    </a:xfrm>
                    <a:prstGeom prst="rect">
                      <a:avLst/>
                    </a:prstGeom>
                  </pic:spPr>
                </pic:pic>
              </a:graphicData>
            </a:graphic>
          </wp:anchor>
        </w:drawing>
      </w:r>
    </w:p>
    <w:p>
      <w:pPr>
        <w:spacing w:before="158"/>
        <w:ind w:left="1561" w:right="0" w:firstLine="0"/>
        <w:jc w:val="left"/>
        <w:rPr>
          <w:sz w:val="20"/>
        </w:rPr>
      </w:pPr>
      <w:r>
        <w:rPr>
          <w:rFonts w:ascii="Arial"/>
          <w:b/>
          <w:i/>
          <w:sz w:val="20"/>
        </w:rPr>
        <w:t>Figure</w:t>
      </w:r>
      <w:r>
        <w:rPr>
          <w:rFonts w:ascii="Arial"/>
          <w:b/>
          <w:i/>
          <w:spacing w:val="-7"/>
          <w:sz w:val="20"/>
        </w:rPr>
        <w:t xml:space="preserve"> </w:t>
      </w:r>
      <w:r>
        <w:rPr>
          <w:rFonts w:ascii="Arial"/>
          <w:b/>
          <w:i/>
          <w:sz w:val="20"/>
        </w:rPr>
        <w:t>1.</w:t>
      </w:r>
      <w:r>
        <w:rPr>
          <w:rFonts w:ascii="Arial"/>
          <w:b/>
          <w:i/>
          <w:spacing w:val="-3"/>
          <w:sz w:val="20"/>
        </w:rPr>
        <w:t xml:space="preserve"> </w:t>
      </w:r>
      <w:r>
        <w:rPr>
          <w:sz w:val="20"/>
        </w:rPr>
        <w:t>Privacy</w:t>
      </w:r>
      <w:r>
        <w:rPr>
          <w:spacing w:val="-5"/>
          <w:sz w:val="20"/>
        </w:rPr>
        <w:t xml:space="preserve"> </w:t>
      </w:r>
      <w:r>
        <w:rPr>
          <w:sz w:val="20"/>
        </w:rPr>
        <w:t>and</w:t>
      </w:r>
      <w:r>
        <w:rPr>
          <w:spacing w:val="-5"/>
          <w:sz w:val="20"/>
        </w:rPr>
        <w:t xml:space="preserve"> </w:t>
      </w:r>
      <w:r>
        <w:rPr>
          <w:spacing w:val="-2"/>
          <w:sz w:val="20"/>
        </w:rPr>
        <w:t>Security</w:t>
      </w:r>
    </w:p>
    <w:p>
      <w:pPr>
        <w:spacing w:after="0"/>
        <w:jc w:val="left"/>
        <w:rPr>
          <w:sz w:val="20"/>
        </w:rPr>
        <w:sectPr>
          <w:headerReference r:id="rId5" w:type="default"/>
          <w:footerReference r:id="rId6" w:type="default"/>
          <w:type w:val="continuous"/>
          <w:pgSz w:w="15840" w:h="12240" w:orient="landscape"/>
          <w:pgMar w:top="1340" w:right="1280" w:bottom="1460" w:left="1340" w:header="927" w:footer="1262" w:gutter="0"/>
          <w:pgNumType w:start="1"/>
          <w:cols w:equalWidth="0" w:num="2">
            <w:col w:w="6497" w:space="466"/>
            <w:col w:w="6257"/>
          </w:cols>
        </w:sectPr>
      </w:pPr>
    </w:p>
    <w:p>
      <w:pPr>
        <w:pStyle w:val="7"/>
        <w:numPr>
          <w:ilvl w:val="0"/>
          <w:numId w:val="3"/>
        </w:numPr>
        <w:tabs>
          <w:tab w:val="left" w:pos="820"/>
        </w:tabs>
        <w:spacing w:before="87" w:after="0" w:line="240" w:lineRule="auto"/>
        <w:ind w:left="820" w:right="38" w:hanging="360"/>
        <w:jc w:val="both"/>
        <w:rPr>
          <w:sz w:val="20"/>
        </w:rPr>
      </w:pPr>
      <w:r>
        <w:rPr>
          <w:rFonts w:ascii="Arial" w:hAnsi="Arial"/>
          <w:b/>
          <w:sz w:val="20"/>
          <w:highlight w:val="green"/>
        </w:rPr>
        <w:t>CIA Triad</w:t>
      </w:r>
      <w:r>
        <w:rPr>
          <w:rFonts w:ascii="Arial" w:hAnsi="Arial"/>
          <w:b/>
          <w:sz w:val="20"/>
        </w:rPr>
        <w:t xml:space="preserve"> </w:t>
      </w:r>
      <w:r>
        <w:rPr>
          <w:sz w:val="20"/>
        </w:rPr>
        <w:t xml:space="preserve">is a </w:t>
      </w:r>
      <w:r>
        <w:rPr>
          <w:sz w:val="20"/>
          <w:highlight w:val="green"/>
        </w:rPr>
        <w:t>model designed to guide an organization’s policies on information security</w:t>
      </w:r>
      <w:r>
        <w:rPr>
          <w:sz w:val="20"/>
        </w:rPr>
        <w:t>. The elements of the triad are considered the three most crucial components of security. The following are the three (3) elements of data security.</w:t>
      </w:r>
    </w:p>
    <w:p>
      <w:pPr>
        <w:pStyle w:val="7"/>
        <w:numPr>
          <w:ilvl w:val="1"/>
          <w:numId w:val="3"/>
        </w:numPr>
        <w:tabs>
          <w:tab w:val="left" w:pos="1540"/>
        </w:tabs>
        <w:spacing w:before="9" w:after="0" w:line="223" w:lineRule="auto"/>
        <w:ind w:left="1540" w:right="41" w:hanging="360"/>
        <w:jc w:val="left"/>
        <w:rPr>
          <w:sz w:val="20"/>
        </w:rPr>
      </w:pPr>
      <w:r>
        <w:rPr>
          <w:rFonts w:ascii="Arial" w:hAnsi="Arial"/>
          <w:b/>
          <w:sz w:val="20"/>
          <w:highlight w:val="green"/>
        </w:rPr>
        <w:t>Confidentiality</w:t>
      </w:r>
      <w:r>
        <w:rPr>
          <w:rFonts w:ascii="Arial" w:hAnsi="Arial"/>
          <w:b/>
          <w:sz w:val="20"/>
        </w:rPr>
        <w:t xml:space="preserve"> </w:t>
      </w:r>
      <w:r>
        <w:rPr>
          <w:sz w:val="20"/>
        </w:rPr>
        <w:t>ensures that data is accessed only by authorized individuals.</w:t>
      </w:r>
    </w:p>
    <w:p>
      <w:pPr>
        <w:pStyle w:val="7"/>
        <w:numPr>
          <w:ilvl w:val="1"/>
          <w:numId w:val="3"/>
        </w:numPr>
        <w:tabs>
          <w:tab w:val="left" w:pos="1540"/>
        </w:tabs>
        <w:spacing w:before="13" w:after="0" w:line="223" w:lineRule="auto"/>
        <w:ind w:left="1540" w:right="41" w:hanging="360"/>
        <w:jc w:val="left"/>
        <w:rPr>
          <w:sz w:val="20"/>
        </w:rPr>
      </w:pPr>
      <w:r>
        <w:rPr>
          <w:rFonts w:ascii="Arial" w:hAnsi="Arial"/>
          <w:b/>
          <w:sz w:val="20"/>
          <w:highlight w:val="green"/>
        </w:rPr>
        <w:t>Integrity</w:t>
      </w:r>
      <w:r>
        <w:rPr>
          <w:rFonts w:ascii="Arial" w:hAnsi="Arial"/>
          <w:b/>
          <w:sz w:val="20"/>
        </w:rPr>
        <w:t xml:space="preserve"> </w:t>
      </w:r>
      <w:r>
        <w:rPr>
          <w:sz w:val="20"/>
        </w:rPr>
        <w:t>ensures that information is reliable as well as accurate; and</w:t>
      </w:r>
    </w:p>
    <w:p>
      <w:pPr>
        <w:pStyle w:val="7"/>
        <w:numPr>
          <w:ilvl w:val="1"/>
          <w:numId w:val="3"/>
        </w:numPr>
        <w:tabs>
          <w:tab w:val="left" w:pos="1539"/>
        </w:tabs>
        <w:spacing w:before="4" w:after="0" w:line="240" w:lineRule="auto"/>
        <w:ind w:left="1539" w:right="0" w:hanging="359"/>
        <w:jc w:val="left"/>
        <w:rPr>
          <w:sz w:val="20"/>
        </w:rPr>
      </w:pPr>
      <w:r>
        <w:rPr>
          <w:highlight w:val="green"/>
        </w:rPr>
        <w:drawing>
          <wp:anchor distT="0" distB="0" distL="0" distR="0" simplePos="0" relativeHeight="251659264" behindDoc="0" locked="0" layoutInCell="1" allowOverlap="1">
            <wp:simplePos x="0" y="0"/>
            <wp:positionH relativeFrom="page">
              <wp:posOffset>1333500</wp:posOffset>
            </wp:positionH>
            <wp:positionV relativeFrom="paragraph">
              <wp:posOffset>216535</wp:posOffset>
            </wp:positionV>
            <wp:extent cx="3457575" cy="2486025"/>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3457575" cy="2486025"/>
                    </a:xfrm>
                    <a:prstGeom prst="rect">
                      <a:avLst/>
                    </a:prstGeom>
                  </pic:spPr>
                </pic:pic>
              </a:graphicData>
            </a:graphic>
          </wp:anchor>
        </w:drawing>
      </w:r>
      <w:r>
        <w:rPr>
          <w:rFonts w:ascii="Arial" w:hAnsi="Arial"/>
          <w:b/>
          <w:sz w:val="20"/>
          <w:highlight w:val="green"/>
        </w:rPr>
        <w:t>Availability</w:t>
      </w:r>
      <w:r>
        <w:rPr>
          <w:rFonts w:ascii="Arial" w:hAnsi="Arial"/>
          <w:b/>
          <w:spacing w:val="47"/>
          <w:sz w:val="20"/>
        </w:rPr>
        <w:t xml:space="preserve"> </w:t>
      </w:r>
      <w:r>
        <w:rPr>
          <w:sz w:val="20"/>
        </w:rPr>
        <w:t>ensures</w:t>
      </w:r>
      <w:r>
        <w:rPr>
          <w:spacing w:val="48"/>
          <w:sz w:val="20"/>
        </w:rPr>
        <w:t xml:space="preserve"> </w:t>
      </w:r>
      <w:r>
        <w:rPr>
          <w:sz w:val="20"/>
        </w:rPr>
        <w:t>that</w:t>
      </w:r>
      <w:r>
        <w:rPr>
          <w:spacing w:val="49"/>
          <w:sz w:val="20"/>
        </w:rPr>
        <w:t xml:space="preserve"> </w:t>
      </w:r>
      <w:r>
        <w:rPr>
          <w:sz w:val="20"/>
        </w:rPr>
        <w:t>data</w:t>
      </w:r>
      <w:r>
        <w:rPr>
          <w:spacing w:val="48"/>
          <w:sz w:val="20"/>
        </w:rPr>
        <w:t xml:space="preserve"> </w:t>
      </w:r>
      <w:r>
        <w:rPr>
          <w:sz w:val="20"/>
        </w:rPr>
        <w:t>is</w:t>
      </w:r>
      <w:r>
        <w:rPr>
          <w:spacing w:val="49"/>
          <w:sz w:val="20"/>
        </w:rPr>
        <w:t xml:space="preserve"> </w:t>
      </w:r>
      <w:r>
        <w:rPr>
          <w:sz w:val="20"/>
          <w:highlight w:val="green"/>
        </w:rPr>
        <w:t>both</w:t>
      </w:r>
      <w:r>
        <w:rPr>
          <w:spacing w:val="46"/>
          <w:sz w:val="20"/>
          <w:highlight w:val="green"/>
        </w:rPr>
        <w:t xml:space="preserve"> </w:t>
      </w:r>
      <w:r>
        <w:rPr>
          <w:sz w:val="20"/>
          <w:highlight w:val="green"/>
        </w:rPr>
        <w:t>available</w:t>
      </w:r>
      <w:r>
        <w:rPr>
          <w:spacing w:val="46"/>
          <w:sz w:val="20"/>
          <w:highlight w:val="green"/>
        </w:rPr>
        <w:t xml:space="preserve"> </w:t>
      </w:r>
      <w:r>
        <w:rPr>
          <w:spacing w:val="-5"/>
          <w:sz w:val="20"/>
          <w:highlight w:val="green"/>
        </w:rPr>
        <w:t>and</w:t>
      </w:r>
    </w:p>
    <w:p>
      <w:pPr>
        <w:pStyle w:val="5"/>
        <w:ind w:left="1540" w:firstLine="0"/>
        <w:jc w:val="left"/>
      </w:pPr>
      <w:r>
        <mc:AlternateContent>
          <mc:Choice Requires="wpg">
            <w:drawing>
              <wp:inline distT="0" distB="0" distL="0" distR="0">
                <wp:extent cx="2094230" cy="2625090"/>
                <wp:effectExtent l="0" t="0" r="0" b="3810"/>
                <wp:docPr id="21" name="Group 21"/>
                <wp:cNvGraphicFramePr/>
                <a:graphic xmlns:a="http://schemas.openxmlformats.org/drawingml/2006/main">
                  <a:graphicData uri="http://schemas.microsoft.com/office/word/2010/wordprocessingGroup">
                    <wpg:wgp>
                      <wpg:cNvGrpSpPr/>
                      <wpg:grpSpPr>
                        <a:xfrm>
                          <a:off x="0" y="0"/>
                          <a:ext cx="2094864" cy="2625090"/>
                          <a:chOff x="0" y="0"/>
                          <a:chExt cx="2094864" cy="2625090"/>
                        </a:xfrm>
                      </wpg:grpSpPr>
                      <wps:wsp>
                        <wps:cNvPr id="22" name="Textbox 22"/>
                        <wps:cNvSpPr txBox="1"/>
                        <wps:spPr>
                          <a:xfrm>
                            <a:off x="0" y="0"/>
                            <a:ext cx="2094864" cy="141605"/>
                          </a:xfrm>
                          <a:prstGeom prst="rect">
                            <a:avLst/>
                          </a:prstGeom>
                        </wps:spPr>
                        <wps:txbx>
                          <w:txbxContent>
                            <w:p>
                              <w:pPr>
                                <w:spacing w:before="0" w:line="223" w:lineRule="exact"/>
                                <w:ind w:left="0" w:right="0" w:firstLine="0"/>
                                <w:jc w:val="left"/>
                                <w:rPr>
                                  <w:sz w:val="20"/>
                                </w:rPr>
                              </w:pPr>
                              <w:r>
                                <w:rPr>
                                  <w:sz w:val="20"/>
                                </w:rPr>
                                <w:t>accessible</w:t>
                              </w:r>
                              <w:r>
                                <w:rPr>
                                  <w:spacing w:val="-8"/>
                                  <w:sz w:val="20"/>
                                </w:rPr>
                                <w:t xml:space="preserve"> </w:t>
                              </w:r>
                              <w:r>
                                <w:rPr>
                                  <w:sz w:val="20"/>
                                </w:rPr>
                                <w:t>to</w:t>
                              </w:r>
                              <w:r>
                                <w:rPr>
                                  <w:spacing w:val="-8"/>
                                  <w:sz w:val="20"/>
                                </w:rPr>
                                <w:t xml:space="preserve"> </w:t>
                              </w:r>
                              <w:r>
                                <w:rPr>
                                  <w:sz w:val="20"/>
                                </w:rPr>
                                <w:t>satisfy</w:t>
                              </w:r>
                              <w:r>
                                <w:rPr>
                                  <w:spacing w:val="-6"/>
                                  <w:sz w:val="20"/>
                                </w:rPr>
                                <w:t xml:space="preserve"> </w:t>
                              </w:r>
                              <w:r>
                                <w:rPr>
                                  <w:sz w:val="20"/>
                                </w:rPr>
                                <w:t>business</w:t>
                              </w:r>
                              <w:r>
                                <w:rPr>
                                  <w:spacing w:val="-7"/>
                                  <w:sz w:val="20"/>
                                </w:rPr>
                                <w:t xml:space="preserve"> </w:t>
                              </w:r>
                              <w:r>
                                <w:rPr>
                                  <w:spacing w:val="-2"/>
                                  <w:sz w:val="20"/>
                                </w:rPr>
                                <w:t>needs.</w:t>
                              </w:r>
                            </w:p>
                          </w:txbxContent>
                        </wps:txbx>
                        <wps:bodyPr wrap="square" lIns="0" tIns="0" rIns="0" bIns="0" rtlCol="0">
                          <a:noAutofit/>
                        </wps:bodyPr>
                      </wps:wsp>
                      <wps:wsp>
                        <wps:cNvPr id="23" name="Textbox 23"/>
                        <wps:cNvSpPr txBox="1"/>
                        <wps:spPr>
                          <a:xfrm>
                            <a:off x="553212" y="2483230"/>
                            <a:ext cx="1111885" cy="141605"/>
                          </a:xfrm>
                          <a:prstGeom prst="rect">
                            <a:avLst/>
                          </a:prstGeom>
                        </wps:spPr>
                        <wps:txbx>
                          <w:txbxContent>
                            <w:p>
                              <w:pPr>
                                <w:spacing w:before="0" w:line="223" w:lineRule="exact"/>
                                <w:ind w:left="0" w:right="0" w:firstLine="0"/>
                                <w:jc w:val="left"/>
                                <w:rPr>
                                  <w:sz w:val="20"/>
                                </w:rPr>
                              </w:pPr>
                              <w:r>
                                <w:rPr>
                                  <w:rFonts w:ascii="Arial"/>
                                  <w:b/>
                                  <w:i/>
                                  <w:sz w:val="20"/>
                                </w:rPr>
                                <w:t>Figure</w:t>
                              </w:r>
                              <w:r>
                                <w:rPr>
                                  <w:rFonts w:ascii="Arial"/>
                                  <w:b/>
                                  <w:i/>
                                  <w:spacing w:val="-5"/>
                                  <w:sz w:val="20"/>
                                </w:rPr>
                                <w:t xml:space="preserve"> </w:t>
                              </w:r>
                              <w:r>
                                <w:rPr>
                                  <w:rFonts w:ascii="Arial"/>
                                  <w:b/>
                                  <w:i/>
                                  <w:sz w:val="20"/>
                                </w:rPr>
                                <w:t>1.</w:t>
                              </w:r>
                              <w:r>
                                <w:rPr>
                                  <w:rFonts w:ascii="Arial"/>
                                  <w:b/>
                                  <w:i/>
                                  <w:spacing w:val="-3"/>
                                  <w:sz w:val="20"/>
                                </w:rPr>
                                <w:t xml:space="preserve"> </w:t>
                              </w:r>
                              <w:r>
                                <w:rPr>
                                  <w:sz w:val="20"/>
                                </w:rPr>
                                <w:t>CIA</w:t>
                              </w:r>
                              <w:r>
                                <w:rPr>
                                  <w:spacing w:val="-3"/>
                                  <w:sz w:val="20"/>
                                </w:rPr>
                                <w:t xml:space="preserve"> </w:t>
                              </w:r>
                              <w:r>
                                <w:rPr>
                                  <w:spacing w:val="-2"/>
                                  <w:sz w:val="20"/>
                                </w:rPr>
                                <w:t>Triad</w:t>
                              </w:r>
                            </w:p>
                          </w:txbxContent>
                        </wps:txbx>
                        <wps:bodyPr wrap="square" lIns="0" tIns="0" rIns="0" bIns="0" rtlCol="0">
                          <a:noAutofit/>
                        </wps:bodyPr>
                      </wps:wsp>
                    </wpg:wgp>
                  </a:graphicData>
                </a:graphic>
              </wp:inline>
            </w:drawing>
          </mc:Choice>
          <mc:Fallback>
            <w:pict>
              <v:group id="_x0000_s1026" o:spid="_x0000_s1026" o:spt="203" style="height:206.7pt;width:164.9pt;" coordsize="2094864,2625090" o:gfxdata="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mrVM1gAAAAUBAAAPAAAAAAAAAAEAIAAAACIAAABkcnMvZG93bnJldi54bWxQSwEC&#10;FAAUAAAACACHTuJADiWPGy8CAABLBgAADgAAAAAAAAABACAAAAAlAQAAZHJzL2Uyb0RvYy54bWxQ&#10;SwUGAAAAAAYABgBZAQAAxgUAAAAA&#10;">
                <o:lock v:ext="edit" aspectratio="f"/>
                <v:shape id="Textbox 22" o:spid="_x0000_s1026" o:spt="202" type="#_x0000_t202" style="position:absolute;left:0;top:0;height:141605;width:2094864;"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3" w:lineRule="exact"/>
                          <w:ind w:left="0" w:right="0" w:firstLine="0"/>
                          <w:jc w:val="left"/>
                          <w:rPr>
                            <w:sz w:val="20"/>
                          </w:rPr>
                        </w:pPr>
                        <w:r>
                          <w:rPr>
                            <w:sz w:val="20"/>
                          </w:rPr>
                          <w:t>accessible</w:t>
                        </w:r>
                        <w:r>
                          <w:rPr>
                            <w:spacing w:val="-8"/>
                            <w:sz w:val="20"/>
                          </w:rPr>
                          <w:t xml:space="preserve"> </w:t>
                        </w:r>
                        <w:r>
                          <w:rPr>
                            <w:sz w:val="20"/>
                          </w:rPr>
                          <w:t>to</w:t>
                        </w:r>
                        <w:r>
                          <w:rPr>
                            <w:spacing w:val="-8"/>
                            <w:sz w:val="20"/>
                          </w:rPr>
                          <w:t xml:space="preserve"> </w:t>
                        </w:r>
                        <w:r>
                          <w:rPr>
                            <w:sz w:val="20"/>
                          </w:rPr>
                          <w:t>satisfy</w:t>
                        </w:r>
                        <w:r>
                          <w:rPr>
                            <w:spacing w:val="-6"/>
                            <w:sz w:val="20"/>
                          </w:rPr>
                          <w:t xml:space="preserve"> </w:t>
                        </w:r>
                        <w:r>
                          <w:rPr>
                            <w:sz w:val="20"/>
                          </w:rPr>
                          <w:t>business</w:t>
                        </w:r>
                        <w:r>
                          <w:rPr>
                            <w:spacing w:val="-7"/>
                            <w:sz w:val="20"/>
                          </w:rPr>
                          <w:t xml:space="preserve"> </w:t>
                        </w:r>
                        <w:r>
                          <w:rPr>
                            <w:spacing w:val="-2"/>
                            <w:sz w:val="20"/>
                          </w:rPr>
                          <w:t>needs.</w:t>
                        </w:r>
                      </w:p>
                    </w:txbxContent>
                  </v:textbox>
                </v:shape>
                <v:shape id="Textbox 23" o:spid="_x0000_s1026" o:spt="202" type="#_x0000_t202" style="position:absolute;left:553212;top:2483230;height:141605;width:1111885;"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3" w:lineRule="exact"/>
                          <w:ind w:left="0" w:right="0" w:firstLine="0"/>
                          <w:jc w:val="left"/>
                          <w:rPr>
                            <w:sz w:val="20"/>
                          </w:rPr>
                        </w:pPr>
                        <w:r>
                          <w:rPr>
                            <w:rFonts w:ascii="Arial"/>
                            <w:b/>
                            <w:i/>
                            <w:sz w:val="20"/>
                          </w:rPr>
                          <w:t>Figure</w:t>
                        </w:r>
                        <w:r>
                          <w:rPr>
                            <w:rFonts w:ascii="Arial"/>
                            <w:b/>
                            <w:i/>
                            <w:spacing w:val="-5"/>
                            <w:sz w:val="20"/>
                          </w:rPr>
                          <w:t xml:space="preserve"> </w:t>
                        </w:r>
                        <w:r>
                          <w:rPr>
                            <w:rFonts w:ascii="Arial"/>
                            <w:b/>
                            <w:i/>
                            <w:sz w:val="20"/>
                          </w:rPr>
                          <w:t>1.</w:t>
                        </w:r>
                        <w:r>
                          <w:rPr>
                            <w:rFonts w:ascii="Arial"/>
                            <w:b/>
                            <w:i/>
                            <w:spacing w:val="-3"/>
                            <w:sz w:val="20"/>
                          </w:rPr>
                          <w:t xml:space="preserve"> </w:t>
                        </w:r>
                        <w:r>
                          <w:rPr>
                            <w:sz w:val="20"/>
                          </w:rPr>
                          <w:t>CIA</w:t>
                        </w:r>
                        <w:r>
                          <w:rPr>
                            <w:spacing w:val="-3"/>
                            <w:sz w:val="20"/>
                          </w:rPr>
                          <w:t xml:space="preserve"> </w:t>
                        </w:r>
                        <w:r>
                          <w:rPr>
                            <w:spacing w:val="-2"/>
                            <w:sz w:val="20"/>
                          </w:rPr>
                          <w:t>Triad</w:t>
                        </w:r>
                      </w:p>
                    </w:txbxContent>
                  </v:textbox>
                </v:shape>
                <w10:wrap type="none"/>
                <w10:anchorlock/>
              </v:group>
            </w:pict>
          </mc:Fallback>
        </mc:AlternateContent>
      </w:r>
    </w:p>
    <w:p>
      <w:pPr>
        <w:pStyle w:val="2"/>
        <w:spacing w:before="210"/>
      </w:pPr>
      <w:r>
        <w:rPr>
          <w:highlight w:val="green"/>
        </w:rPr>
        <w:t>Elements</w:t>
      </w:r>
      <w:r>
        <w:rPr>
          <w:spacing w:val="-7"/>
          <w:highlight w:val="green"/>
        </w:rPr>
        <w:t xml:space="preserve"> </w:t>
      </w:r>
      <w:r>
        <w:rPr>
          <w:highlight w:val="green"/>
        </w:rPr>
        <w:t>of</w:t>
      </w:r>
      <w:r>
        <w:rPr>
          <w:spacing w:val="-6"/>
          <w:highlight w:val="green"/>
        </w:rPr>
        <w:t xml:space="preserve"> </w:t>
      </w:r>
      <w:r>
        <w:rPr>
          <w:highlight w:val="green"/>
        </w:rPr>
        <w:t>Data</w:t>
      </w:r>
      <w:r>
        <w:rPr>
          <w:spacing w:val="-6"/>
          <w:highlight w:val="green"/>
        </w:rPr>
        <w:t xml:space="preserve"> </w:t>
      </w:r>
      <w:r>
        <w:rPr>
          <w:spacing w:val="-2"/>
          <w:highlight w:val="green"/>
        </w:rPr>
        <w:t>Privacy</w:t>
      </w:r>
    </w:p>
    <w:p>
      <w:pPr>
        <w:pStyle w:val="7"/>
        <w:numPr>
          <w:ilvl w:val="0"/>
          <w:numId w:val="3"/>
        </w:numPr>
        <w:tabs>
          <w:tab w:val="left" w:pos="820"/>
        </w:tabs>
        <w:spacing w:before="1" w:after="0" w:line="243" w:lineRule="exact"/>
        <w:ind w:left="820" w:right="0" w:hanging="360"/>
        <w:jc w:val="left"/>
        <w:rPr>
          <w:sz w:val="20"/>
        </w:rPr>
      </w:pPr>
      <w:r>
        <w:rPr>
          <w:sz w:val="20"/>
        </w:rPr>
        <w:t>Data</w:t>
      </w:r>
      <w:r>
        <w:rPr>
          <w:spacing w:val="-6"/>
          <w:sz w:val="20"/>
        </w:rPr>
        <w:t xml:space="preserve"> </w:t>
      </w:r>
      <w:r>
        <w:rPr>
          <w:sz w:val="20"/>
        </w:rPr>
        <w:t>privacy</w:t>
      </w:r>
      <w:r>
        <w:rPr>
          <w:spacing w:val="-7"/>
          <w:sz w:val="20"/>
        </w:rPr>
        <w:t xml:space="preserve"> </w:t>
      </w:r>
      <w:r>
        <w:rPr>
          <w:sz w:val="20"/>
        </w:rPr>
        <w:t>encompasses</w:t>
      </w:r>
      <w:r>
        <w:rPr>
          <w:spacing w:val="-3"/>
          <w:sz w:val="20"/>
        </w:rPr>
        <w:t xml:space="preserve"> </w:t>
      </w:r>
      <w:r>
        <w:rPr>
          <w:sz w:val="20"/>
        </w:rPr>
        <w:t>three</w:t>
      </w:r>
      <w:r>
        <w:rPr>
          <w:spacing w:val="-8"/>
          <w:sz w:val="20"/>
        </w:rPr>
        <w:t xml:space="preserve"> </w:t>
      </w:r>
      <w:r>
        <w:rPr>
          <w:sz w:val="20"/>
        </w:rPr>
        <w:t>(3)</w:t>
      </w:r>
      <w:r>
        <w:rPr>
          <w:spacing w:val="-7"/>
          <w:sz w:val="20"/>
        </w:rPr>
        <w:t xml:space="preserve"> </w:t>
      </w:r>
      <w:r>
        <w:rPr>
          <w:sz w:val="20"/>
        </w:rPr>
        <w:t>key</w:t>
      </w:r>
      <w:r>
        <w:rPr>
          <w:spacing w:val="-7"/>
          <w:sz w:val="20"/>
        </w:rPr>
        <w:t xml:space="preserve"> </w:t>
      </w:r>
      <w:r>
        <w:rPr>
          <w:spacing w:val="-2"/>
          <w:sz w:val="20"/>
        </w:rPr>
        <w:t>elements:</w:t>
      </w:r>
    </w:p>
    <w:p>
      <w:pPr>
        <w:pStyle w:val="7"/>
        <w:numPr>
          <w:ilvl w:val="1"/>
          <w:numId w:val="3"/>
        </w:numPr>
        <w:tabs>
          <w:tab w:val="left" w:pos="1540"/>
        </w:tabs>
        <w:spacing w:before="10" w:after="0" w:line="223" w:lineRule="auto"/>
        <w:ind w:left="1540" w:right="42" w:hanging="360"/>
        <w:jc w:val="left"/>
        <w:rPr>
          <w:sz w:val="20"/>
        </w:rPr>
      </w:pPr>
      <w:r>
        <w:rPr>
          <w:sz w:val="20"/>
          <w:highlight w:val="green"/>
        </w:rPr>
        <w:t>Right of an individual to be left alone</w:t>
      </w:r>
      <w:r>
        <w:rPr>
          <w:sz w:val="20"/>
        </w:rPr>
        <w:t xml:space="preserve"> and have control over their data</w:t>
      </w:r>
    </w:p>
    <w:p>
      <w:pPr>
        <w:pStyle w:val="7"/>
        <w:numPr>
          <w:ilvl w:val="1"/>
          <w:numId w:val="3"/>
        </w:numPr>
        <w:tabs>
          <w:tab w:val="left" w:pos="1540"/>
        </w:tabs>
        <w:spacing w:before="13" w:after="0" w:line="223" w:lineRule="auto"/>
        <w:ind w:left="1540" w:right="42" w:hanging="360"/>
        <w:jc w:val="left"/>
        <w:rPr>
          <w:sz w:val="20"/>
        </w:rPr>
      </w:pPr>
      <w:r>
        <w:rPr>
          <w:sz w:val="20"/>
          <w:highlight w:val="green"/>
        </w:rPr>
        <w:t>Procedures for proper handling</w:t>
      </w:r>
      <w:r>
        <w:rPr>
          <w:sz w:val="20"/>
        </w:rPr>
        <w:t>, processing, collecting, and sharing of personal data</w:t>
      </w:r>
    </w:p>
    <w:p>
      <w:pPr>
        <w:pStyle w:val="7"/>
        <w:numPr>
          <w:ilvl w:val="1"/>
          <w:numId w:val="3"/>
        </w:numPr>
        <w:tabs>
          <w:tab w:val="left" w:pos="1539"/>
        </w:tabs>
        <w:spacing w:before="4" w:after="0" w:line="239" w:lineRule="exact"/>
        <w:ind w:left="1539" w:right="0" w:hanging="359"/>
        <w:jc w:val="left"/>
        <w:rPr>
          <w:sz w:val="20"/>
        </w:rPr>
      </w:pPr>
      <w:r>
        <w:rPr>
          <w:sz w:val="20"/>
        </w:rPr>
        <w:t>Compliance</w:t>
      </w:r>
      <w:r>
        <w:rPr>
          <w:spacing w:val="-10"/>
          <w:sz w:val="20"/>
        </w:rPr>
        <w:t xml:space="preserve"> </w:t>
      </w:r>
      <w:r>
        <w:rPr>
          <w:sz w:val="20"/>
        </w:rPr>
        <w:t>with</w:t>
      </w:r>
      <w:r>
        <w:rPr>
          <w:spacing w:val="-8"/>
          <w:sz w:val="20"/>
        </w:rPr>
        <w:t xml:space="preserve"> </w:t>
      </w:r>
      <w:r>
        <w:rPr>
          <w:sz w:val="20"/>
        </w:rPr>
        <w:t>data</w:t>
      </w:r>
      <w:r>
        <w:rPr>
          <w:spacing w:val="-10"/>
          <w:sz w:val="20"/>
        </w:rPr>
        <w:t xml:space="preserve"> </w:t>
      </w:r>
      <w:r>
        <w:rPr>
          <w:sz w:val="20"/>
        </w:rPr>
        <w:t>protection</w:t>
      </w:r>
      <w:r>
        <w:rPr>
          <w:spacing w:val="-9"/>
          <w:sz w:val="20"/>
        </w:rPr>
        <w:t xml:space="preserve"> </w:t>
      </w:r>
      <w:r>
        <w:rPr>
          <w:spacing w:val="-4"/>
          <w:sz w:val="20"/>
        </w:rPr>
        <w:t>laws</w:t>
      </w:r>
    </w:p>
    <w:p>
      <w:pPr>
        <w:pStyle w:val="7"/>
        <w:numPr>
          <w:ilvl w:val="0"/>
          <w:numId w:val="3"/>
        </w:numPr>
        <w:tabs>
          <w:tab w:val="left" w:pos="820"/>
        </w:tabs>
        <w:spacing w:before="0" w:after="0" w:line="237" w:lineRule="auto"/>
        <w:ind w:left="820" w:right="41" w:hanging="360"/>
        <w:jc w:val="both"/>
        <w:rPr>
          <w:sz w:val="20"/>
        </w:rPr>
      </w:pPr>
      <w:r>
        <w:rPr>
          <w:rFonts w:ascii="Arial" w:hAnsi="Arial"/>
          <w:b/>
          <w:sz w:val="20"/>
          <w:highlight w:val="green"/>
        </w:rPr>
        <w:t>Data management</w:t>
      </w:r>
      <w:r>
        <w:rPr>
          <w:rFonts w:ascii="Arial" w:hAnsi="Arial"/>
          <w:b/>
          <w:sz w:val="20"/>
        </w:rPr>
        <w:t xml:space="preserve"> </w:t>
      </w:r>
      <w:r>
        <w:rPr>
          <w:sz w:val="20"/>
        </w:rPr>
        <w:t xml:space="preserve">– the </w:t>
      </w:r>
      <w:r>
        <w:rPr>
          <w:sz w:val="20"/>
          <w:highlight w:val="green"/>
        </w:rPr>
        <w:t>process of ingesting, storing, organizing,</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maintaining</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data</w:t>
      </w:r>
      <w:r>
        <w:rPr>
          <w:spacing w:val="-14"/>
          <w:sz w:val="20"/>
          <w:highlight w:val="green"/>
        </w:rPr>
        <w:t xml:space="preserve"> </w:t>
      </w:r>
      <w:r>
        <w:rPr>
          <w:sz w:val="20"/>
          <w:highlight w:val="green"/>
        </w:rPr>
        <w:t>created</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collected</w:t>
      </w:r>
      <w:r>
        <w:rPr>
          <w:spacing w:val="-14"/>
          <w:sz w:val="20"/>
          <w:highlight w:val="green"/>
        </w:rPr>
        <w:t xml:space="preserve"> </w:t>
      </w:r>
      <w:r>
        <w:rPr>
          <w:sz w:val="20"/>
          <w:highlight w:val="green"/>
        </w:rPr>
        <w:t>by</w:t>
      </w:r>
      <w:r>
        <w:rPr>
          <w:spacing w:val="-14"/>
          <w:sz w:val="20"/>
          <w:highlight w:val="green"/>
        </w:rPr>
        <w:t xml:space="preserve"> </w:t>
      </w:r>
      <w:r>
        <w:rPr>
          <w:sz w:val="20"/>
          <w:highlight w:val="green"/>
        </w:rPr>
        <w:t xml:space="preserve">an </w:t>
      </w:r>
      <w:r>
        <w:rPr>
          <w:spacing w:val="-2"/>
          <w:sz w:val="20"/>
          <w:highlight w:val="green"/>
        </w:rPr>
        <w:t>organization</w:t>
      </w:r>
      <w:r>
        <w:rPr>
          <w:spacing w:val="-2"/>
          <w:sz w:val="20"/>
        </w:rPr>
        <w:t>.</w:t>
      </w:r>
    </w:p>
    <w:p>
      <w:pPr>
        <w:pStyle w:val="7"/>
        <w:numPr>
          <w:ilvl w:val="0"/>
          <w:numId w:val="3"/>
        </w:numPr>
        <w:tabs>
          <w:tab w:val="left" w:pos="820"/>
        </w:tabs>
        <w:spacing w:before="1" w:after="0" w:line="235" w:lineRule="auto"/>
        <w:ind w:left="820" w:right="38" w:hanging="360"/>
        <w:jc w:val="both"/>
        <w:rPr>
          <w:sz w:val="20"/>
        </w:rPr>
      </w:pPr>
      <w:r>
        <w:rPr>
          <w:sz w:val="20"/>
        </w:rPr>
        <w:t>Data management is at the heart of privacy. Data is a vague concept and can encompass such a wide range of information.</w:t>
      </w:r>
    </w:p>
    <w:p>
      <w:pPr>
        <w:pStyle w:val="2"/>
        <w:ind w:left="90" w:right="4829"/>
        <w:jc w:val="center"/>
      </w:pPr>
      <w:r>
        <w:rPr>
          <w:b w:val="0"/>
        </w:rPr>
        <w:br w:type="column"/>
      </w:r>
      <w:r>
        <w:t>Aspect</w:t>
      </w:r>
      <w:r>
        <w:rPr>
          <w:spacing w:val="-5"/>
        </w:rPr>
        <w:t xml:space="preserve"> </w:t>
      </w:r>
      <w:r>
        <w:t>of</w:t>
      </w:r>
      <w:r>
        <w:rPr>
          <w:spacing w:val="-3"/>
        </w:rPr>
        <w:t xml:space="preserve"> </w:t>
      </w:r>
      <w:r>
        <w:rPr>
          <w:spacing w:val="-2"/>
        </w:rPr>
        <w:t>Privacy</w:t>
      </w:r>
    </w:p>
    <w:p>
      <w:pPr>
        <w:pStyle w:val="7"/>
        <w:numPr>
          <w:ilvl w:val="0"/>
          <w:numId w:val="3"/>
        </w:numPr>
        <w:tabs>
          <w:tab w:val="left" w:pos="820"/>
        </w:tabs>
        <w:spacing w:before="3" w:after="0" w:line="237" w:lineRule="auto"/>
        <w:ind w:left="820" w:right="160" w:hanging="360"/>
        <w:jc w:val="both"/>
        <w:rPr>
          <w:sz w:val="20"/>
        </w:rPr>
      </w:pPr>
      <w:r>
        <w:rPr>
          <w:sz w:val="20"/>
        </w:rPr>
        <w:t>Information privacy is considered an important aspect of information sharing. With the advancement of the digital age, personal information vulnerabilities have increased</w:t>
      </w:r>
    </w:p>
    <w:p>
      <w:pPr>
        <w:pStyle w:val="7"/>
        <w:numPr>
          <w:ilvl w:val="0"/>
          <w:numId w:val="3"/>
        </w:numPr>
        <w:tabs>
          <w:tab w:val="left" w:pos="820"/>
        </w:tabs>
        <w:spacing w:before="3" w:after="0" w:line="240" w:lineRule="auto"/>
        <w:ind w:left="820" w:right="155" w:hanging="360"/>
        <w:jc w:val="both"/>
        <w:rPr>
          <w:sz w:val="20"/>
        </w:rPr>
      </w:pPr>
      <w:r>
        <w:rPr>
          <w:sz w:val="20"/>
        </w:rPr>
        <w:t>Information</w:t>
      </w:r>
      <w:r>
        <w:rPr>
          <w:spacing w:val="-9"/>
          <w:sz w:val="20"/>
        </w:rPr>
        <w:t xml:space="preserve"> </w:t>
      </w:r>
      <w:r>
        <w:rPr>
          <w:sz w:val="20"/>
        </w:rPr>
        <w:t>privacy</w:t>
      </w:r>
      <w:r>
        <w:rPr>
          <w:spacing w:val="-10"/>
          <w:sz w:val="20"/>
        </w:rPr>
        <w:t xml:space="preserve"> </w:t>
      </w:r>
      <w:r>
        <w:rPr>
          <w:sz w:val="20"/>
        </w:rPr>
        <w:t>may</w:t>
      </w:r>
      <w:r>
        <w:rPr>
          <w:spacing w:val="-10"/>
          <w:sz w:val="20"/>
        </w:rPr>
        <w:t xml:space="preserve"> </w:t>
      </w:r>
      <w:r>
        <w:rPr>
          <w:sz w:val="20"/>
        </w:rPr>
        <w:t>be</w:t>
      </w:r>
      <w:r>
        <w:rPr>
          <w:spacing w:val="-8"/>
          <w:sz w:val="20"/>
        </w:rPr>
        <w:t xml:space="preserve"> </w:t>
      </w:r>
      <w:r>
        <w:rPr>
          <w:sz w:val="20"/>
        </w:rPr>
        <w:t>applied</w:t>
      </w:r>
      <w:r>
        <w:rPr>
          <w:spacing w:val="-9"/>
          <w:sz w:val="20"/>
        </w:rPr>
        <w:t xml:space="preserve"> </w:t>
      </w:r>
      <w:r>
        <w:rPr>
          <w:sz w:val="20"/>
        </w:rPr>
        <w:t>in</w:t>
      </w:r>
      <w:r>
        <w:rPr>
          <w:spacing w:val="-9"/>
          <w:sz w:val="20"/>
        </w:rPr>
        <w:t xml:space="preserve"> </w:t>
      </w:r>
      <w:r>
        <w:rPr>
          <w:sz w:val="20"/>
        </w:rPr>
        <w:t>numerous</w:t>
      </w:r>
      <w:r>
        <w:rPr>
          <w:spacing w:val="-8"/>
          <w:sz w:val="20"/>
        </w:rPr>
        <w:t xml:space="preserve"> </w:t>
      </w:r>
      <w:r>
        <w:rPr>
          <w:sz w:val="20"/>
        </w:rPr>
        <w:t>ways,</w:t>
      </w:r>
      <w:r>
        <w:rPr>
          <w:spacing w:val="-9"/>
          <w:sz w:val="20"/>
        </w:rPr>
        <w:t xml:space="preserve"> </w:t>
      </w:r>
      <w:r>
        <w:rPr>
          <w:sz w:val="20"/>
        </w:rPr>
        <w:t>including encryption, authentication, and data masking, each attempting to ensure that information is available only to those with authorized access.</w:t>
      </w:r>
    </w:p>
    <w:p>
      <w:pPr>
        <w:pStyle w:val="7"/>
        <w:numPr>
          <w:ilvl w:val="0"/>
          <w:numId w:val="3"/>
        </w:numPr>
        <w:tabs>
          <w:tab w:val="left" w:pos="820"/>
        </w:tabs>
        <w:spacing w:before="0" w:after="0" w:line="240" w:lineRule="auto"/>
        <w:ind w:left="820" w:right="163" w:hanging="360"/>
        <w:jc w:val="both"/>
        <w:rPr>
          <w:sz w:val="20"/>
        </w:rPr>
      </w:pPr>
      <w:r>
        <w:rPr>
          <w:sz w:val="20"/>
        </w:rPr>
        <w:t>Information privacy includes the regulations required for companies to protect data. And as more data protection regulation grows worldwide, global privacy requirements and demands will also expand and change.</w:t>
      </w:r>
    </w:p>
    <w:p>
      <w:pPr>
        <w:pStyle w:val="7"/>
        <w:numPr>
          <w:ilvl w:val="0"/>
          <w:numId w:val="3"/>
        </w:numPr>
        <w:tabs>
          <w:tab w:val="left" w:pos="820"/>
        </w:tabs>
        <w:spacing w:before="0" w:after="0" w:line="237" w:lineRule="auto"/>
        <w:ind w:left="820" w:right="164" w:hanging="360"/>
        <w:jc w:val="both"/>
        <w:rPr>
          <w:sz w:val="20"/>
        </w:rPr>
      </w:pPr>
      <w:r>
        <w:rPr>
          <w:sz w:val="20"/>
        </w:rPr>
        <w:t>Protective</w:t>
      </w:r>
      <w:r>
        <w:rPr>
          <w:spacing w:val="-1"/>
          <w:sz w:val="20"/>
        </w:rPr>
        <w:t xml:space="preserve"> </w:t>
      </w:r>
      <w:r>
        <w:rPr>
          <w:sz w:val="20"/>
        </w:rPr>
        <w:t>measures are geared toward preventing data mining and the unauthorized use of personal information, which are illegal in many parts of the world.</w:t>
      </w:r>
    </w:p>
    <w:p>
      <w:pPr>
        <w:pStyle w:val="7"/>
        <w:numPr>
          <w:ilvl w:val="0"/>
          <w:numId w:val="3"/>
        </w:numPr>
        <w:tabs>
          <w:tab w:val="left" w:pos="819"/>
        </w:tabs>
        <w:spacing w:before="3" w:after="0" w:line="243" w:lineRule="exact"/>
        <w:ind w:left="819" w:right="0" w:hanging="359"/>
        <w:jc w:val="both"/>
        <w:rPr>
          <w:sz w:val="20"/>
        </w:rPr>
      </w:pPr>
      <w:r>
        <w:rPr>
          <w:spacing w:val="-2"/>
          <w:sz w:val="20"/>
        </w:rPr>
        <w:t>Information</w:t>
      </w:r>
      <w:r>
        <w:rPr>
          <w:spacing w:val="-4"/>
          <w:sz w:val="20"/>
        </w:rPr>
        <w:t xml:space="preserve"> </w:t>
      </w:r>
      <w:r>
        <w:rPr>
          <w:spacing w:val="-2"/>
          <w:sz w:val="20"/>
        </w:rPr>
        <w:t>privacy</w:t>
      </w:r>
      <w:r>
        <w:rPr>
          <w:sz w:val="20"/>
        </w:rPr>
        <w:t xml:space="preserve"> </w:t>
      </w:r>
      <w:r>
        <w:rPr>
          <w:spacing w:val="-2"/>
          <w:sz w:val="20"/>
        </w:rPr>
        <w:t>also</w:t>
      </w:r>
      <w:r>
        <w:rPr>
          <w:spacing w:val="-3"/>
          <w:sz w:val="20"/>
        </w:rPr>
        <w:t xml:space="preserve"> </w:t>
      </w:r>
      <w:r>
        <w:rPr>
          <w:spacing w:val="-2"/>
          <w:sz w:val="20"/>
        </w:rPr>
        <w:t>relates</w:t>
      </w:r>
      <w:r>
        <w:rPr>
          <w:spacing w:val="-1"/>
          <w:sz w:val="20"/>
        </w:rPr>
        <w:t xml:space="preserve"> </w:t>
      </w:r>
      <w:r>
        <w:rPr>
          <w:spacing w:val="-2"/>
          <w:sz w:val="20"/>
        </w:rPr>
        <w:t>to</w:t>
      </w:r>
      <w:r>
        <w:rPr>
          <w:spacing w:val="-3"/>
          <w:sz w:val="20"/>
        </w:rPr>
        <w:t xml:space="preserve"> </w:t>
      </w:r>
      <w:r>
        <w:rPr>
          <w:spacing w:val="-2"/>
          <w:sz w:val="20"/>
        </w:rPr>
        <w:t>different</w:t>
      </w:r>
      <w:r>
        <w:rPr>
          <w:spacing w:val="-3"/>
          <w:sz w:val="20"/>
        </w:rPr>
        <w:t xml:space="preserve"> </w:t>
      </w:r>
      <w:r>
        <w:rPr>
          <w:spacing w:val="-2"/>
          <w:sz w:val="20"/>
        </w:rPr>
        <w:t>data types,</w:t>
      </w:r>
      <w:r>
        <w:rPr>
          <w:spacing w:val="-3"/>
          <w:sz w:val="20"/>
        </w:rPr>
        <w:t xml:space="preserve"> </w:t>
      </w:r>
      <w:r>
        <w:rPr>
          <w:spacing w:val="-2"/>
          <w:sz w:val="20"/>
        </w:rPr>
        <w:t>including:</w:t>
      </w:r>
    </w:p>
    <w:p>
      <w:pPr>
        <w:pStyle w:val="7"/>
        <w:numPr>
          <w:ilvl w:val="1"/>
          <w:numId w:val="3"/>
        </w:numPr>
        <w:tabs>
          <w:tab w:val="left" w:pos="1540"/>
        </w:tabs>
        <w:spacing w:before="2" w:after="0" w:line="235" w:lineRule="auto"/>
        <w:ind w:left="1540" w:right="159" w:hanging="360"/>
        <w:jc w:val="both"/>
        <w:rPr>
          <w:sz w:val="20"/>
          <w:highlight w:val="green"/>
        </w:rPr>
      </w:pPr>
      <w:r>
        <w:rPr>
          <w:rFonts w:ascii="Arial" w:hAnsi="Arial"/>
          <w:b/>
          <w:sz w:val="20"/>
          <w:highlight w:val="green"/>
        </w:rPr>
        <w:t>Internet privacy</w:t>
      </w:r>
      <w:r>
        <w:rPr>
          <w:sz w:val="20"/>
        </w:rPr>
        <w:t xml:space="preserve">: All </w:t>
      </w:r>
      <w:r>
        <w:rPr>
          <w:sz w:val="20"/>
          <w:highlight w:val="green"/>
        </w:rPr>
        <w:t>personal data shared over the Internet is subject to privacy issues</w:t>
      </w:r>
      <w:r>
        <w:rPr>
          <w:sz w:val="20"/>
        </w:rPr>
        <w:t xml:space="preserve">. Most websites publish a privacy policy that details the </w:t>
      </w:r>
      <w:r>
        <w:rPr>
          <w:sz w:val="20"/>
          <w:highlight w:val="green"/>
        </w:rPr>
        <w:t xml:space="preserve">website's intended use of collected online and/or offline collected </w:t>
      </w:r>
      <w:r>
        <w:rPr>
          <w:spacing w:val="-2"/>
          <w:sz w:val="20"/>
          <w:highlight w:val="green"/>
        </w:rPr>
        <w:t>data.</w:t>
      </w:r>
    </w:p>
    <w:p>
      <w:pPr>
        <w:pStyle w:val="7"/>
        <w:numPr>
          <w:ilvl w:val="1"/>
          <w:numId w:val="3"/>
        </w:numPr>
        <w:tabs>
          <w:tab w:val="left" w:pos="1540"/>
        </w:tabs>
        <w:spacing w:before="7" w:after="0" w:line="232" w:lineRule="auto"/>
        <w:ind w:left="1540" w:right="159" w:hanging="360"/>
        <w:jc w:val="both"/>
        <w:rPr>
          <w:sz w:val="20"/>
        </w:rPr>
      </w:pPr>
      <w:r>
        <w:rPr>
          <w:rFonts w:ascii="Arial" w:hAnsi="Arial"/>
          <w:b/>
          <w:sz w:val="20"/>
          <w:highlight w:val="green"/>
        </w:rPr>
        <w:t>Financial privacy</w:t>
      </w:r>
      <w:r>
        <w:rPr>
          <w:sz w:val="20"/>
          <w:highlight w:val="green"/>
        </w:rPr>
        <w:t>: Financial information is particularly sensitive</w:t>
      </w:r>
      <w:r>
        <w:rPr>
          <w:sz w:val="20"/>
        </w:rPr>
        <w:t>, as it may easily use to commit online and/or offline fraud.</w:t>
      </w:r>
    </w:p>
    <w:p>
      <w:pPr>
        <w:pStyle w:val="7"/>
        <w:numPr>
          <w:ilvl w:val="1"/>
          <w:numId w:val="3"/>
        </w:numPr>
        <w:tabs>
          <w:tab w:val="left" w:pos="1540"/>
        </w:tabs>
        <w:spacing w:before="3" w:after="0" w:line="235" w:lineRule="auto"/>
        <w:ind w:left="1540" w:right="158" w:hanging="360"/>
        <w:jc w:val="both"/>
        <w:rPr>
          <w:sz w:val="20"/>
        </w:rPr>
      </w:pPr>
      <w:r>
        <w:rPr>
          <w:rFonts w:ascii="Arial" w:hAnsi="Arial"/>
          <w:b/>
          <w:sz w:val="20"/>
          <w:highlight w:val="green"/>
        </w:rPr>
        <w:t>Medical privacy</w:t>
      </w:r>
      <w:r>
        <w:rPr>
          <w:sz w:val="20"/>
        </w:rPr>
        <w:t xml:space="preserve">: All </w:t>
      </w:r>
      <w:r>
        <w:rPr>
          <w:sz w:val="20"/>
          <w:highlight w:val="green"/>
        </w:rPr>
        <w:t xml:space="preserve">medical records are subject to stringent laws </w:t>
      </w:r>
      <w:r>
        <w:rPr>
          <w:sz w:val="20"/>
        </w:rPr>
        <w:t xml:space="preserve">that address user access privileges. By law, security and authentication systems are often required for individuals that process and store medical </w:t>
      </w:r>
      <w:r>
        <w:rPr>
          <w:spacing w:val="-2"/>
          <w:sz w:val="20"/>
        </w:rPr>
        <w:t>records.</w:t>
      </w:r>
    </w:p>
    <w:p>
      <w:pPr>
        <w:pStyle w:val="5"/>
        <w:ind w:left="0" w:firstLine="0"/>
        <w:jc w:val="left"/>
        <w:rPr>
          <w:sz w:val="22"/>
        </w:rPr>
      </w:pPr>
    </w:p>
    <w:p>
      <w:pPr>
        <w:pStyle w:val="5"/>
        <w:ind w:left="0" w:firstLine="0"/>
        <w:jc w:val="left"/>
        <w:rPr>
          <w:sz w:val="22"/>
        </w:rPr>
      </w:pPr>
    </w:p>
    <w:p>
      <w:pPr>
        <w:spacing w:before="186"/>
        <w:ind w:left="451" w:right="5238" w:firstLine="0"/>
        <w:jc w:val="center"/>
        <w:rPr>
          <w:sz w:val="16"/>
        </w:rPr>
      </w:pPr>
      <w:r>
        <w:rPr>
          <w:rFonts w:ascii="Arial"/>
          <w:b/>
          <w:spacing w:val="-2"/>
          <w:sz w:val="16"/>
        </w:rPr>
        <w:t>References</w:t>
      </w:r>
      <w:r>
        <w:rPr>
          <w:spacing w:val="-2"/>
          <w:sz w:val="16"/>
        </w:rPr>
        <w:t>:</w:t>
      </w:r>
    </w:p>
    <w:p>
      <w:pPr>
        <w:pStyle w:val="5"/>
        <w:spacing w:before="11"/>
        <w:ind w:left="0" w:firstLine="0"/>
        <w:jc w:val="left"/>
        <w:rPr>
          <w:sz w:val="15"/>
        </w:rPr>
      </w:pPr>
    </w:p>
    <w:p>
      <w:pPr>
        <w:spacing w:before="0"/>
        <w:ind w:left="460" w:right="154" w:firstLine="0"/>
        <w:jc w:val="both"/>
        <w:rPr>
          <w:sz w:val="16"/>
        </w:rPr>
      </w:pPr>
      <w:r>
        <w:rPr>
          <w:sz w:val="16"/>
        </w:rPr>
        <w:t>Kumar,</w:t>
      </w:r>
      <w:r>
        <w:rPr>
          <w:spacing w:val="-12"/>
          <w:sz w:val="16"/>
        </w:rPr>
        <w:t xml:space="preserve"> </w:t>
      </w:r>
      <w:r>
        <w:rPr>
          <w:sz w:val="16"/>
        </w:rPr>
        <w:t>G.,</w:t>
      </w:r>
      <w:r>
        <w:rPr>
          <w:spacing w:val="-11"/>
          <w:sz w:val="16"/>
        </w:rPr>
        <w:t xml:space="preserve"> </w:t>
      </w:r>
      <w:r>
        <w:rPr>
          <w:sz w:val="16"/>
        </w:rPr>
        <w:t>Saini,</w:t>
      </w:r>
      <w:r>
        <w:rPr>
          <w:spacing w:val="-11"/>
          <w:sz w:val="16"/>
        </w:rPr>
        <w:t xml:space="preserve"> </w:t>
      </w:r>
      <w:r>
        <w:rPr>
          <w:sz w:val="16"/>
        </w:rPr>
        <w:t>DK.,</w:t>
      </w:r>
      <w:r>
        <w:rPr>
          <w:spacing w:val="-11"/>
          <w:sz w:val="16"/>
        </w:rPr>
        <w:t xml:space="preserve"> </w:t>
      </w:r>
      <w:r>
        <w:rPr>
          <w:sz w:val="16"/>
        </w:rPr>
        <w:t>Huy</w:t>
      </w:r>
      <w:r>
        <w:rPr>
          <w:spacing w:val="-11"/>
          <w:sz w:val="16"/>
        </w:rPr>
        <w:t xml:space="preserve"> </w:t>
      </w:r>
      <w:r>
        <w:rPr>
          <w:sz w:val="16"/>
        </w:rPr>
        <w:t>Cuong,</w:t>
      </w:r>
      <w:r>
        <w:rPr>
          <w:spacing w:val="-11"/>
          <w:sz w:val="16"/>
        </w:rPr>
        <w:t xml:space="preserve"> </w:t>
      </w:r>
      <w:r>
        <w:rPr>
          <w:sz w:val="16"/>
        </w:rPr>
        <w:t>NH.</w:t>
      </w:r>
      <w:r>
        <w:rPr>
          <w:spacing w:val="-11"/>
          <w:sz w:val="16"/>
        </w:rPr>
        <w:t xml:space="preserve"> </w:t>
      </w:r>
      <w:r>
        <w:rPr>
          <w:sz w:val="16"/>
        </w:rPr>
        <w:t>(2020).</w:t>
      </w:r>
      <w:r>
        <w:rPr>
          <w:spacing w:val="-11"/>
          <w:sz w:val="16"/>
        </w:rPr>
        <w:t xml:space="preserve"> </w:t>
      </w:r>
      <w:r>
        <w:rPr>
          <w:rFonts w:ascii="Arial"/>
          <w:i/>
          <w:sz w:val="16"/>
        </w:rPr>
        <w:t>Cyber</w:t>
      </w:r>
      <w:r>
        <w:rPr>
          <w:rFonts w:ascii="Arial"/>
          <w:i/>
          <w:spacing w:val="-12"/>
          <w:sz w:val="16"/>
        </w:rPr>
        <w:t xml:space="preserve"> </w:t>
      </w:r>
      <w:r>
        <w:rPr>
          <w:rFonts w:ascii="Arial"/>
          <w:i/>
          <w:sz w:val="16"/>
        </w:rPr>
        <w:t>Defense</w:t>
      </w:r>
      <w:r>
        <w:rPr>
          <w:rFonts w:ascii="Arial"/>
          <w:i/>
          <w:spacing w:val="-11"/>
          <w:sz w:val="16"/>
        </w:rPr>
        <w:t xml:space="preserve"> </w:t>
      </w:r>
      <w:r>
        <w:rPr>
          <w:rFonts w:ascii="Arial"/>
          <w:i/>
          <w:sz w:val="16"/>
        </w:rPr>
        <w:t>Mechanisms:</w:t>
      </w:r>
      <w:r>
        <w:rPr>
          <w:rFonts w:ascii="Arial"/>
          <w:i/>
          <w:spacing w:val="-11"/>
          <w:sz w:val="16"/>
        </w:rPr>
        <w:t xml:space="preserve"> </w:t>
      </w:r>
      <w:r>
        <w:rPr>
          <w:rFonts w:ascii="Arial"/>
          <w:i/>
          <w:sz w:val="16"/>
        </w:rPr>
        <w:t xml:space="preserve">Security, Privacy, and Challenges. </w:t>
      </w:r>
      <w:r>
        <w:rPr>
          <w:sz w:val="16"/>
        </w:rPr>
        <w:t>CRC Press.</w:t>
      </w:r>
    </w:p>
    <w:p>
      <w:pPr>
        <w:spacing w:before="2"/>
        <w:ind w:left="460" w:right="155" w:firstLine="0"/>
        <w:jc w:val="both"/>
        <w:rPr>
          <w:sz w:val="16"/>
        </w:rPr>
      </w:pPr>
      <w:r>
        <w:rPr>
          <w:sz w:val="16"/>
        </w:rPr>
        <w:t xml:space="preserve">Stallings, W. (2019). </w:t>
      </w:r>
      <w:r>
        <w:rPr>
          <w:rFonts w:ascii="Arial"/>
          <w:i/>
          <w:sz w:val="16"/>
        </w:rPr>
        <w:t xml:space="preserve">Information Privacy Engineering and Privacy by Design: Understanding privacy threats, technologies, and regulations. </w:t>
      </w:r>
      <w:r>
        <w:rPr>
          <w:sz w:val="16"/>
        </w:rPr>
        <w:t xml:space="preserve">Assison-Wesley </w:t>
      </w:r>
      <w:r>
        <w:rPr>
          <w:spacing w:val="-2"/>
          <w:sz w:val="16"/>
        </w:rPr>
        <w:t>Professional.</w:t>
      </w:r>
    </w:p>
    <w:p>
      <w:pPr>
        <w:spacing w:before="0"/>
        <w:ind w:left="460" w:right="152" w:firstLine="0"/>
        <w:jc w:val="both"/>
        <w:rPr>
          <w:sz w:val="16"/>
        </w:rPr>
      </w:pPr>
      <w:r>
        <w:rPr>
          <w:sz w:val="16"/>
        </w:rPr>
        <w:t xml:space="preserve">Petters, J. </w:t>
      </w:r>
      <w:r>
        <w:rPr>
          <w:rFonts w:ascii="Arial"/>
          <w:i/>
          <w:sz w:val="16"/>
        </w:rPr>
        <w:t xml:space="preserve">Data Privacy Guide: Explanations and Legislation. </w:t>
      </w:r>
      <w:r>
        <w:rPr>
          <w:sz w:val="16"/>
        </w:rPr>
        <w:t>Retrieved from https://</w:t>
      </w:r>
      <w:r>
        <w:fldChar w:fldCharType="begin"/>
      </w:r>
      <w:r>
        <w:instrText xml:space="preserve"> HYPERLINK "http://www.varonis.com/blog/data-privacy/#tips" \h </w:instrText>
      </w:r>
      <w:r>
        <w:fldChar w:fldCharType="separate"/>
      </w:r>
      <w:r>
        <w:rPr>
          <w:sz w:val="16"/>
        </w:rPr>
        <w:t>www.varonis.com/blog/data-privacy/#tips</w:t>
      </w:r>
      <w:r>
        <w:rPr>
          <w:sz w:val="16"/>
        </w:rPr>
        <w:fldChar w:fldCharType="end"/>
      </w:r>
      <w:r>
        <w:rPr>
          <w:sz w:val="16"/>
        </w:rPr>
        <w:t xml:space="preserve"> on September 9, 2020</w:t>
      </w:r>
    </w:p>
    <w:sectPr>
      <w:pgSz w:w="15840" w:h="12240" w:orient="landscape"/>
      <w:pgMar w:top="1340" w:right="1280" w:bottom="1460" w:left="1340" w:header="927" w:footer="1262" w:gutter="0"/>
      <w:cols w:equalWidth="0" w:num="2">
        <w:col w:w="6497" w:space="107"/>
        <w:col w:w="661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jc w:val="left"/>
    </w:pPr>
    <w:r>
      <mc:AlternateContent>
        <mc:Choice Requires="wpg">
          <w:drawing>
            <wp:anchor distT="0" distB="0" distL="0" distR="0" simplePos="0" relativeHeight="251663360" behindDoc="1" locked="0" layoutInCell="1" allowOverlap="1">
              <wp:simplePos x="0" y="0"/>
              <wp:positionH relativeFrom="page">
                <wp:posOffset>914400</wp:posOffset>
              </wp:positionH>
              <wp:positionV relativeFrom="page">
                <wp:posOffset>6843395</wp:posOffset>
              </wp:positionV>
              <wp:extent cx="823087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538.85pt;height:1.7pt;width:648.1pt;mso-position-horizontal-relative:page;mso-position-vertical-relative:page;z-index:-251653120;mso-width-relative:page;mso-height-relative:page;" coordsize="8230870,21590" o:gfxdata="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R7LQ&#10;CNkAAAAOAQAADwAAAAAAAAABACAAAAAiAAAAZHJzL2Rvd25yZXYueG1sUEsBAhQAFAAAAAgAh07i&#10;QMipT8kiBAAANBcAAA4AAAAAAAAAAQAgAAAAKAEAAGRycy9lMm9Eb2MueG1sUEsFBgAAAAAGAAYA&#10;WQEAALwHAAAAAA==&#10;">
              <o:lock v:ext="edit" aspectratio="f"/>
              <v:shape id="Graphic 11" o:spid="_x0000_s1026" o:spt="100" style="position:absolute;left:0;top:12;height:20955;width:8229600;" fillcolor="#9F9F9F" filled="t" stroked="f" coordsize="8229600,20955" o:gfxdata="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qICG5AAAA2wAA&#10;AA8AAAAAAAAAAQAgAAAAIgAAAGRycy9kb3ducmV2LnhtbFBLAQIUABQAAAAIAIdO4kAzLwWeOwAA&#10;ADkAAAAQAAAAAAAAAAEAIAAAAAgBAABkcnMvc2hhcGV4bWwueG1sUEsFBgAAAAAGAAYAWwEAALID&#10;AAAAAA==&#10;" path="m8229600,38l8227822,38,3048,0,0,0,0,3035,0,20358,8229600,20358,8229600,38xe">
                <v:fill on="t" focussize="0,0"/>
                <v:stroke on="f"/>
                <v:imagedata o:title=""/>
                <o:lock v:ext="edit" aspectratio="f"/>
                <v:textbox inset="0mm,0mm,0mm,0mm"/>
              </v:shape>
              <v:shape id="Graphic 12" o:spid="_x0000_s1026" o:spt="100" style="position:absolute;left:8227821;top:0;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0;top:12;height:18415;width:8230870;" fillcolor="#9F9F9F" filled="t" stroked="f" coordsize="8230870,18415" o:gfxdata="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U49e8AAAA&#10;2wAAAA8AAAAAAAAAAQAgAAAAIgAAAGRycy9kb3ducmV2LnhtbFBLAQIUABQAAAAIAIdO4kAzLwWe&#10;OwAAADkAAAAQAAAAAAAAAAEAIAAAAAsBAABkcnMvc2hhcGV4bWwueG1sUEsFBgAAAAAGAAYAWwEA&#10;ALUDAAAAAA==&#10;" path="m3048,3035l0,3035,0,18275,3048,18275,3048,3035xem8230857,0l8227822,0,8227822,3035,8230857,3035,8230857,0xe">
                <v:fill on="t" focussize="0,0"/>
                <v:stroke on="f"/>
                <v:imagedata o:title=""/>
                <o:lock v:ext="edit" aspectratio="f"/>
                <v:textbox inset="0mm,0mm,0mm,0mm"/>
              </v:shape>
              <v:shape id="Graphic 14" o:spid="_x0000_s1026" o:spt="100" style="position:absolute;left:8227821;top:3047;height:15240;width:3175;" fillcolor="#E2E2E2" filled="t" stroked="f" coordsize="3175,15240" o:gfxdata="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INbsAAADb&#10;AAAADwAAAAAAAAABACAAAAAiAAAAZHJzL2Rvd25yZXYueG1sUEsBAhQAFAAAAAgAh07iQDMvBZ47&#10;AAAAOQAAABAAAAAAAAAAAQAgAAAACgEAAGRycy9zaGFwZXhtbC54bWxQSwUGAAAAAAYABgBbAQAA&#10;tAMAAAAA&#10;" path="m3047,0l0,0,0,15240,3047,15240,3047,0xe">
                <v:fill on="t" focussize="0,0"/>
                <v:stroke on="f"/>
                <v:imagedata o:title=""/>
                <o:lock v:ext="edit" aspectratio="f"/>
                <v:textbox inset="0mm,0mm,0mm,0mm"/>
              </v:shape>
              <v:shape id="Graphic 15" o:spid="_x0000_s1026" o:spt="100" style="position:absolute;left:0;top:18288;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6" o:spid="_x0000_s1026" o:spt="100" style="position:absolute;left:0;top:18300;height:3175;width:8230870;" fillcolor="#E2E2E2" filled="t" stroked="f" coordsize="8230870,3175" o:gfxdata="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6KLqugAAANsA&#10;AAAPAAAAAAAAAAEAIAAAACIAAABkcnMvZG93bnJldi54bWxQSwECFAAUAAAACACHTuJAMy8FnjsA&#10;AAA5AAAAEAAAAAAAAAABACAAAAAJAQAAZHJzL3NoYXBleG1sLnhtbFBLBQYAAAAABgAGAFsBAACz&#10;AwAAAAA=&#10;" path="m8230857,0l8227822,0,3048,0,0,0,0,3035,3048,3035,8227822,3035,8230857,3035,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3360" behindDoc="1" locked="0" layoutInCell="1" allowOverlap="1">
              <wp:simplePos x="0" y="0"/>
              <wp:positionH relativeFrom="page">
                <wp:posOffset>901700</wp:posOffset>
              </wp:positionH>
              <wp:positionV relativeFrom="page">
                <wp:posOffset>6887210</wp:posOffset>
              </wp:positionV>
              <wp:extent cx="1510030" cy="28575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01</w:t>
                          </w:r>
                          <w:r>
                            <w:rPr>
                              <w:rFonts w:ascii="Arial"/>
                              <w:b/>
                              <w:spacing w:val="-3"/>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71pt;margin-top:542.3pt;height:22.5pt;width:118.9pt;mso-position-horizontal-relative:page;mso-position-vertical-relative:page;z-index:-251653120;mso-width-relative:page;mso-height-relative:page;" filled="f" stroked="f" coordsize="21600,21600" o:gfxdata="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Du0Ww2wAAAA0BAAAPAAAAAAAAAAEAIAAAACIAAABkcnMvZG93bnJldi54bWxQSwECFAAUAAAA&#10;CACHTuJAqgmexbIBAAB2AwAADgAAAAAAAAABACAAAAAq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01</w:t>
                    </w:r>
                    <w:r>
                      <w:rPr>
                        <w:rFonts w:ascii="Arial"/>
                        <w:b/>
                        <w:spacing w:val="-3"/>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8249920</wp:posOffset>
              </wp:positionH>
              <wp:positionV relativeFrom="page">
                <wp:posOffset>6887210</wp:posOffset>
              </wp:positionV>
              <wp:extent cx="890270" cy="28575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49.6pt;margin-top:542.3pt;height:22.5pt;width:70.1pt;mso-position-horizontal-relative:page;mso-position-vertical-relative:page;z-index:-251652096;mso-width-relative:page;mso-height-relative:page;" filled="f" stroked="f" coordsize="21600,21600" o:gfxdata="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RBc0/2gAAAA8BAAAPAAAAAAAAAAEAIAAAACIAAABkcnMvZG93bnJldi54bWxQSwECFAAUAAAA&#10;CACHTuJAIPShQbMBAAB1AwAADgAAAAAAAAABACAAAAApAQAAZHJzL2Uyb0RvYy54bWxQSwUGAAAA&#10;AAYABgBZAQAATgUAAAAA&#10;">
              <v:fill on="f" focussize="0,0"/>
              <v:stroke on="f"/>
              <v:imagedata o:title=""/>
              <o:lock v:ext="edit" aspectratio="f"/>
              <v:textbox inset="0mm,0mm,0mm,0mm">
                <w:txbxContent>
                  <w:p>
                    <w:pPr>
                      <w:spacing w:before="14"/>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jc w:val="left"/>
    </w:pPr>
    <w:r>
      <w:drawing>
        <wp:anchor distT="0" distB="0" distL="0" distR="0" simplePos="0" relativeHeight="251661312" behindDoc="1" locked="0" layoutInCell="1" allowOverlap="1">
          <wp:simplePos x="0" y="0"/>
          <wp:positionH relativeFrom="page">
            <wp:posOffset>914400</wp:posOffset>
          </wp:positionH>
          <wp:positionV relativeFrom="page">
            <wp:posOffset>588010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62336" behindDoc="1" locked="0" layoutInCell="1" allowOverlap="1">
              <wp:simplePos x="0" y="0"/>
              <wp:positionH relativeFrom="page">
                <wp:posOffset>914400</wp:posOffset>
              </wp:positionH>
              <wp:positionV relativeFrom="page">
                <wp:posOffset>838200</wp:posOffset>
              </wp:positionV>
              <wp:extent cx="8230870" cy="21590"/>
              <wp:effectExtent l="0" t="0" r="0" b="0"/>
              <wp:wrapNone/>
              <wp:docPr id="2" name="Group 2"/>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66pt;height:1.7pt;width:648.1pt;mso-position-horizontal-relative:page;mso-position-vertical-relative:page;z-index:-251654144;mso-width-relative:page;mso-height-relative:page;" coordsize="8230870,21590" o:gfxdata="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0aixutcAAAAMAQAADwAAAAAAAAABACAAAAAiAAAAZHJzL2Rvd25yZXYueG1sUEsBAhQA&#10;FAAAAAgAh07iQFbGhWUtBAAAexcAAA4AAAAAAAAAAQAgAAAAJgEAAGRycy9lMm9Eb2MueG1sUEsF&#10;BgAAAAAGAAYAWQEAAMUHAAAAAA==&#10;">
              <o:lock v:ext="edit" aspectratio="f"/>
              <v:shape id="Graphic 3" o:spid="_x0000_s1026" o:spt="100" style="position:absolute;left:0;top:0;height:21590;width:8229600;" fillcolor="#9F9F9F" filled="t" stroked="f" coordsize="8229600,21590" o:gfxdata="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X3dvQAA&#10;ANoAAAAPAAAAAAAAAAEAIAAAACIAAABkcnMvZG93bnJldi54bWxQSwECFAAUAAAACACHTuJAMy8F&#10;njsAAAA5AAAAEAAAAAAAAAABACAAAAAMAQAAZHJzL3NoYXBleG1sLnhtbFBLBQYAAAAABgAGAFsB&#10;AAC2AwAAAAA=&#10;" path="m8229600,1016l8227822,1016,8227822,0,3048,0,0,0,0,1016,0,3048,0,21336,8229600,21336,8229600,1016xe">
                <v:fill on="t" focussize="0,0"/>
                <v:stroke on="f"/>
                <v:imagedata o:title=""/>
                <o:lock v:ext="edit" aspectratio="f"/>
                <v:textbox inset="0mm,0mm,0mm,0mm"/>
              </v:shape>
              <v:shape id="Graphic 4" o:spid="_x0000_s1026" o:spt="100" style="position:absolute;left:8227821;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0;top:0;height:18415;width:8230870;" fillcolor="#9F9F9F" filled="t" stroked="f" coordsize="8230870,18415" o:gfxdata="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Yc5HvQAA&#10;ANoAAAAPAAAAAAAAAAEAIAAAACIAAABkcnMvZG93bnJldi54bWxQSwECFAAUAAAACACHTuJAMy8F&#10;njsAAAA5AAAAEAAAAAAAAAABACAAAAAMAQAAZHJzL3NoYXBleG1sLnhtbFBLBQYAAAAABgAGAFsB&#10;AAC2AwAAAAA=&#10;" path="m3048,3048l0,3048,0,18288,3048,18288,3048,3048xem8230857,0l8227822,0,8227822,3048,8230857,3048,8230857,0xe">
                <v:fill on="t" focussize="0,0"/>
                <v:stroke on="f"/>
                <v:imagedata o:title=""/>
                <o:lock v:ext="edit" aspectratio="f"/>
                <v:textbox inset="0mm,0mm,0mm,0mm"/>
              </v:shape>
              <v:shape id="Graphic 6" o:spid="_x0000_s1026" o:spt="100" style="position:absolute;left:8227821;top:3047;height:15240;width:3175;" fillcolor="#E2E2E2" filled="t" stroked="f" coordsize="3175,15240" o:gfxdata="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LCKugAAANoA&#10;AAAPAAAAAAAAAAEAIAAAACIAAABkcnMvZG93bnJldi54bWxQSwECFAAUAAAACACHTuJAMy8FnjsA&#10;AAA5AAAAEAAAAAAAAAABACAAAAAJAQAAZHJzL3NoYXBleG1sLnhtbFBLBQYAAAAABgAGAFsBAACz&#10;AwAAAAA=&#10;" path="m3047,0l0,0,0,15240,3047,15240,3047,0xe">
                <v:fill on="t" focussize="0,0"/>
                <v:stroke on="f"/>
                <v:imagedata o:title=""/>
                <o:lock v:ext="edit" aspectratio="f"/>
                <v:textbox inset="0mm,0mm,0mm,0mm"/>
              </v:shape>
              <v:shape id="Graphic 7" o:spid="_x0000_s1026" o:spt="100" style="position:absolute;left:0;top:18287;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0;top:18287;height:3175;width:8230870;" fillcolor="#E2E2E2" filled="t" stroked="f" coordsize="8230870,3175" o:gfxdata="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A3zG5AAAA2gAA&#10;AA8AAAAAAAAAAQAgAAAAIgAAAGRycy9kb3ducmV2LnhtbFBLAQIUABQAAAAIAIdO4kAzLwWeOwAA&#10;ADkAAAAQAAAAAAAAAAEAIAAAAAgBAABkcnMvc2hhcGV4bWwueG1sUEsFBgAAAAAGAAYAWwEAALID&#10;AAAAAA==&#10;" path="m8230857,0l8227822,0,3048,0,0,0,0,3048,3048,3048,8227822,3048,8230857,3048,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2336" behindDoc="1" locked="0" layoutInCell="1" allowOverlap="1">
              <wp:simplePos x="0" y="0"/>
              <wp:positionH relativeFrom="page">
                <wp:posOffset>8707120</wp:posOffset>
              </wp:positionH>
              <wp:positionV relativeFrom="page">
                <wp:posOffset>668655</wp:posOffset>
              </wp:positionV>
              <wp:extent cx="381635"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1635" cy="153670"/>
                      </a:xfrm>
                      <a:prstGeom prst="rect">
                        <a:avLst/>
                      </a:prstGeom>
                    </wps:spPr>
                    <wps:txbx>
                      <w:txbxContent>
                        <w:p>
                          <w:pPr>
                            <w:spacing w:before="14"/>
                            <w:ind w:left="20" w:right="0" w:firstLine="0"/>
                            <w:jc w:val="left"/>
                            <w:rPr>
                              <w:rFonts w:ascii="Arial"/>
                              <w:b/>
                              <w:sz w:val="18"/>
                            </w:rPr>
                          </w:pPr>
                          <w:r>
                            <w:rPr>
                              <w:rFonts w:ascii="Arial"/>
                              <w:b/>
                              <w:spacing w:val="-2"/>
                              <w:sz w:val="18"/>
                            </w:rPr>
                            <w:t>IT2028</w:t>
                          </w:r>
                        </w:p>
                      </w:txbxContent>
                    </wps:txbx>
                    <wps:bodyPr wrap="square" lIns="0" tIns="0" rIns="0" bIns="0" rtlCol="0">
                      <a:noAutofit/>
                    </wps:bodyPr>
                  </wps:wsp>
                </a:graphicData>
              </a:graphic>
            </wp:anchor>
          </w:drawing>
        </mc:Choice>
        <mc:Fallback>
          <w:pict>
            <v:shape id="Textbox 9" o:spid="_x0000_s1026" o:spt="202" type="#_x0000_t202" style="position:absolute;left:0pt;margin-left:685.6pt;margin-top:52.65pt;height:12.1pt;width:30.05pt;mso-position-horizontal-relative:page;mso-position-vertical-relative:page;z-index:-251654144;mso-width-relative:page;mso-height-relative:page;" filled="f" stroked="f" coordsize="21600,21600" o:gfxdata="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F9+uY2gAAAA0BAAAPAAAAAAAAAAEAIAAAACIAAABkcnMvZG93bnJldi54bWxQSwECFAAUAAAA&#10;CACHTuJA5zrD3LMBAABzAwAADgAAAAAAAAABACAAAAAp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IT2028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356" w:hanging="360"/>
      </w:pPr>
      <w:rPr>
        <w:rFonts w:hint="default"/>
        <w:lang w:val="en-US" w:eastAsia="en-US" w:bidi="ar-SA"/>
      </w:rPr>
    </w:lvl>
    <w:lvl w:ilvl="3" w:tentative="0">
      <w:start w:val="0"/>
      <w:numFmt w:val="bullet"/>
      <w:lvlText w:val="•"/>
      <w:lvlJc w:val="left"/>
      <w:pPr>
        <w:ind w:left="1173" w:hanging="360"/>
      </w:pPr>
      <w:rPr>
        <w:rFonts w:hint="default"/>
        <w:lang w:val="en-US" w:eastAsia="en-US" w:bidi="ar-SA"/>
      </w:rPr>
    </w:lvl>
    <w:lvl w:ilvl="4" w:tentative="0">
      <w:start w:val="0"/>
      <w:numFmt w:val="bullet"/>
      <w:lvlText w:val="•"/>
      <w:lvlJc w:val="left"/>
      <w:pPr>
        <w:ind w:left="990" w:hanging="360"/>
      </w:pPr>
      <w:rPr>
        <w:rFonts w:hint="default"/>
        <w:lang w:val="en-US" w:eastAsia="en-US" w:bidi="ar-SA"/>
      </w:rPr>
    </w:lvl>
    <w:lvl w:ilvl="5" w:tentative="0">
      <w:start w:val="0"/>
      <w:numFmt w:val="bullet"/>
      <w:lvlText w:val="•"/>
      <w:lvlJc w:val="left"/>
      <w:pPr>
        <w:ind w:left="807" w:hanging="360"/>
      </w:pPr>
      <w:rPr>
        <w:rFonts w:hint="default"/>
        <w:lang w:val="en-US" w:eastAsia="en-US" w:bidi="ar-SA"/>
      </w:rPr>
    </w:lvl>
    <w:lvl w:ilvl="6" w:tentative="0">
      <w:start w:val="0"/>
      <w:numFmt w:val="bullet"/>
      <w:lvlText w:val="•"/>
      <w:lvlJc w:val="left"/>
      <w:pPr>
        <w:ind w:left="624" w:hanging="360"/>
      </w:pPr>
      <w:rPr>
        <w:rFonts w:hint="default"/>
        <w:lang w:val="en-US" w:eastAsia="en-US" w:bidi="ar-SA"/>
      </w:rPr>
    </w:lvl>
    <w:lvl w:ilvl="7" w:tentative="0">
      <w:start w:val="0"/>
      <w:numFmt w:val="bullet"/>
      <w:lvlText w:val="•"/>
      <w:lvlJc w:val="left"/>
      <w:pPr>
        <w:ind w:left="441" w:hanging="360"/>
      </w:pPr>
      <w:rPr>
        <w:rFonts w:hint="default"/>
        <w:lang w:val="en-US" w:eastAsia="en-US" w:bidi="ar-SA"/>
      </w:rPr>
    </w:lvl>
    <w:lvl w:ilvl="8" w:tentative="0">
      <w:start w:val="0"/>
      <w:numFmt w:val="bullet"/>
      <w:lvlText w:val="•"/>
      <w:lvlJc w:val="left"/>
      <w:pPr>
        <w:ind w:left="258" w:hanging="360"/>
      </w:pPr>
      <w:rPr>
        <w:rFonts w:hint="default"/>
        <w:lang w:val="en-US" w:eastAsia="en-US" w:bidi="ar-SA"/>
      </w:rPr>
    </w:lvl>
  </w:abstractNum>
  <w:abstractNum w:abstractNumId="1">
    <w:nsid w:val="0248C179"/>
    <w:multiLevelType w:val="multilevel"/>
    <w:tmpl w:val="0248C179"/>
    <w:lvl w:ilvl="0" w:tentative="0">
      <w:start w:val="0"/>
      <w:numFmt w:val="bullet"/>
      <w:lvlText w:val=""/>
      <w:lvlJc w:val="left"/>
      <w:pPr>
        <w:ind w:left="4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18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744" w:hanging="360"/>
      </w:pPr>
      <w:rPr>
        <w:rFonts w:hint="default"/>
        <w:lang w:val="en-US" w:eastAsia="en-US" w:bidi="ar-SA"/>
      </w:rPr>
    </w:lvl>
    <w:lvl w:ilvl="3" w:tentative="0">
      <w:start w:val="0"/>
      <w:numFmt w:val="bullet"/>
      <w:lvlText w:val="•"/>
      <w:lvlJc w:val="left"/>
      <w:pPr>
        <w:ind w:left="2308" w:hanging="360"/>
      </w:pPr>
      <w:rPr>
        <w:rFonts w:hint="default"/>
        <w:lang w:val="en-US" w:eastAsia="en-US" w:bidi="ar-SA"/>
      </w:rPr>
    </w:lvl>
    <w:lvl w:ilvl="4" w:tentative="0">
      <w:start w:val="0"/>
      <w:numFmt w:val="bullet"/>
      <w:lvlText w:val="•"/>
      <w:lvlJc w:val="left"/>
      <w:pPr>
        <w:ind w:left="2872" w:hanging="360"/>
      </w:pPr>
      <w:rPr>
        <w:rFonts w:hint="default"/>
        <w:lang w:val="en-US" w:eastAsia="en-US" w:bidi="ar-SA"/>
      </w:rPr>
    </w:lvl>
    <w:lvl w:ilvl="5" w:tentative="0">
      <w:start w:val="0"/>
      <w:numFmt w:val="bullet"/>
      <w:lvlText w:val="•"/>
      <w:lvlJc w:val="left"/>
      <w:pPr>
        <w:ind w:left="3436" w:hanging="360"/>
      </w:pPr>
      <w:rPr>
        <w:rFonts w:hint="default"/>
        <w:lang w:val="en-US" w:eastAsia="en-US" w:bidi="ar-SA"/>
      </w:rPr>
    </w:lvl>
    <w:lvl w:ilvl="6" w:tentative="0">
      <w:start w:val="0"/>
      <w:numFmt w:val="bullet"/>
      <w:lvlText w:val="•"/>
      <w:lvlJc w:val="left"/>
      <w:pPr>
        <w:ind w:left="4000" w:hanging="360"/>
      </w:pPr>
      <w:rPr>
        <w:rFonts w:hint="default"/>
        <w:lang w:val="en-US" w:eastAsia="en-US" w:bidi="ar-SA"/>
      </w:rPr>
    </w:lvl>
    <w:lvl w:ilvl="7" w:tentative="0">
      <w:start w:val="0"/>
      <w:numFmt w:val="bullet"/>
      <w:lvlText w:val="•"/>
      <w:lvlJc w:val="left"/>
      <w:pPr>
        <w:ind w:left="4564" w:hanging="360"/>
      </w:pPr>
      <w:rPr>
        <w:rFonts w:hint="default"/>
        <w:lang w:val="en-US" w:eastAsia="en-US" w:bidi="ar-SA"/>
      </w:rPr>
    </w:lvl>
    <w:lvl w:ilvl="8" w:tentative="0">
      <w:start w:val="0"/>
      <w:numFmt w:val="bullet"/>
      <w:lvlText w:val="•"/>
      <w:lvlJc w:val="left"/>
      <w:pPr>
        <w:ind w:left="5128" w:hanging="360"/>
      </w:pPr>
      <w:rPr>
        <w:rFonts w:hint="default"/>
        <w:lang w:val="en-US" w:eastAsia="en-US" w:bidi="ar-SA"/>
      </w:rPr>
    </w:lvl>
  </w:abstractNum>
  <w:abstractNum w:abstractNumId="2">
    <w:nsid w:val="72183CF9"/>
    <w:multiLevelType w:val="multilevel"/>
    <w:tmpl w:val="72183CF9"/>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090" w:hanging="360"/>
      </w:pPr>
      <w:rPr>
        <w:rFonts w:hint="default"/>
        <w:lang w:val="en-US" w:eastAsia="en-US" w:bidi="ar-SA"/>
      </w:rPr>
    </w:lvl>
    <w:lvl w:ilvl="3" w:tentative="0">
      <w:start w:val="0"/>
      <w:numFmt w:val="bullet"/>
      <w:lvlText w:val="•"/>
      <w:lvlJc w:val="left"/>
      <w:pPr>
        <w:ind w:left="2641" w:hanging="360"/>
      </w:pPr>
      <w:rPr>
        <w:rFonts w:hint="default"/>
        <w:lang w:val="en-US" w:eastAsia="en-US" w:bidi="ar-SA"/>
      </w:rPr>
    </w:lvl>
    <w:lvl w:ilvl="4" w:tentative="0">
      <w:start w:val="0"/>
      <w:numFmt w:val="bullet"/>
      <w:lvlText w:val="•"/>
      <w:lvlJc w:val="left"/>
      <w:pPr>
        <w:ind w:left="3192" w:hanging="360"/>
      </w:pPr>
      <w:rPr>
        <w:rFonts w:hint="default"/>
        <w:lang w:val="en-US" w:eastAsia="en-US" w:bidi="ar-SA"/>
      </w:rPr>
    </w:lvl>
    <w:lvl w:ilvl="5" w:tentative="0">
      <w:start w:val="0"/>
      <w:numFmt w:val="bullet"/>
      <w:lvlText w:val="•"/>
      <w:lvlJc w:val="left"/>
      <w:pPr>
        <w:ind w:left="3743" w:hanging="360"/>
      </w:pPr>
      <w:rPr>
        <w:rFonts w:hint="default"/>
        <w:lang w:val="en-US" w:eastAsia="en-US" w:bidi="ar-SA"/>
      </w:rPr>
    </w:lvl>
    <w:lvl w:ilvl="6" w:tentative="0">
      <w:start w:val="0"/>
      <w:numFmt w:val="bullet"/>
      <w:lvlText w:val="•"/>
      <w:lvlJc w:val="left"/>
      <w:pPr>
        <w:ind w:left="4293" w:hanging="360"/>
      </w:pPr>
      <w:rPr>
        <w:rFonts w:hint="default"/>
        <w:lang w:val="en-US" w:eastAsia="en-US" w:bidi="ar-SA"/>
      </w:rPr>
    </w:lvl>
    <w:lvl w:ilvl="7" w:tentative="0">
      <w:start w:val="0"/>
      <w:numFmt w:val="bullet"/>
      <w:lvlText w:val="•"/>
      <w:lvlJc w:val="left"/>
      <w:pPr>
        <w:ind w:left="4844" w:hanging="360"/>
      </w:pPr>
      <w:rPr>
        <w:rFonts w:hint="default"/>
        <w:lang w:val="en-US" w:eastAsia="en-US" w:bidi="ar-SA"/>
      </w:rPr>
    </w:lvl>
    <w:lvl w:ilvl="8" w:tentative="0">
      <w:start w:val="0"/>
      <w:numFmt w:val="bullet"/>
      <w:lvlText w:val="•"/>
      <w:lvlJc w:val="left"/>
      <w:pPr>
        <w:ind w:left="5395"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2B779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86"/>
      <w:ind w:left="100"/>
      <w:outlineLvl w:val="1"/>
    </w:pPr>
    <w:rPr>
      <w:rFonts w:ascii="Arial" w:hAnsi="Arial" w:eastAsia="Arial" w:cs="Arial"/>
      <w:b/>
      <w:bCs/>
      <w:sz w:val="20"/>
      <w:szCs w:val="20"/>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20" w:hanging="360"/>
      <w:jc w:val="both"/>
    </w:pPr>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3"/>
      <w:ind w:left="820" w:right="41" w:hanging="360"/>
      <w:jc w:val="both"/>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2023-10-02T08:29:00Z</dcterms:created>
  <dc:creator>Sirios</dc:creator>
  <cp:lastModifiedBy>Hyper Sirios</cp:lastModifiedBy>
  <dcterms:modified xsi:type="dcterms:W3CDTF">2023-10-02T08:35:12Z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2023-10-02T00:00:00Z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550DC28D8D1F4E2788C69481575EEEA6_12</vt:lpwstr>
  </property>
</Properties>
</file>