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b w:val="false"/>
          <w:bCs w:val="false"/>
          <w:i w:val="false"/>
          <w:iCs w:val="false"/>
          <w:sz w:val="24"/>
          <w:szCs w:val="24"/>
        </w:rPr>
        <w:t xml:space="preserve"/>
      </w:r>
    </w:p>
    <w:p>
      <w:r>
        <w:rPr>
          <w:rFonts w:ascii="Times New Roman" w:cs="Times New Roman" w:eastAsia="Times New Roman" w:hAnsi="Times New Roman"/>
          <w:b w:val="false"/>
          <w:bCs w:val="false"/>
          <w:i w:val="false"/>
          <w:iCs w:val="false"/>
          <w:sz w:val="24"/>
          <w:szCs w:val="24"/>
        </w:rPr>
        <w:t xml:space="preserve"/>
      </w:r>
    </w:p>
    <w:p>
      <w:pPr>
        <w:spacing w:after="100"/>
        <w:jc w:val="center"/>
      </w:pPr>
      <w:r>
        <w:rPr>
          <w:rFonts w:ascii="Times New Roman" w:cs="Times New Roman" w:eastAsia="Times New Roman" w:hAnsi="Times New Roman"/>
          <w:b w:val="false"/>
          <w:bCs w:val="false"/>
          <w:i/>
          <w:iCs/>
          <w:color w:val="888888"/>
          <w:sz w:val="24"/>
          <w:szCs w:val="24"/>
        </w:rPr>
        <w:t xml:space="preserve">[ INSERT CRIMSON KNIGHTS LOGO HERE ]</w:t>
      </w:r>
    </w:p>
    <w:p>
      <w:r>
        <w:rPr>
          <w:rFonts w:ascii="Times New Roman" w:cs="Times New Roman" w:eastAsia="Times New Roman" w:hAnsi="Times New Roman"/>
          <w:b w:val="false"/>
          <w:bCs w:val="false"/>
          <w:i w:val="false"/>
          <w:iCs w:val="false"/>
          <w:sz w:val="24"/>
          <w:szCs w:val="24"/>
        </w:rPr>
        <w:t xml:space="preserve"/>
      </w:r>
    </w:p>
    <w:p>
      <w:r>
        <w:rPr>
          <w:rFonts w:ascii="Times New Roman" w:cs="Times New Roman" w:eastAsia="Times New Roman" w:hAnsi="Times New Roman"/>
          <w:b w:val="false"/>
          <w:bCs w:val="false"/>
          <w:i w:val="false"/>
          <w:iCs w:val="false"/>
          <w:sz w:val="24"/>
          <w:szCs w:val="24"/>
        </w:rPr>
        <w:t xml:space="preserve"/>
      </w:r>
    </w:p>
    <w:p>
      <w:pPr>
        <w:spacing w:after="120"/>
        <w:jc w:val="center"/>
      </w:pPr>
      <w:r>
        <w:rPr>
          <w:rFonts w:ascii="Times New Roman" w:cs="Times New Roman" w:eastAsia="Times New Roman" w:hAnsi="Times New Roman"/>
          <w:b/>
          <w:bCs/>
          <w:i w:val="false"/>
          <w:iCs w:val="false"/>
          <w:sz w:val="56"/>
          <w:szCs w:val="56"/>
        </w:rPr>
        <w:t xml:space="preserve">CHA GHOR</w:t>
      </w:r>
    </w:p>
    <w:p>
      <w:pPr>
        <w:spacing w:after="400"/>
        <w:jc w:val="center"/>
      </w:pPr>
      <w:r>
        <w:rPr>
          <w:rFonts w:ascii="Times New Roman" w:cs="Times New Roman" w:eastAsia="Times New Roman" w:hAnsi="Times New Roman"/>
          <w:b w:val="false"/>
          <w:bCs w:val="false"/>
          <w:i/>
          <w:iCs/>
          <w:sz w:val="28"/>
          <w:szCs w:val="28"/>
        </w:rPr>
        <w:t xml:space="preserve">A Tea Estate Management and Wage Traceability System</w:t>
      </w:r>
    </w:p>
    <w:p>
      <w:pPr>
        <w:spacing w:after="600"/>
        <w:jc w:val="center"/>
      </w:pPr>
      <w:r>
        <w:rPr>
          <w:rFonts w:ascii="Times New Roman" w:cs="Times New Roman" w:eastAsia="Times New Roman" w:hAnsi="Times New Roman"/>
          <w:b/>
          <w:bCs/>
          <w:i w:val="false"/>
          <w:iCs w:val="false"/>
          <w:sz w:val="26"/>
          <w:szCs w:val="26"/>
        </w:rPr>
        <w:t xml:space="preserve">Software Engineering Laboratory — Project Report</w:t>
      </w:r>
    </w:p>
    <w:p>
      <w:pPr>
        <w:spacing w:after="160"/>
        <w:jc w:val="center"/>
      </w:pPr>
      <w:r>
        <w:rPr>
          <w:rFonts w:ascii="Times New Roman" w:cs="Times New Roman" w:eastAsia="Times New Roman" w:hAnsi="Times New Roman"/>
          <w:b w:val="false"/>
          <w:bCs w:val="false"/>
          <w:i/>
          <w:iCs/>
          <w:sz w:val="24"/>
          <w:szCs w:val="24"/>
        </w:rPr>
        <w:t xml:space="preserve">Submitted By</w:t>
      </w:r>
    </w:p>
    <w:p>
      <w:pPr>
        <w:spacing w:after="300"/>
        <w:jc w:val="center"/>
      </w:pPr>
      <w:r>
        <w:rPr>
          <w:rFonts w:ascii="Times New Roman" w:cs="Times New Roman" w:eastAsia="Times New Roman" w:hAnsi="Times New Roman"/>
          <w:b/>
          <w:bCs/>
          <w:i w:val="false"/>
          <w:iCs w:val="false"/>
          <w:sz w:val="30"/>
          <w:szCs w:val="30"/>
        </w:rPr>
        <w:t xml:space="preserve">Team: Crimson Knights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2626"/>
      </w:tblGrid>
      <w:tr>
        <w:trPr>
          <w:tblHeader/>
        </w:trPr>
        <w:tc>
          <w:tcPr>
            <w:tcW w:type="dxa" w:w="3800"/>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Name</w:t>
            </w:r>
          </w:p>
        </w:tc>
        <w:tc>
          <w:tcPr>
            <w:tcW w:type="dxa" w:w="2600"/>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Student ID</w:t>
            </w:r>
          </w:p>
        </w:tc>
        <w:tc>
          <w:tcPr>
            <w:tcW w:type="dxa" w:w="2626"/>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Role</w:t>
            </w:r>
          </w:p>
        </w:tc>
      </w:tr>
      <w:tr>
        <w:tc>
          <w:tcPr>
            <w:tcW w:type="dxa" w:w="3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[Member 1 Name]</w:t>
            </w:r>
          </w:p>
        </w:tc>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[ID]</w:t>
            </w:r>
          </w:p>
        </w:tc>
        <w:tc>
          <w:tcPr>
            <w:tcW w:type="dxa" w:w="26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Team Member</w:t>
            </w:r>
          </w:p>
        </w:tc>
      </w:tr>
      <w:tr>
        <w:tc>
          <w:tcPr>
            <w:tcW w:type="dxa" w:w="3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[Member 2 Name]</w:t>
            </w:r>
          </w:p>
        </w:tc>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[ID]</w:t>
            </w:r>
          </w:p>
        </w:tc>
        <w:tc>
          <w:tcPr>
            <w:tcW w:type="dxa" w:w="26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Team Member</w:t>
            </w:r>
          </w:p>
        </w:tc>
      </w:tr>
      <w:tr>
        <w:tc>
          <w:tcPr>
            <w:tcW w:type="dxa" w:w="3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[Member 3 Name]</w:t>
            </w:r>
          </w:p>
        </w:tc>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[ID]</w:t>
            </w:r>
          </w:p>
        </w:tc>
        <w:tc>
          <w:tcPr>
            <w:tcW w:type="dxa" w:w="26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Team Member</w:t>
            </w:r>
          </w:p>
        </w:tc>
      </w:tr>
      <w:tr>
        <w:tc>
          <w:tcPr>
            <w:tcW w:type="dxa" w:w="3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[Member 4 Name]</w:t>
            </w:r>
          </w:p>
        </w:tc>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[ID]</w:t>
            </w:r>
          </w:p>
        </w:tc>
        <w:tc>
          <w:tcPr>
            <w:tcW w:type="dxa" w:w="26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Team Member</w:t>
            </w:r>
          </w:p>
        </w:tc>
      </w:tr>
    </w:tbl>
    <w:p>
      <w:r>
        <w:rPr>
          <w:rFonts w:ascii="Times New Roman" w:cs="Times New Roman" w:eastAsia="Times New Roman" w:hAnsi="Times New Roman"/>
          <w:b w:val="false"/>
          <w:bCs w:val="false"/>
          <w:i w:val="false"/>
          <w:iCs w:val="false"/>
          <w:sz w:val="24"/>
          <w:szCs w:val="24"/>
        </w:rPr>
        <w:t xml:space="preserve"/>
      </w:r>
    </w:p>
    <w:p>
      <w:r>
        <w:rPr>
          <w:rFonts w:ascii="Times New Roman" w:cs="Times New Roman" w:eastAsia="Times New Roman" w:hAnsi="Times New Roman"/>
          <w:b w:val="false"/>
          <w:bCs w:val="false"/>
          <w:i w:val="false"/>
          <w:iCs w:val="fals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Field</w:t>
            </w:r>
          </w:p>
        </w:tc>
        <w:tc>
          <w:tcPr>
            <w:tcW w:type="dxa" w:w="6226"/>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Detail</w:t>
            </w:r>
          </w:p>
        </w:tc>
      </w:tr>
      <w:tr>
        <w:tc>
          <w:tcPr>
            <w:tcW w:type="dxa" w:w="2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Course</w:t>
            </w:r>
          </w:p>
        </w:tc>
        <w:tc>
          <w:tcPr>
            <w:tcW w:type="dxa" w:w="62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CSE 3422 / CSI 322 — Software Engineering Laboratory</w:t>
            </w:r>
          </w:p>
        </w:tc>
      </w:tr>
      <w:tr>
        <w:tc>
          <w:tcPr>
            <w:tcW w:type="dxa" w:w="2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Semester</w:t>
            </w:r>
          </w:p>
        </w:tc>
        <w:tc>
          <w:tcPr>
            <w:tcW w:type="dxa" w:w="62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Summer 2026</w:t>
            </w:r>
          </w:p>
        </w:tc>
      </w:tr>
      <w:tr>
        <w:tc>
          <w:tcPr>
            <w:tcW w:type="dxa" w:w="2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Section</w:t>
            </w:r>
          </w:p>
        </w:tc>
        <w:tc>
          <w:tcPr>
            <w:tcW w:type="dxa" w:w="62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C</w:t>
            </w:r>
          </w:p>
        </w:tc>
      </w:tr>
      <w:tr>
        <w:tc>
          <w:tcPr>
            <w:tcW w:type="dxa" w:w="2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Faculty</w:t>
            </w:r>
          </w:p>
        </w:tc>
        <w:tc>
          <w:tcPr>
            <w:tcW w:type="dxa" w:w="62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[Instructor Name]</w:t>
            </w:r>
          </w:p>
        </w:tc>
      </w:tr>
      <w:tr>
        <w:tc>
          <w:tcPr>
            <w:tcW w:type="dxa" w:w="2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Department</w:t>
            </w:r>
          </w:p>
        </w:tc>
        <w:tc>
          <w:tcPr>
            <w:tcW w:type="dxa" w:w="62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Computer Science &amp; Engineering</w:t>
            </w:r>
          </w:p>
        </w:tc>
      </w:tr>
      <w:tr>
        <w:tc>
          <w:tcPr>
            <w:tcW w:type="dxa" w:w="2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University</w:t>
            </w:r>
          </w:p>
        </w:tc>
        <w:tc>
          <w:tcPr>
            <w:tcW w:type="dxa" w:w="62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United International University</w:t>
            </w:r>
          </w:p>
        </w:tc>
      </w:tr>
      <w:tr>
        <w:tc>
          <w:tcPr>
            <w:tcW w:type="dxa" w:w="2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Submission Date</w:t>
            </w:r>
          </w:p>
        </w:tc>
        <w:tc>
          <w:tcPr>
            <w:tcW w:type="dxa" w:w="62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[DD Month 2026]</w:t>
            </w:r>
          </w:p>
        </w:tc>
      </w:tr>
    </w:tbl>
    <w:p>
      <w:r>
        <w:br w:type="page"/>
      </w:r>
    </w:p>
    <w:p>
      <w:pPr>
        <w:pStyle w:val="Heading1"/>
        <w:spacing w:after="180" w:before="360"/>
      </w:pPr>
      <w:r>
        <w:rPr>
          <w:rFonts w:ascii="Times New Roman" w:cs="Times New Roman" w:eastAsia="Times New Roman" w:hAnsi="Times New Roman"/>
          <w:b/>
          <w:bCs/>
          <w:i w:val="false"/>
          <w:iCs w:val="false"/>
          <w:sz w:val="32"/>
          <w:szCs w:val="32"/>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spacing w:after="120" w:before="0" w:line="276"/>
        <w:jc w:val="both"/>
      </w:pPr>
      <w:r>
        <w:rPr>
          <w:rFonts w:ascii="Times New Roman" w:cs="Times New Roman" w:eastAsia="Times New Roman" w:hAnsi="Times New Roman"/>
          <w:b w:val="false"/>
          <w:bCs w:val="false"/>
          <w:i/>
          <w:iCs/>
          <w:sz w:val="22"/>
          <w:szCs w:val="22"/>
        </w:rPr>
        <w:t xml:space="preserve">(In Word: right-click the table above and choose Update Field to generate page numbers.)</w:t>
      </w:r>
    </w:p>
    <w:p>
      <w:r>
        <w:br w:type="page"/>
      </w:r>
    </w:p>
    <w:p>
      <w:pPr>
        <w:pStyle w:val="Heading1"/>
        <w:spacing w:after="180" w:before="360"/>
      </w:pPr>
      <w:r>
        <w:rPr>
          <w:rFonts w:ascii="Times New Roman" w:cs="Times New Roman" w:eastAsia="Times New Roman" w:hAnsi="Times New Roman"/>
          <w:b/>
          <w:bCs/>
          <w:i w:val="false"/>
          <w:iCs w:val="false"/>
          <w:sz w:val="32"/>
          <w:szCs w:val="32"/>
        </w:rPr>
        <w:t xml:space="preserve">1. Proposed Introduction</w:t>
      </w:r>
    </w:p>
    <w:p>
      <w:pPr>
        <w:pStyle w:val="Heading2"/>
        <w:spacing w:after="140" w:before="280"/>
      </w:pPr>
      <w:r>
        <w:rPr>
          <w:rFonts w:ascii="Times New Roman" w:cs="Times New Roman" w:eastAsia="Times New Roman" w:hAnsi="Times New Roman"/>
          <w:b/>
          <w:bCs/>
          <w:i w:val="false"/>
          <w:iCs w:val="false"/>
          <w:sz w:val="28"/>
          <w:szCs w:val="28"/>
        </w:rPr>
        <w:t xml:space="preserve">1.1 Background</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Tea is one of Bangladesh's oldest export industries. The gardens of the north-east — Sylhet, Moulvibazar and Habiganj — produce almost the entire national crop, and the sector employs a workforce measured in the hundreds of thousands.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people who pick the leaf are among the lowest-paid workers in the country. The statutory daily wage for a tea garden worker is BDT 170, set in August 2022 after a nationwide strike in which workers demanded BDT 300. Tea workers are explicitly exempt from the BDT 263 national minimum wage that applies to other sectors.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Against that background, the way wages are recorded matters enormously. On most estates the process is still entirely manual. A supervisor weighs each worker's plucked leaf and writes the figure in a notebook. At the end of the month a clerk — who was never in the field — copies those notebooks into a wage register. Advances handed out in cash are remembered rather than recorded. Loans are tracked on a separate page, if at all.</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Two hand transcriptions separated by up to a month, with no independent record, is a process that fails in predictable ways.</w:t>
      </w:r>
    </w:p>
    <w:p>
      <w:pPr>
        <w:pStyle w:val="Heading2"/>
        <w:spacing w:after="140" w:before="280"/>
      </w:pPr>
      <w:r>
        <w:rPr>
          <w:rFonts w:ascii="Times New Roman" w:cs="Times New Roman" w:eastAsia="Times New Roman" w:hAnsi="Times New Roman"/>
          <w:b/>
          <w:bCs/>
          <w:i w:val="false"/>
          <w:iCs w:val="false"/>
          <w:sz w:val="28"/>
          <w:szCs w:val="28"/>
        </w:rPr>
        <w:t xml:space="preserve">1.2 Problem Statement</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Currently, tea estate administrators and workers in Sylhet face difficulties in recording and reconciling daily wages. The existing process relies on handwritten notebooks copied into a monthly wage register, which results in wage disputes that neither side can resolve with evidence, cash advances being paid twice because no record links an advance to the wage it should reduce, loans that never close because no one can see the balance falling, and no visibility into labour cost until the register is closed. Therefore, a centralised software solution is proposed to make every taka traceable from the field in which it was earned to the ledger row that records it.</w:t>
      </w:r>
    </w:p>
    <w:p>
      <w:pPr>
        <w:pStyle w:val="Heading2"/>
        <w:spacing w:after="140" w:before="280"/>
      </w:pPr>
      <w:r>
        <w:rPr>
          <w:rFonts w:ascii="Times New Roman" w:cs="Times New Roman" w:eastAsia="Times New Roman" w:hAnsi="Times New Roman"/>
          <w:b/>
          <w:bCs/>
          <w:i w:val="false"/>
          <w:iCs w:val="false"/>
          <w:sz w:val="28"/>
          <w:szCs w:val="28"/>
        </w:rPr>
        <w:t xml:space="preserve">1.3 Proposed Solution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Cha Ghor is a web-based, mobile-first platform for tea estate operations, organised around a single rule: if a taka moves, there must be a row for it.</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system captures leaf collection and attendance in the field, computes the wage from those records, applies deductions that were recorded rather than forecast, issues a payslip that describes the settled days, and posts the corresponding entry to a single financial ledger. It provides three role-specific consoles — administrator, supervisor and worker — and thirteen data-driven and model-assisted features that advise but never decide.</w:t>
      </w:r>
    </w:p>
    <w:p>
      <w:pPr>
        <w:pStyle w:val="Heading2"/>
        <w:spacing w:after="140" w:before="280"/>
      </w:pPr>
      <w:r>
        <w:rPr>
          <w:rFonts w:ascii="Times New Roman" w:cs="Times New Roman" w:eastAsia="Times New Roman" w:hAnsi="Times New Roman"/>
          <w:b/>
          <w:bCs/>
          <w:i w:val="false"/>
          <w:iCs w:val="false"/>
          <w:sz w:val="28"/>
          <w:szCs w:val="28"/>
        </w:rPr>
        <w:t xml:space="preserve">1.4 Objectives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To digitise the manual leaf-weighing and wage-register process end to end.</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To make every wage figure traceable to the field record that produced it.</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To settle wages daily rather than monthly, so a worker is not made to wait a month for money already earned.</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To eliminate duplicate advances and unclosed loans through a single authoritative ledger.</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To provide role-based access for administrators, supervisors and workers.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To operate offline in gardens with no network coverage, without loss or duplication of records.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To give workers a Bangla-language interface in which they can independently verify their own pay.</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To provide analytical and model-assisted support whose accuracy is measured and disclosed.</w:t>
      </w:r>
    </w:p>
    <w:p>
      <w:pPr>
        <w:pStyle w:val="Heading2"/>
        <w:spacing w:after="140" w:before="280"/>
      </w:pPr>
      <w:r>
        <w:rPr>
          <w:rFonts w:ascii="Times New Roman" w:cs="Times New Roman" w:eastAsia="Times New Roman" w:hAnsi="Times New Roman"/>
          <w:b/>
          <w:bCs/>
          <w:i w:val="false"/>
          <w:iCs w:val="false"/>
          <w:sz w:val="28"/>
          <w:szCs w:val="28"/>
        </w:rPr>
        <w:t xml:space="preserve">1.5 Target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026"/>
        <w:gridCol w:w="1800"/>
      </w:tblGrid>
      <w:tr>
        <w:trPr>
          <w:tblHeader/>
        </w:trPr>
        <w:tc>
          <w:tcPr>
            <w:tcW w:type="dxa" w:w="2200"/>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User Role</w:t>
            </w:r>
          </w:p>
        </w:tc>
        <w:tc>
          <w:tcPr>
            <w:tcW w:type="dxa" w:w="5026"/>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Primary Responsibilities</w:t>
            </w:r>
          </w:p>
        </w:tc>
        <w:tc>
          <w:tcPr>
            <w:tcW w:type="dxa" w:w="1800"/>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Typical Device</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Administrator</w:t>
            </w:r>
          </w:p>
        </w:tc>
        <w:tc>
          <w:tcPr>
            <w:tcW w:type="dxa" w:w="5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Workforce, payroll, loans, finance, reports, disbursement</w:t>
            </w:r>
          </w:p>
        </w:tc>
        <w:tc>
          <w:tcPr>
            <w:tcW w:type="dxa" w:w="1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Desktop browser</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Supervisor</w:t>
            </w:r>
          </w:p>
        </w:tc>
        <w:tc>
          <w:tcPr>
            <w:tcW w:type="dxa" w:w="5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Attendance, leaf weigh-in, field management, weather, broadcast</w:t>
            </w:r>
          </w:p>
        </w:tc>
        <w:tc>
          <w:tcPr>
            <w:tcW w:type="dxa" w:w="1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Mobile phone, often offline</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Worker</w:t>
            </w:r>
          </w:p>
        </w:tc>
        <w:tc>
          <w:tcPr>
            <w:tcW w:type="dxa" w:w="5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View own wages and deductions, request withdrawal or loan, report an issue</w:t>
            </w:r>
          </w:p>
        </w:tc>
        <w:tc>
          <w:tcPr>
            <w:tcW w:type="dxa" w:w="1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Low-cost Android phone</w:t>
            </w:r>
          </w:p>
        </w:tc>
      </w:tr>
    </w:tbl>
    <w:p>
      <w:pPr>
        <w:spacing w:after="200" w:before="80"/>
        <w:jc w:val="center"/>
      </w:pPr>
      <w:r>
        <w:rPr>
          <w:rFonts w:ascii="Times New Roman" w:cs="Times New Roman" w:eastAsia="Times New Roman" w:hAnsi="Times New Roman"/>
          <w:b w:val="false"/>
          <w:bCs w:val="false"/>
          <w:i/>
          <w:iCs/>
          <w:sz w:val="22"/>
          <w:szCs w:val="22"/>
        </w:rPr>
        <w:t xml:space="preserve">Table 1: Target user roles</w:t>
      </w:r>
    </w:p>
    <w:p>
      <w:r>
        <w:br w:type="page"/>
      </w:r>
    </w:p>
    <w:p>
      <w:pPr>
        <w:pStyle w:val="Heading1"/>
        <w:spacing w:after="180" w:before="360"/>
      </w:pPr>
      <w:r>
        <w:rPr>
          <w:rFonts w:ascii="Times New Roman" w:cs="Times New Roman" w:eastAsia="Times New Roman" w:hAnsi="Times New Roman"/>
          <w:b/>
          <w:bCs/>
          <w:i w:val="false"/>
          <w:iCs w:val="false"/>
          <w:sz w:val="32"/>
          <w:szCs w:val="32"/>
        </w:rPr>
        <w:t xml:space="preserve">2. Functional Requirements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Requirements are grouped by module and identified as FR-nn. Each requirement is implemented in the delivered system unless stated otherwise in Section 13.</w:t>
      </w:r>
    </w:p>
    <w:p>
      <w:pPr>
        <w:pStyle w:val="Heading2"/>
        <w:spacing w:after="140" w:before="280"/>
      </w:pPr>
      <w:r>
        <w:rPr>
          <w:rFonts w:ascii="Times New Roman" w:cs="Times New Roman" w:eastAsia="Times New Roman" w:hAnsi="Times New Roman"/>
          <w:b/>
          <w:bCs/>
          <w:i w:val="false"/>
          <w:iCs w:val="false"/>
          <w:sz w:val="28"/>
          <w:szCs w:val="28"/>
        </w:rPr>
        <w:t xml:space="preserve">2.1 Authentication and Access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ID</w:t>
            </w:r>
          </w:p>
        </w:tc>
        <w:tc>
          <w:tcPr>
            <w:tcW w:type="dxa" w:w="7826"/>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Requirement</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FR-01</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authenticate users by username and password and issue a signed JSON Web Token.</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FR-02</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allow a worker to authenticate by mobile number and a four-digit PIN.</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FR-03</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enforce three roles — administrator, supervisor and worker — and restrict every endpoint accordingly.</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FR-04</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allow a prospective user to request an account without being able to grant themselves any role.</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FR-05</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require an administrator to approve or reject each account request before login is permitted.</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FR-06</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rate-limit authentication attempts by client address.</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FR-07</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provide logout and token expiry.</w:t>
            </w:r>
          </w:p>
        </w:tc>
      </w:tr>
    </w:tbl>
    <w:p>
      <w:pPr>
        <w:spacing w:after="200" w:before="80"/>
        <w:jc w:val="center"/>
      </w:pPr>
      <w:r>
        <w:rPr>
          <w:rFonts w:ascii="Times New Roman" w:cs="Times New Roman" w:eastAsia="Times New Roman" w:hAnsi="Times New Roman"/>
          <w:b w:val="false"/>
          <w:bCs w:val="false"/>
          <w:i/>
          <w:iCs/>
          <w:sz w:val="22"/>
          <w:szCs w:val="22"/>
        </w:rPr>
        <w:t xml:space="preserve">Table 2: Authentication requirements</w:t>
      </w:r>
    </w:p>
    <w:p>
      <w:pPr>
        <w:pStyle w:val="Heading2"/>
        <w:spacing w:after="140" w:before="280"/>
      </w:pPr>
      <w:r>
        <w:rPr>
          <w:rFonts w:ascii="Times New Roman" w:cs="Times New Roman" w:eastAsia="Times New Roman" w:hAnsi="Times New Roman"/>
          <w:b/>
          <w:bCs/>
          <w:i w:val="false"/>
          <w:iCs w:val="false"/>
          <w:sz w:val="28"/>
          <w:szCs w:val="28"/>
        </w:rPr>
        <w:t xml:space="preserve">2.2 Workforce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ID</w:t>
            </w:r>
          </w:p>
        </w:tc>
        <w:tc>
          <w:tcPr>
            <w:tcW w:type="dxa" w:w="7826"/>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Requirement</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FR-08</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administrator shall be able to create, update and deactivate worker records.</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FR-09</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assign each worker a unique estate identifier (CG code).</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FR-10</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administrator shall be able to assign a worker to a field (zone) and a supervisor.</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FR-11</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retain deactivated workers as tombstoned records rather than deleting them.</w:t>
            </w:r>
          </w:p>
        </w:tc>
      </w:tr>
    </w:tbl>
    <w:p>
      <w:pPr>
        <w:spacing w:after="200" w:before="80"/>
        <w:jc w:val="center"/>
      </w:pPr>
      <w:r>
        <w:rPr>
          <w:rFonts w:ascii="Times New Roman" w:cs="Times New Roman" w:eastAsia="Times New Roman" w:hAnsi="Times New Roman"/>
          <w:b w:val="false"/>
          <w:bCs w:val="false"/>
          <w:i/>
          <w:iCs/>
          <w:sz w:val="22"/>
          <w:szCs w:val="22"/>
        </w:rPr>
        <w:t xml:space="preserve">Table 3: Workforce requirements</w:t>
      </w:r>
    </w:p>
    <w:p>
      <w:pPr>
        <w:pStyle w:val="Heading2"/>
        <w:spacing w:after="140" w:before="280"/>
      </w:pPr>
      <w:r>
        <w:rPr>
          <w:rFonts w:ascii="Times New Roman" w:cs="Times New Roman" w:eastAsia="Times New Roman" w:hAnsi="Times New Roman"/>
          <w:b/>
          <w:bCs/>
          <w:i w:val="false"/>
          <w:iCs w:val="false"/>
          <w:sz w:val="28"/>
          <w:szCs w:val="28"/>
        </w:rPr>
        <w:t xml:space="preserve">2.3 Attendance and Leaf Collection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ID</w:t>
            </w:r>
          </w:p>
        </w:tc>
        <w:tc>
          <w:tcPr>
            <w:tcW w:type="dxa" w:w="7826"/>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Requirement</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FR-12</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supervisor shall be able to mark each worker present, late, absent or on leave for a given date.</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FR-13</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treat a late arrival as a full working day for wage purposes.</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FR-14</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register shall remain an unsaved local draft until explicitly saved, and shall never be overwritten by a background refresh.</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FR-15</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supervisor shall be able to record a leaf weigh-in with worker identifier, weight in kilograms and quality grade.</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FR-16</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permit a weigh-in only for a worker marked present or late on that date.</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FR-17</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accept attendance and leaf entries while offline and replay them when connectivity returns, without duplication.</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FR-18</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record an audit entry for every edit or deletion of an attendance or leaf record.</w:t>
            </w:r>
          </w:p>
        </w:tc>
      </w:tr>
    </w:tbl>
    <w:p>
      <w:pPr>
        <w:spacing w:after="200" w:before="80"/>
        <w:jc w:val="center"/>
      </w:pPr>
      <w:r>
        <w:rPr>
          <w:rFonts w:ascii="Times New Roman" w:cs="Times New Roman" w:eastAsia="Times New Roman" w:hAnsi="Times New Roman"/>
          <w:b w:val="false"/>
          <w:bCs w:val="false"/>
          <w:i/>
          <w:iCs/>
          <w:sz w:val="22"/>
          <w:szCs w:val="22"/>
        </w:rPr>
        <w:t xml:space="preserve">Table 4: Field capture requirements</w:t>
      </w:r>
    </w:p>
    <w:p>
      <w:pPr>
        <w:pStyle w:val="Heading2"/>
        <w:spacing w:after="140" w:before="280"/>
      </w:pPr>
      <w:r>
        <w:rPr>
          <w:rFonts w:ascii="Times New Roman" w:cs="Times New Roman" w:eastAsia="Times New Roman" w:hAnsi="Times New Roman"/>
          <w:b/>
          <w:bCs/>
          <w:i w:val="false"/>
          <w:iCs w:val="false"/>
          <w:sz w:val="28"/>
          <w:szCs w:val="28"/>
        </w:rPr>
        <w:t xml:space="preserve">2.4 Payroll and Daily Settlement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ID</w:t>
            </w:r>
          </w:p>
        </w:tc>
        <w:tc>
          <w:tcPr>
            <w:tcW w:type="dxa" w:w="7826"/>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Requirement</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FR-19</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compute gross pay as base wage plus leaf surplus above quota plus grade-A bonus.</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FR-20</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measure surplus per day and sum it, so that a high-yield day is not cancelled by a low-yield day.</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FR-21</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settle each completed working day, splitting it into loan recovery, advance recovery, overdraw recovery and payable amount.</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FR-22</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four components of a settled day shall always reconcile to the amount earned on that day.</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FR-23</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exclude the current day from automatic settlement, and shall provide an explicit action to close and settle the current day.</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FR-24</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Settlement shall be idempotent: running it twice shall not deduct twice.</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FR-25</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generate monthly payslips that read recorded deductions rather than forecasting them.</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FR-26</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block payslip generation while unsettled work exists, and state the remedy on screen.</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FR-27</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payslip shall progress through draft, review, approved and paid without skipping a stage.</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FR-28</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reverse and re-settle automatically when an attendance or leaf record is edited after settlement.</w:t>
            </w:r>
          </w:p>
        </w:tc>
      </w:tr>
    </w:tbl>
    <w:p>
      <w:pPr>
        <w:spacing w:after="200" w:before="80"/>
        <w:jc w:val="center"/>
      </w:pPr>
      <w:r>
        <w:rPr>
          <w:rFonts w:ascii="Times New Roman" w:cs="Times New Roman" w:eastAsia="Times New Roman" w:hAnsi="Times New Roman"/>
          <w:b w:val="false"/>
          <w:bCs w:val="false"/>
          <w:i/>
          <w:iCs/>
          <w:sz w:val="22"/>
          <w:szCs w:val="22"/>
        </w:rPr>
        <w:t xml:space="preserve">Table 5: Payroll requirements</w:t>
      </w:r>
    </w:p>
    <w:p>
      <w:pPr>
        <w:pStyle w:val="Heading2"/>
        <w:spacing w:after="140" w:before="280"/>
      </w:pPr>
      <w:r>
        <w:rPr>
          <w:rFonts w:ascii="Times New Roman" w:cs="Times New Roman" w:eastAsia="Times New Roman" w:hAnsi="Times New Roman"/>
          <w:b/>
          <w:bCs/>
          <w:i w:val="false"/>
          <w:iCs w:val="false"/>
          <w:sz w:val="28"/>
          <w:szCs w:val="28"/>
        </w:rPr>
        <w:t xml:space="preserve">2.5 Loans, Advances and Withdrawals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ID</w:t>
            </w:r>
          </w:p>
        </w:tc>
        <w:tc>
          <w:tcPr>
            <w:tcW w:type="dxa" w:w="7826"/>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Requirement</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FR-29</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 worker shall be able to request a loan or an advance from their own console.</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FR-30</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never approve a loan automatically; approval shall be an administrator action.</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FR-31</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recover an approved loan at a configured daily rate through settlement.</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FR-32</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 worker shall be able to request withdrawal of wages already owed to them.</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FR-33</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withdrawal request shall be disabled when the amount owed is zero.</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FR-34</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Approving a withdrawal shall produce a payout slip and shall not move money.</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FR-35</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move cash only when a disbursement run is sent.</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FR-36</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 withdrawal shall be payable once only.</w:t>
            </w:r>
          </w:p>
        </w:tc>
      </w:tr>
    </w:tbl>
    <w:p>
      <w:pPr>
        <w:spacing w:after="200" w:before="80"/>
        <w:jc w:val="center"/>
      </w:pPr>
      <w:r>
        <w:rPr>
          <w:rFonts w:ascii="Times New Roman" w:cs="Times New Roman" w:eastAsia="Times New Roman" w:hAnsi="Times New Roman"/>
          <w:b w:val="false"/>
          <w:bCs w:val="false"/>
          <w:i/>
          <w:iCs/>
          <w:sz w:val="22"/>
          <w:szCs w:val="22"/>
        </w:rPr>
        <w:t xml:space="preserve">Table 6: Credit and withdrawal requirements</w:t>
      </w:r>
    </w:p>
    <w:p>
      <w:pPr>
        <w:pStyle w:val="Heading2"/>
        <w:spacing w:after="140" w:before="280"/>
      </w:pPr>
      <w:r>
        <w:rPr>
          <w:rFonts w:ascii="Times New Roman" w:cs="Times New Roman" w:eastAsia="Times New Roman" w:hAnsi="Times New Roman"/>
          <w:b/>
          <w:bCs/>
          <w:i w:val="false"/>
          <w:iCs w:val="false"/>
          <w:sz w:val="28"/>
          <w:szCs w:val="28"/>
        </w:rPr>
        <w:t xml:space="preserve">2.6 Finance and Disbursement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ID</w:t>
            </w:r>
          </w:p>
        </w:tc>
        <w:tc>
          <w:tcPr>
            <w:tcW w:type="dxa" w:w="7826"/>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Requirement</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FR-37</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maintain a single financial ledger for revenue, expense, payroll and loan movements.</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FR-38</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Ledger amounts shall always be non-negative; direction shall be expressed by category and source type.</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FR-39</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Financial postings shall be idempotent against their source record.</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FR-40</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 transfer into the estate's own disbursement wallet shall not change cash on hand.</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FR-41</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build a disbursement run from an uploaded payout slip, matching each row by estate identifier and mobile number.</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FR-42</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amount disbursed shall be read from the withdrawal record, never from the uploaded file.</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FR-43</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Unmatched slip rows shall be reported with a reason rather than silently dropped.</w:t>
            </w:r>
          </w:p>
        </w:tc>
      </w:tr>
    </w:tbl>
    <w:p>
      <w:pPr>
        <w:spacing w:after="200" w:before="80"/>
        <w:jc w:val="center"/>
      </w:pPr>
      <w:r>
        <w:rPr>
          <w:rFonts w:ascii="Times New Roman" w:cs="Times New Roman" w:eastAsia="Times New Roman" w:hAnsi="Times New Roman"/>
          <w:b w:val="false"/>
          <w:bCs w:val="false"/>
          <w:i/>
          <w:iCs/>
          <w:sz w:val="22"/>
          <w:szCs w:val="22"/>
        </w:rPr>
        <w:t xml:space="preserve">Table 7: Finance requirements</w:t>
      </w:r>
    </w:p>
    <w:p>
      <w:pPr>
        <w:pStyle w:val="Heading2"/>
        <w:spacing w:after="140" w:before="280"/>
      </w:pPr>
      <w:r>
        <w:rPr>
          <w:rFonts w:ascii="Times New Roman" w:cs="Times New Roman" w:eastAsia="Times New Roman" w:hAnsi="Times New Roman"/>
          <w:b/>
          <w:bCs/>
          <w:i w:val="false"/>
          <w:iCs w:val="false"/>
          <w:sz w:val="28"/>
          <w:szCs w:val="28"/>
        </w:rPr>
        <w:t xml:space="preserve">2.7 Communication and Notification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ID</w:t>
            </w:r>
          </w:p>
        </w:tc>
        <w:tc>
          <w:tcPr>
            <w:tcW w:type="dxa" w:w="7826"/>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Requirement</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FR-44</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 supervisor shall be able to broadcast a notice to workers, optionally by field.</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FR-45</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record every message it sends in a delivery log, including messages suppressed by configuration.</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FR-46</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notify a worker in Bangla when a payment is made to them.</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FR-47</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worker console shall update the payment notice live, without a manual refresh.</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FR-48</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Automatic messaging shall require two independent switches to be enabled.</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FR-49</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 worker shall be able to submit a confidential report whose submitter is recorded but never displayed.</w:t>
            </w:r>
          </w:p>
        </w:tc>
      </w:tr>
    </w:tbl>
    <w:p>
      <w:pPr>
        <w:spacing w:after="200" w:before="80"/>
        <w:jc w:val="center"/>
      </w:pPr>
      <w:r>
        <w:rPr>
          <w:rFonts w:ascii="Times New Roman" w:cs="Times New Roman" w:eastAsia="Times New Roman" w:hAnsi="Times New Roman"/>
          <w:b w:val="false"/>
          <w:bCs w:val="false"/>
          <w:i/>
          <w:iCs/>
          <w:sz w:val="22"/>
          <w:szCs w:val="22"/>
        </w:rPr>
        <w:t xml:space="preserve">Table 8: Communication requirements</w:t>
      </w:r>
    </w:p>
    <w:p>
      <w:pPr>
        <w:pStyle w:val="Heading2"/>
        <w:spacing w:after="140" w:before="280"/>
      </w:pPr>
      <w:r>
        <w:rPr>
          <w:rFonts w:ascii="Times New Roman" w:cs="Times New Roman" w:eastAsia="Times New Roman" w:hAnsi="Times New Roman"/>
          <w:b/>
          <w:bCs/>
          <w:i w:val="false"/>
          <w:iCs w:val="false"/>
          <w:sz w:val="28"/>
          <w:szCs w:val="28"/>
        </w:rPr>
        <w:t xml:space="preserve">2.8 Analytics and Model-Assisted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ID</w:t>
            </w:r>
          </w:p>
        </w:tc>
        <w:tc>
          <w:tcPr>
            <w:tcW w:type="dxa" w:w="7826"/>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Requirement</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FR-50</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suggest a leaf quality grade from a photograph without pre-filling the field.</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FR-51</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not write any model output automatically to a grade, wage, condition or status.</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FR-52</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compute the effect of rainfall on yield from the estate's own recorded history.</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FR-53</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flag statistically irregular attendance patterns for human review.</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FR-54</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rank fields for the next plucking round by arithmetic, with any generated text forbidden from altering the order.</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FR-55</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continue to function, and shall state the reason, when the analytics service is unavailable.</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FR-56</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display measured model accuracy in the administrator console.</w:t>
            </w:r>
          </w:p>
        </w:tc>
      </w:tr>
    </w:tbl>
    <w:p>
      <w:pPr>
        <w:spacing w:after="200" w:before="80"/>
        <w:jc w:val="center"/>
      </w:pPr>
      <w:r>
        <w:rPr>
          <w:rFonts w:ascii="Times New Roman" w:cs="Times New Roman" w:eastAsia="Times New Roman" w:hAnsi="Times New Roman"/>
          <w:b w:val="false"/>
          <w:bCs w:val="false"/>
          <w:i/>
          <w:iCs/>
          <w:sz w:val="22"/>
          <w:szCs w:val="22"/>
        </w:rPr>
        <w:t xml:space="preserve">Table 9: Analytics requirements</w:t>
      </w:r>
    </w:p>
    <w:p>
      <w:r>
        <w:br w:type="page"/>
      </w:r>
    </w:p>
    <w:p>
      <w:pPr>
        <w:pStyle w:val="Heading1"/>
        <w:spacing w:after="180" w:before="360"/>
      </w:pPr>
      <w:r>
        <w:rPr>
          <w:rFonts w:ascii="Times New Roman" w:cs="Times New Roman" w:eastAsia="Times New Roman" w:hAnsi="Times New Roman"/>
          <w:b/>
          <w:bCs/>
          <w:i w:val="false"/>
          <w:iCs w:val="false"/>
          <w:sz w:val="32"/>
          <w:szCs w:val="32"/>
        </w:rPr>
        <w:t xml:space="preserve">3. In-Scope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following were designed, implemented, tested and deployed within the project period.</w:t>
      </w:r>
    </w:p>
    <w:p>
      <w:pPr>
        <w:pStyle w:val="Heading3"/>
        <w:spacing w:after="120" w:before="220"/>
      </w:pPr>
      <w:r>
        <w:rPr>
          <w:rFonts w:ascii="Times New Roman" w:cs="Times New Roman" w:eastAsia="Times New Roman" w:hAnsi="Times New Roman"/>
          <w:b/>
          <w:bCs/>
          <w:i w:val="false"/>
          <w:iCs w:val="false"/>
          <w:sz w:val="26"/>
          <w:szCs w:val="26"/>
        </w:rPr>
        <w:t xml:space="preserve">3.1 Authentication and Authorisation</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Username and password login with signed JWT (HS384, 24-hour expiry)</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Mobile number plus four-digit PIN login for workers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Three roles with endpoint-level enforcement</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Self-service account request with administrator approval queue</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Login rate limiting and password complexity rules</w:t>
      </w:r>
    </w:p>
    <w:p>
      <w:pPr>
        <w:pStyle w:val="Heading3"/>
        <w:spacing w:after="120" w:before="220"/>
      </w:pPr>
      <w:r>
        <w:rPr>
          <w:rFonts w:ascii="Times New Roman" w:cs="Times New Roman" w:eastAsia="Times New Roman" w:hAnsi="Times New Roman"/>
          <w:b/>
          <w:bCs/>
          <w:i w:val="false"/>
          <w:iCs w:val="false"/>
          <w:sz w:val="26"/>
          <w:szCs w:val="26"/>
        </w:rPr>
        <w:t xml:space="preserve">3.2 Administrator Console (five features)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Workforce — worker records, fields, assignment, monthly attendance view</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Payroll &amp; Wage — daily pay sheet, monthly payslips, withdrawals, SMS delivery log</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Loans &amp; Advances — request queue, approval, active repayment tracking</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Finance — single ledger, cash on hand, money movement feed</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Reports &amp; Analytics — exportable PDF reporting and measured model accuracy</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bKash Payout — simulated corporate disbursement, a sub-part of Finance</w:t>
      </w:r>
    </w:p>
    <w:p>
      <w:pPr>
        <w:pStyle w:val="Heading3"/>
        <w:spacing w:after="120" w:before="220"/>
      </w:pPr>
      <w:r>
        <w:rPr>
          <w:rFonts w:ascii="Times New Roman" w:cs="Times New Roman" w:eastAsia="Times New Roman" w:hAnsi="Times New Roman"/>
          <w:b/>
          <w:bCs/>
          <w:i w:val="false"/>
          <w:iCs w:val="false"/>
          <w:sz w:val="26"/>
          <w:szCs w:val="26"/>
        </w:rPr>
        <w:t xml:space="preserve">3.3 Supervisor Console (six screens)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Dashboard, Attendance, Leaf Collection, Fields, Weather, Broadcast</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Offline capture with queued replay and idempotency keys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Live updates over WebSocket where two people may view the same board</w:t>
      </w:r>
    </w:p>
    <w:p>
      <w:pPr>
        <w:pStyle w:val="Heading3"/>
        <w:spacing w:after="120" w:before="220"/>
      </w:pPr>
      <w:r>
        <w:rPr>
          <w:rFonts w:ascii="Times New Roman" w:cs="Times New Roman" w:eastAsia="Times New Roman" w:hAnsi="Times New Roman"/>
          <w:b/>
          <w:bCs/>
          <w:i w:val="false"/>
          <w:iCs w:val="false"/>
          <w:sz w:val="26"/>
          <w:szCs w:val="26"/>
        </w:rPr>
        <w:t xml:space="preserve">3.4 Worker Console</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Entirely Bangla interface</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Daily ledger, monthly payslip and an explanation of why pay changed</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Wage withdrawal and loan request</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Estate notices and payment notifications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Confidential reporting channel</w:t>
      </w:r>
    </w:p>
    <w:p>
      <w:pPr>
        <w:pStyle w:val="Heading3"/>
        <w:spacing w:after="120" w:before="220"/>
      </w:pPr>
      <w:r>
        <w:rPr>
          <w:rFonts w:ascii="Times New Roman" w:cs="Times New Roman" w:eastAsia="Times New Roman" w:hAnsi="Times New Roman"/>
          <w:b/>
          <w:bCs/>
          <w:i w:val="false"/>
          <w:iCs w:val="false"/>
          <w:sz w:val="26"/>
          <w:szCs w:val="26"/>
        </w:rPr>
        <w:t xml:space="preserve">3.5 Payroll Engine</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Daily settlement with four-way reconciliation</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Idempotent settlement with automatic reversal and re-settlement on edits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Runtime-configurable wage, quota, surplus and bonus rates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Guarded payslip lifecycle</w:t>
      </w:r>
    </w:p>
    <w:p>
      <w:pPr>
        <w:pStyle w:val="Heading3"/>
        <w:spacing w:after="120" w:before="220"/>
      </w:pPr>
      <w:r>
        <w:rPr>
          <w:rFonts w:ascii="Times New Roman" w:cs="Times New Roman" w:eastAsia="Times New Roman" w:hAnsi="Times New Roman"/>
          <w:b/>
          <w:bCs/>
          <w:i w:val="false"/>
          <w:iCs w:val="false"/>
          <w:sz w:val="26"/>
          <w:szCs w:val="26"/>
        </w:rPr>
        <w:t xml:space="preserve">3.6 Analytics and Model-Assisted Features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Thirteen features in total, spanning statistical computation and model-generated advisory text</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Measured rain-impact calibration derived from the estate's own records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Proxy-attendance flagging from register patterns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Pluck-round advisory ranked arithmetically</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Leaf grade and leaf health suggestion from photographs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Natural-language query interface restricted to five curated read-only views</w:t>
      </w:r>
    </w:p>
    <w:p>
      <w:pPr>
        <w:pStyle w:val="Heading3"/>
        <w:spacing w:after="120" w:before="220"/>
      </w:pPr>
      <w:r>
        <w:rPr>
          <w:rFonts w:ascii="Times New Roman" w:cs="Times New Roman" w:eastAsia="Times New Roman" w:hAnsi="Times New Roman"/>
          <w:b/>
          <w:bCs/>
          <w:i w:val="false"/>
          <w:iCs w:val="false"/>
          <w:sz w:val="26"/>
          <w:szCs w:val="26"/>
        </w:rPr>
        <w:t xml:space="preserve">3.7 Non-Functional Delivery</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Progressive web application, installable and offline-capable</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Six browser-driven automated tests covering the money path</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Audit trail on money-affecting transitions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Deployment to a public URL with managed PostgreSQL</w:t>
      </w:r>
    </w:p>
    <w:p>
      <w:r>
        <w:br w:type="page"/>
      </w:r>
    </w:p>
    <w:p>
      <w:pPr>
        <w:pStyle w:val="Heading1"/>
        <w:spacing w:after="180" w:before="360"/>
      </w:pPr>
      <w:r>
        <w:rPr>
          <w:rFonts w:ascii="Times New Roman" w:cs="Times New Roman" w:eastAsia="Times New Roman" w:hAnsi="Times New Roman"/>
          <w:b/>
          <w:bCs/>
          <w:i w:val="false"/>
          <w:iCs w:val="false"/>
          <w:sz w:val="32"/>
          <w:szCs w:val="32"/>
        </w:rPr>
        <w:t xml:space="preserve">4. Out-of-Scope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following were deliberately excluded. Each is a boundary decision, not an omission.</w:t>
      </w:r>
    </w:p>
    <w:p>
      <w:pPr>
        <w:pStyle w:val="Heading3"/>
        <w:spacing w:after="120" w:before="220"/>
      </w:pPr>
      <w:r>
        <w:rPr>
          <w:rFonts w:ascii="Times New Roman" w:cs="Times New Roman" w:eastAsia="Times New Roman" w:hAnsi="Times New Roman"/>
          <w:b/>
          <w:bCs/>
          <w:i w:val="false"/>
          <w:iCs w:val="false"/>
          <w:sz w:val="26"/>
          <w:szCs w:val="26"/>
        </w:rPr>
        <w:t xml:space="preserve">4.1 Live Payment Gateway Integration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disbursement portal is a simulation. No bKash API is called, every transaction identifier is prefixed SIM, and the interface is permanently labelled as simulated. Real integration requires a merchant agreement and compliance review that a student project cannot obtain, and a demonstration that appeared to move real money would be worse than one that did not.</w:t>
      </w:r>
    </w:p>
    <w:p>
      <w:pPr>
        <w:pStyle w:val="Heading3"/>
        <w:spacing w:after="120" w:before="220"/>
      </w:pPr>
      <w:r>
        <w:rPr>
          <w:rFonts w:ascii="Times New Roman" w:cs="Times New Roman" w:eastAsia="Times New Roman" w:hAnsi="Times New Roman"/>
          <w:b/>
          <w:bCs/>
          <w:i w:val="false"/>
          <w:iCs w:val="false"/>
          <w:sz w:val="26"/>
          <w:szCs w:val="26"/>
        </w:rPr>
        <w:t xml:space="preserve">4.2 Commercial SMS Gateway</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Two commercial gateway implementations exist as deliberate stubs that return failure rather than pretending to send. The delivered transport drives a paired handset in a development environment. Purchasing SMS credit and completing sender-identity registration were outside the project scope.</w:t>
      </w:r>
    </w:p>
    <w:p>
      <w:pPr>
        <w:pStyle w:val="Heading3"/>
        <w:spacing w:after="120" w:before="220"/>
      </w:pPr>
      <w:r>
        <w:rPr>
          <w:rFonts w:ascii="Times New Roman" w:cs="Times New Roman" w:eastAsia="Times New Roman" w:hAnsi="Times New Roman"/>
          <w:b/>
          <w:bCs/>
          <w:i w:val="false"/>
          <w:iCs w:val="false"/>
          <w:sz w:val="26"/>
          <w:szCs w:val="26"/>
        </w:rPr>
        <w:t xml:space="preserve">4.3 Native Mobile Applications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No Android or iOS application was built. The mobile requirement is met by a progressive web application that installs to the home screen and functions offline, which avoids app-store distribution for a workforce on low-cost devices.</w:t>
      </w:r>
    </w:p>
    <w:p>
      <w:pPr>
        <w:pStyle w:val="Heading3"/>
        <w:spacing w:after="120" w:before="220"/>
      </w:pPr>
      <w:r>
        <w:rPr>
          <w:rFonts w:ascii="Times New Roman" w:cs="Times New Roman" w:eastAsia="Times New Roman" w:hAnsi="Times New Roman"/>
          <w:b/>
          <w:bCs/>
          <w:i w:val="false"/>
          <w:iCs w:val="false"/>
          <w:sz w:val="26"/>
          <w:szCs w:val="26"/>
        </w:rPr>
        <w:t xml:space="preserve">4.4 Multi-Estate Tenancy</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system models a single estate. Multi-tenant data isolation, cross-estate reporting and per-tenant configuration were not attempted.</w:t>
      </w:r>
    </w:p>
    <w:p>
      <w:pPr>
        <w:pStyle w:val="Heading3"/>
        <w:spacing w:after="120" w:before="220"/>
      </w:pPr>
      <w:r>
        <w:rPr>
          <w:rFonts w:ascii="Times New Roman" w:cs="Times New Roman" w:eastAsia="Times New Roman" w:hAnsi="Times New Roman"/>
          <w:b/>
          <w:bCs/>
          <w:i w:val="false"/>
          <w:iCs w:val="false"/>
          <w:sz w:val="26"/>
          <w:szCs w:val="26"/>
        </w:rPr>
        <w:t xml:space="preserve">4.5 Statutory Payroll Compliance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Provident fund, gratuity, income tax withholding and statutory reporting formats are not implemented. The system computes and records wages; it does not claim regulatory compliance.</w:t>
      </w:r>
    </w:p>
    <w:p>
      <w:pPr>
        <w:pStyle w:val="Heading3"/>
        <w:spacing w:after="120" w:before="220"/>
      </w:pPr>
      <w:r>
        <w:rPr>
          <w:rFonts w:ascii="Times New Roman" w:cs="Times New Roman" w:eastAsia="Times New Roman" w:hAnsi="Times New Roman"/>
          <w:b/>
          <w:bCs/>
          <w:i w:val="false"/>
          <w:iCs w:val="false"/>
          <w:sz w:val="26"/>
          <w:szCs w:val="26"/>
        </w:rPr>
        <w:t xml:space="preserve">4.6 Biometric and Hardware Attendance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No fingerprint reader, RFID or weighing-scale hardware integration. Leaf weight and attendance are entered by a supervisor.</w:t>
      </w:r>
    </w:p>
    <w:p>
      <w:pPr>
        <w:pStyle w:val="Heading3"/>
        <w:spacing w:after="120" w:before="220"/>
      </w:pPr>
      <w:r>
        <w:rPr>
          <w:rFonts w:ascii="Times New Roman" w:cs="Times New Roman" w:eastAsia="Times New Roman" w:hAnsi="Times New Roman"/>
          <w:b/>
          <w:bCs/>
          <w:i w:val="false"/>
          <w:iCs w:val="false"/>
          <w:sz w:val="26"/>
          <w:szCs w:val="26"/>
        </w:rPr>
        <w:t xml:space="preserve">4.7 Automated Decision-Making by Models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No model is permitted to decide a grade, a wage, a loan outcome or a status. This is an explicit architectural boundary rather than an unimplemented feature, and Section 10 explains why.</w:t>
      </w:r>
    </w:p>
    <w:p>
      <w:r>
        <w:br w:type="page"/>
      </w:r>
    </w:p>
    <w:p>
      <w:pPr>
        <w:pStyle w:val="Heading1"/>
        <w:spacing w:after="180" w:before="360"/>
      </w:pPr>
      <w:r>
        <w:rPr>
          <w:rFonts w:ascii="Times New Roman" w:cs="Times New Roman" w:eastAsia="Times New Roman" w:hAnsi="Times New Roman"/>
          <w:b/>
          <w:bCs/>
          <w:i w:val="false"/>
          <w:iCs w:val="false"/>
          <w:sz w:val="32"/>
          <w:szCs w:val="32"/>
        </w:rPr>
        <w:t xml:space="preserve">5. Technology Stack</w:t>
      </w:r>
    </w:p>
    <w:p>
      <w:pPr>
        <w:pStyle w:val="Heading2"/>
        <w:spacing w:after="140" w:before="280"/>
      </w:pPr>
      <w:r>
        <w:rPr>
          <w:rFonts w:ascii="Times New Roman" w:cs="Times New Roman" w:eastAsia="Times New Roman" w:hAnsi="Times New Roman"/>
          <w:b/>
          <w:bCs/>
          <w:i w:val="false"/>
          <w:iCs w:val="false"/>
          <w:sz w:val="28"/>
          <w:szCs w:val="28"/>
        </w:rPr>
        <w:t xml:space="preserve">5.1 Frontend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4826"/>
      </w:tblGrid>
      <w:tr>
        <w:trPr>
          <w:tblHeader/>
        </w:trPr>
        <w:tc>
          <w:tcPr>
            <w:tcW w:type="dxa" w:w="2600"/>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Technology</w:t>
            </w:r>
          </w:p>
        </w:tc>
        <w:tc>
          <w:tcPr>
            <w:tcW w:type="dxa" w:w="1600"/>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Version</w:t>
            </w:r>
          </w:p>
        </w:tc>
        <w:tc>
          <w:tcPr>
            <w:tcW w:type="dxa" w:w="4826"/>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Purpose</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React</w:t>
            </w:r>
          </w:p>
        </w:tc>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19</w:t>
            </w:r>
          </w:p>
        </w:tc>
        <w:tc>
          <w:tcPr>
            <w:tcW w:type="dxa" w:w="4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Component-based user interface</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Vite</w:t>
            </w:r>
          </w:p>
        </w:tc>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8</w:t>
            </w:r>
          </w:p>
        </w:tc>
        <w:tc>
          <w:tcPr>
            <w:tcW w:type="dxa" w:w="4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Development server and production build</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Tailwind CSS</w:t>
            </w:r>
          </w:p>
        </w:tc>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t>
            </w:r>
          </w:p>
        </w:tc>
        <w:tc>
          <w:tcPr>
            <w:tcW w:type="dxa" w:w="4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Utility-first styling</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React Router</w:t>
            </w:r>
          </w:p>
        </w:tc>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t>
            </w:r>
          </w:p>
        </w:tc>
        <w:tc>
          <w:tcPr>
            <w:tcW w:type="dxa" w:w="4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Client-side routing across three consoles</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Axios</w:t>
            </w:r>
          </w:p>
        </w:tc>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t>
            </w:r>
          </w:p>
        </w:tc>
        <w:tc>
          <w:tcPr>
            <w:tcW w:type="dxa" w:w="4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HTTP client with centralised error normalisation</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Leaflet</w:t>
            </w:r>
          </w:p>
        </w:tc>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t>
            </w:r>
          </w:p>
        </w:tc>
        <w:tc>
          <w:tcPr>
            <w:tcW w:type="dxa" w:w="4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Field and supply-chain mapping</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Service Worker</w:t>
            </w:r>
          </w:p>
        </w:tc>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t>
            </w:r>
          </w:p>
        </w:tc>
        <w:tc>
          <w:tcPr>
            <w:tcW w:type="dxa" w:w="4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Offline caching and installability</w:t>
            </w:r>
          </w:p>
        </w:tc>
      </w:tr>
    </w:tbl>
    <w:p>
      <w:pPr>
        <w:spacing w:after="200" w:before="80"/>
        <w:jc w:val="center"/>
      </w:pPr>
      <w:r>
        <w:rPr>
          <w:rFonts w:ascii="Times New Roman" w:cs="Times New Roman" w:eastAsia="Times New Roman" w:hAnsi="Times New Roman"/>
          <w:b w:val="false"/>
          <w:bCs w:val="false"/>
          <w:i/>
          <w:iCs/>
          <w:sz w:val="22"/>
          <w:szCs w:val="22"/>
        </w:rPr>
        <w:t xml:space="preserve">Table 10: Frontend technologies</w:t>
      </w:r>
    </w:p>
    <w:p>
      <w:pPr>
        <w:pStyle w:val="Heading2"/>
        <w:spacing w:after="140" w:before="280"/>
      </w:pPr>
      <w:r>
        <w:rPr>
          <w:rFonts w:ascii="Times New Roman" w:cs="Times New Roman" w:eastAsia="Times New Roman" w:hAnsi="Times New Roman"/>
          <w:b/>
          <w:bCs/>
          <w:i w:val="false"/>
          <w:iCs w:val="false"/>
          <w:sz w:val="28"/>
          <w:szCs w:val="28"/>
        </w:rPr>
        <w:t xml:space="preserve">5.2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4826"/>
      </w:tblGrid>
      <w:tr>
        <w:trPr>
          <w:tblHeader/>
        </w:trPr>
        <w:tc>
          <w:tcPr>
            <w:tcW w:type="dxa" w:w="2600"/>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Technology</w:t>
            </w:r>
          </w:p>
        </w:tc>
        <w:tc>
          <w:tcPr>
            <w:tcW w:type="dxa" w:w="1600"/>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Version</w:t>
            </w:r>
          </w:p>
        </w:tc>
        <w:tc>
          <w:tcPr>
            <w:tcW w:type="dxa" w:w="4826"/>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Purpose</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Spring Boot</w:t>
            </w:r>
          </w:p>
        </w:tc>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3.4.1</w:t>
            </w:r>
          </w:p>
        </w:tc>
        <w:tc>
          <w:tcPr>
            <w:tcW w:type="dxa" w:w="4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Application framework and REST API</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Java</w:t>
            </w:r>
          </w:p>
        </w:tc>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17</w:t>
            </w:r>
          </w:p>
        </w:tc>
        <w:tc>
          <w:tcPr>
            <w:tcW w:type="dxa" w:w="4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Backend programming language</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Spring Security</w:t>
            </w:r>
          </w:p>
        </w:tc>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t>
            </w:r>
          </w:p>
        </w:tc>
        <w:tc>
          <w:tcPr>
            <w:tcW w:type="dxa" w:w="4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Authentication, authorisation, filter chain</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Spring Data JPA / Hibernate</w:t>
            </w:r>
          </w:p>
        </w:tc>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6.6</w:t>
            </w:r>
          </w:p>
        </w:tc>
        <w:tc>
          <w:tcPr>
            <w:tcW w:type="dxa" w:w="4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Persistence and schema validation</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Flyway</w:t>
            </w:r>
          </w:p>
        </w:tc>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10.22</w:t>
            </w:r>
          </w:p>
        </w:tc>
        <w:tc>
          <w:tcPr>
            <w:tcW w:type="dxa" w:w="4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Versioned, append-only database migration</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Maven</w:t>
            </w:r>
          </w:p>
        </w:tc>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t>
            </w:r>
          </w:p>
        </w:tc>
        <w:tc>
          <w:tcPr>
            <w:tcW w:type="dxa" w:w="4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Build and dependency management</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WebSocket</w:t>
            </w:r>
          </w:p>
        </w:tc>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t>
            </w:r>
          </w:p>
        </w:tc>
        <w:tc>
          <w:tcPr>
            <w:tcW w:type="dxa" w:w="4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Live board and notification updates</w:t>
            </w:r>
          </w:p>
        </w:tc>
      </w:tr>
    </w:tbl>
    <w:p>
      <w:pPr>
        <w:spacing w:after="200" w:before="80"/>
        <w:jc w:val="center"/>
      </w:pPr>
      <w:r>
        <w:rPr>
          <w:rFonts w:ascii="Times New Roman" w:cs="Times New Roman" w:eastAsia="Times New Roman" w:hAnsi="Times New Roman"/>
          <w:b w:val="false"/>
          <w:bCs w:val="false"/>
          <w:i/>
          <w:iCs/>
          <w:sz w:val="22"/>
          <w:szCs w:val="22"/>
        </w:rPr>
        <w:t xml:space="preserve">Table 11: Backend technologies</w:t>
      </w:r>
    </w:p>
    <w:p>
      <w:pPr>
        <w:pStyle w:val="Heading2"/>
        <w:spacing w:after="140" w:before="280"/>
      </w:pPr>
      <w:r>
        <w:rPr>
          <w:rFonts w:ascii="Times New Roman" w:cs="Times New Roman" w:eastAsia="Times New Roman" w:hAnsi="Times New Roman"/>
          <w:b/>
          <w:bCs/>
          <w:i w:val="false"/>
          <w:iCs w:val="false"/>
          <w:sz w:val="28"/>
          <w:szCs w:val="28"/>
        </w:rPr>
        <w:t xml:space="preserve">5.3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26"/>
      </w:tblGrid>
      <w:tr>
        <w:trPr>
          <w:tblHeader/>
        </w:trPr>
        <w:tc>
          <w:tcPr>
            <w:tcW w:type="dxa" w:w="2600"/>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Technology</w:t>
            </w:r>
          </w:p>
        </w:tc>
        <w:tc>
          <w:tcPr>
            <w:tcW w:type="dxa" w:w="2400"/>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Version</w:t>
            </w:r>
          </w:p>
        </w:tc>
        <w:tc>
          <w:tcPr>
            <w:tcW w:type="dxa" w:w="4026"/>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Purpose</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PostgreSQL</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16 (local) / 18 (deployed)</w:t>
            </w:r>
          </w:p>
        </w:tc>
        <w:tc>
          <w:tcPr>
            <w:tcW w:type="dxa" w:w="4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Primary relational datastore</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pgvector</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t>
            </w:r>
          </w:p>
        </w:tc>
        <w:tc>
          <w:tcPr>
            <w:tcW w:type="dxa" w:w="4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Vector column and HNSW index for document embeddings</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HikariCP</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5.1</w:t>
            </w:r>
          </w:p>
        </w:tc>
        <w:tc>
          <w:tcPr>
            <w:tcW w:type="dxa" w:w="4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Connection pooling with statement timeout</w:t>
            </w:r>
          </w:p>
        </w:tc>
      </w:tr>
    </w:tbl>
    <w:p>
      <w:pPr>
        <w:spacing w:after="200" w:before="80"/>
        <w:jc w:val="center"/>
      </w:pPr>
      <w:r>
        <w:rPr>
          <w:rFonts w:ascii="Times New Roman" w:cs="Times New Roman" w:eastAsia="Times New Roman" w:hAnsi="Times New Roman"/>
          <w:b w:val="false"/>
          <w:bCs w:val="false"/>
          <w:i/>
          <w:iCs/>
          <w:sz w:val="22"/>
          <w:szCs w:val="22"/>
        </w:rPr>
        <w:t xml:space="preserve">Table 12: Database technologies</w:t>
      </w:r>
    </w:p>
    <w:p>
      <w:pPr>
        <w:pStyle w:val="Heading2"/>
        <w:spacing w:after="140" w:before="280"/>
      </w:pPr>
      <w:r>
        <w:rPr>
          <w:rFonts w:ascii="Times New Roman" w:cs="Times New Roman" w:eastAsia="Times New Roman" w:hAnsi="Times New Roman"/>
          <w:b/>
          <w:bCs/>
          <w:i w:val="false"/>
          <w:iCs w:val="false"/>
          <w:sz w:val="28"/>
          <w:szCs w:val="28"/>
        </w:rPr>
        <w:t xml:space="preserve">5.4 Analytics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Technology</w:t>
            </w:r>
          </w:p>
        </w:tc>
        <w:tc>
          <w:tcPr>
            <w:tcW w:type="dxa" w:w="6026"/>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Purpose</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FastAPI (Python)</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Analytics and model-assisted endpoints</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Uvicorn</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ASGI server</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Google Gemini</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Vision and text generation for selected tasks</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Ollama</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Locally hosted models for supervisor-facing tasks</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psycopg2</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Read-only database access through curated views</w:t>
            </w:r>
          </w:p>
        </w:tc>
      </w:tr>
    </w:tbl>
    <w:p>
      <w:pPr>
        <w:spacing w:after="200" w:before="80"/>
        <w:jc w:val="center"/>
      </w:pPr>
      <w:r>
        <w:rPr>
          <w:rFonts w:ascii="Times New Roman" w:cs="Times New Roman" w:eastAsia="Times New Roman" w:hAnsi="Times New Roman"/>
          <w:b w:val="false"/>
          <w:bCs w:val="false"/>
          <w:i/>
          <w:iCs/>
          <w:sz w:val="22"/>
          <w:szCs w:val="22"/>
        </w:rPr>
        <w:t xml:space="preserve">Table 13: Analytics service technologies</w:t>
      </w:r>
    </w:p>
    <w:p>
      <w:pPr>
        <w:pStyle w:val="Heading2"/>
        <w:spacing w:after="140" w:before="280"/>
      </w:pPr>
      <w:r>
        <w:rPr>
          <w:rFonts w:ascii="Times New Roman" w:cs="Times New Roman" w:eastAsia="Times New Roman" w:hAnsi="Times New Roman"/>
          <w:b/>
          <w:bCs/>
          <w:i w:val="false"/>
          <w:iCs w:val="false"/>
          <w:sz w:val="28"/>
          <w:szCs w:val="28"/>
        </w:rPr>
        <w:t xml:space="preserve">5.5 Development, Testing and Deployment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Technology</w:t>
            </w:r>
          </w:p>
        </w:tc>
        <w:tc>
          <w:tcPr>
            <w:tcW w:type="dxa" w:w="6026"/>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Purpose</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Git and GitHub</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Version control and collaboration</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Docker / Docker Compose</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Local database; containerised backend deployment</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Selenium WebDriver 4.47</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Six browser-driven end-to-end tests</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Playwright</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Additional scripted demonstration flows</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Render</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Backend web service and static site hosting</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Neon</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Managed serverless PostgreSQL with pgvector</w:t>
            </w:r>
          </w:p>
        </w:tc>
      </w:tr>
    </w:tbl>
    <w:p>
      <w:pPr>
        <w:spacing w:after="200" w:before="80"/>
        <w:jc w:val="center"/>
      </w:pPr>
      <w:r>
        <w:rPr>
          <w:rFonts w:ascii="Times New Roman" w:cs="Times New Roman" w:eastAsia="Times New Roman" w:hAnsi="Times New Roman"/>
          <w:b w:val="false"/>
          <w:bCs w:val="false"/>
          <w:i/>
          <w:iCs/>
          <w:sz w:val="22"/>
          <w:szCs w:val="22"/>
        </w:rPr>
        <w:t xml:space="preserve">Table 14: Tooling and deployment</w:t>
      </w:r>
    </w:p>
    <w:p>
      <w:r>
        <w:br w:type="page"/>
      </w:r>
    </w:p>
    <w:p>
      <w:pPr>
        <w:pStyle w:val="Heading1"/>
        <w:spacing w:after="180" w:before="360"/>
      </w:pPr>
      <w:r>
        <w:rPr>
          <w:rFonts w:ascii="Times New Roman" w:cs="Times New Roman" w:eastAsia="Times New Roman" w:hAnsi="Times New Roman"/>
          <w:b/>
          <w:bCs/>
          <w:i w:val="false"/>
          <w:iCs w:val="false"/>
          <w:sz w:val="32"/>
          <w:szCs w:val="32"/>
        </w:rPr>
        <w:t xml:space="preserve">6. System Architecture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Cha Ghor follows a layered client–server architecture with a separate analytics service. The browser never contacts the database, and the analytics service never contacts base tables.</w:t>
      </w:r>
    </w:p>
    <w:p>
      <w:pPr>
        <w:spacing w:after="0" w:line="240"/>
        <w:jc w:val="left"/>
      </w:pPr>
      <w:r>
        <w:rPr>
          <w:rFonts w:ascii="Courier New" w:cs="Courier New" w:eastAsia="Courier New" w:hAnsi="Courier New"/>
          <w:sz w:val="20"/>
          <w:szCs w:val="20"/>
        </w:rPr>
        <w:t xml:space="preserve">        +--------------------------------------------------+</w:t>
      </w:r>
    </w:p>
    <w:p>
      <w:pPr>
        <w:spacing w:after="0" w:line="240"/>
        <w:jc w:val="left"/>
      </w:pPr>
      <w:r>
        <w:rPr>
          <w:rFonts w:ascii="Courier New" w:cs="Courier New" w:eastAsia="Courier New" w:hAnsi="Courier New"/>
          <w:sz w:val="20"/>
          <w:szCs w:val="20"/>
        </w:rPr>
        <w:t xml:space="preserve">        |   Administrator      Supervisor        Worker     |</w:t>
      </w:r>
    </w:p>
    <w:p>
      <w:pPr>
        <w:spacing w:after="0" w:line="240"/>
        <w:jc w:val="left"/>
      </w:pPr>
      <w:r>
        <w:rPr>
          <w:rFonts w:ascii="Courier New" w:cs="Courier New" w:eastAsia="Courier New" w:hAnsi="Courier New"/>
          <w:sz w:val="20"/>
          <w:szCs w:val="20"/>
        </w:rPr>
        <w:t xml:space="preserve">        |   (desktop)          (mobile)          (mobile)   |</w:t>
      </w:r>
    </w:p>
    <w:p>
      <w:pPr>
        <w:spacing w:after="0" w:line="240"/>
        <w:jc w:val="left"/>
      </w:pPr>
      <w:r>
        <w:rPr>
          <w:rFonts w:ascii="Courier New" w:cs="Courier New" w:eastAsia="Courier New" w:hAnsi="Courier New"/>
          <w:sz w:val="20"/>
          <w:szCs w:val="20"/>
        </w:rPr>
        <w:t xml:space="preserve">        +------------------------+-------------------------+</w:t>
      </w:r>
    </w:p>
    <w:p>
      <w:pPr>
        <w:spacing w:after="0" w:line="240"/>
        <w:jc w:val="left"/>
      </w:pPr>
      <w:r>
        <w:rPr>
          <w:rFonts w:ascii="Courier New" w:cs="Courier New" w:eastAsia="Courier New" w:hAnsi="Courier New"/>
          <w:sz w:val="20"/>
          <w:szCs w:val="20"/>
        </w:rPr>
        <w:t xml:space="preserve">                                 |  HTTPS</w:t>
      </w:r>
    </w:p>
    <w:p>
      <w:pPr>
        <w:spacing w:after="0" w:line="240"/>
        <w:jc w:val="left"/>
      </w:pPr>
      <w:r>
        <w:rPr>
          <w:rFonts w:ascii="Courier New" w:cs="Courier New" w:eastAsia="Courier New" w:hAnsi="Courier New"/>
          <w:sz w:val="20"/>
          <w:szCs w:val="20"/>
        </w:rPr>
        <w:t xml:space="preserve">                                 v</w:t>
      </w:r>
    </w:p>
    <w:p>
      <w:pPr>
        <w:spacing w:after="0" w:line="240"/>
        <w:jc w:val="left"/>
      </w:pPr>
      <w:r>
        <w:rPr>
          <w:rFonts w:ascii="Courier New" w:cs="Courier New" w:eastAsia="Courier New" w:hAnsi="Courier New"/>
          <w:sz w:val="20"/>
          <w:szCs w:val="20"/>
        </w:rPr>
        <w:t xml:space="preserve">        +--------------------------------------------------+</w:t>
      </w:r>
    </w:p>
    <w:p>
      <w:pPr>
        <w:spacing w:after="0" w:line="240"/>
        <w:jc w:val="left"/>
      </w:pPr>
      <w:r>
        <w:rPr>
          <w:rFonts w:ascii="Courier New" w:cs="Courier New" w:eastAsia="Courier New" w:hAnsi="Courier New"/>
          <w:sz w:val="20"/>
          <w:szCs w:val="20"/>
        </w:rPr>
        <w:t xml:space="preserve">        |   PRESENTATION LAYER                             |</w:t>
      </w:r>
    </w:p>
    <w:p>
      <w:pPr>
        <w:spacing w:after="0" w:line="240"/>
        <w:jc w:val="left"/>
      </w:pPr>
      <w:r>
        <w:rPr>
          <w:rFonts w:ascii="Courier New" w:cs="Courier New" w:eastAsia="Courier New" w:hAnsi="Courier New"/>
          <w:sz w:val="20"/>
          <w:szCs w:val="20"/>
        </w:rPr>
        <w:t xml:space="preserve">        |   React 19 + Vite + Tailwind                     |</w:t>
      </w:r>
    </w:p>
    <w:p>
      <w:pPr>
        <w:spacing w:after="0" w:line="240"/>
        <w:jc w:val="left"/>
      </w:pPr>
      <w:r>
        <w:rPr>
          <w:rFonts w:ascii="Courier New" w:cs="Courier New" w:eastAsia="Courier New" w:hAnsi="Courier New"/>
          <w:sz w:val="20"/>
          <w:szCs w:val="20"/>
        </w:rPr>
        <w:t xml:space="preserve">        |   Service Worker  |  Offline Outbox              |</w:t>
      </w:r>
    </w:p>
    <w:p>
      <w:pPr>
        <w:spacing w:after="0" w:line="240"/>
        <w:jc w:val="left"/>
      </w:pPr>
      <w:r>
        <w:rPr>
          <w:rFonts w:ascii="Courier New" w:cs="Courier New" w:eastAsia="Courier New" w:hAnsi="Courier New"/>
          <w:sz w:val="20"/>
          <w:szCs w:val="20"/>
        </w:rPr>
        <w:t xml:space="preserve">        +------------------------+-------------------------+</w:t>
      </w:r>
    </w:p>
    <w:p>
      <w:pPr>
        <w:spacing w:after="0" w:line="240"/>
        <w:jc w:val="left"/>
      </w:pPr>
      <w:r>
        <w:rPr>
          <w:rFonts w:ascii="Courier New" w:cs="Courier New" w:eastAsia="Courier New" w:hAnsi="Courier New"/>
          <w:sz w:val="20"/>
          <w:szCs w:val="20"/>
        </w:rPr>
        <w:t xml:space="preserve">                    REST /api/v1 |  WebSocket /ws</w:t>
      </w:r>
    </w:p>
    <w:p>
      <w:pPr>
        <w:spacing w:after="0" w:line="240"/>
        <w:jc w:val="left"/>
      </w:pPr>
      <w:r>
        <w:rPr>
          <w:rFonts w:ascii="Courier New" w:cs="Courier New" w:eastAsia="Courier New" w:hAnsi="Courier New"/>
          <w:sz w:val="20"/>
          <w:szCs w:val="20"/>
        </w:rPr>
        <w:t xml:space="preserve">                                 v</w:t>
      </w:r>
    </w:p>
    <w:p>
      <w:pPr>
        <w:spacing w:after="0" w:line="240"/>
        <w:jc w:val="left"/>
      </w:pPr>
      <w:r>
        <w:rPr>
          <w:rFonts w:ascii="Courier New" w:cs="Courier New" w:eastAsia="Courier New" w:hAnsi="Courier New"/>
          <w:sz w:val="20"/>
          <w:szCs w:val="20"/>
        </w:rPr>
        <w:t xml:space="preserve">        +--------------------------------------------------+</w:t>
      </w:r>
    </w:p>
    <w:p>
      <w:pPr>
        <w:spacing w:after="0" w:line="240"/>
        <w:jc w:val="left"/>
      </w:pPr>
      <w:r>
        <w:rPr>
          <w:rFonts w:ascii="Courier New" w:cs="Courier New" w:eastAsia="Courier New" w:hAnsi="Courier New"/>
          <w:sz w:val="20"/>
          <w:szCs w:val="20"/>
        </w:rPr>
        <w:t xml:space="preserve">        |   APPLICATION LAYER                              |</w:t>
      </w:r>
    </w:p>
    <w:p>
      <w:pPr>
        <w:spacing w:after="0" w:line="240"/>
        <w:jc w:val="left"/>
      </w:pPr>
      <w:r>
        <w:rPr>
          <w:rFonts w:ascii="Courier New" w:cs="Courier New" w:eastAsia="Courier New" w:hAnsi="Courier New"/>
          <w:sz w:val="20"/>
          <w:szCs w:val="20"/>
        </w:rPr>
        <w:t xml:space="preserve">        |   Spring Boot 3.4.1                              |</w:t>
      </w:r>
    </w:p>
    <w:p>
      <w:pPr>
        <w:spacing w:after="0" w:line="240"/>
        <w:jc w:val="left"/>
      </w:pPr>
      <w:r>
        <w:rPr>
          <w:rFonts w:ascii="Courier New" w:cs="Courier New" w:eastAsia="Courier New" w:hAnsi="Courier New"/>
          <w:sz w:val="20"/>
          <w:szCs w:val="20"/>
        </w:rPr>
        <w:t xml:space="preserve">        |   Security filter chain -&gt; Controllers           |</w:t>
      </w:r>
    </w:p>
    <w:p>
      <w:pPr>
        <w:spacing w:after="0" w:line="240"/>
        <w:jc w:val="left"/>
      </w:pPr>
      <w:r>
        <w:rPr>
          <w:rFonts w:ascii="Courier New" w:cs="Courier New" w:eastAsia="Courier New" w:hAnsi="Courier New"/>
          <w:sz w:val="20"/>
          <w:szCs w:val="20"/>
        </w:rPr>
        <w:t xml:space="preserve">        |   Services (business rules) -&gt; Repositories      |</w:t>
      </w:r>
    </w:p>
    <w:p>
      <w:pPr>
        <w:spacing w:after="0" w:line="240"/>
        <w:jc w:val="left"/>
      </w:pPr>
      <w:r>
        <w:rPr>
          <w:rFonts w:ascii="Courier New" w:cs="Courier New" w:eastAsia="Courier New" w:hAnsi="Courier New"/>
          <w:sz w:val="20"/>
          <w:szCs w:val="20"/>
        </w:rPr>
        <w:t xml:space="preserve">        +---------------+--------------------+-------------+</w:t>
      </w:r>
    </w:p>
    <w:p>
      <w:pPr>
        <w:spacing w:after="0" w:line="240"/>
        <w:jc w:val="left"/>
      </w:pPr>
      <w:r>
        <w:rPr>
          <w:rFonts w:ascii="Courier New" w:cs="Courier New" w:eastAsia="Courier New" w:hAnsi="Courier New"/>
          <w:sz w:val="20"/>
          <w:szCs w:val="20"/>
        </w:rPr>
        <w:t xml:space="preserve">                        |                    | HTTP/1.1</w:t>
      </w:r>
    </w:p>
    <w:p>
      <w:pPr>
        <w:spacing w:after="0" w:line="240"/>
        <w:jc w:val="left"/>
      </w:pPr>
      <w:r>
        <w:rPr>
          <w:rFonts w:ascii="Courier New" w:cs="Courier New" w:eastAsia="Courier New" w:hAnsi="Courier New"/>
          <w:sz w:val="20"/>
          <w:szCs w:val="20"/>
        </w:rPr>
        <w:t xml:space="preserve">                        v                    v</w:t>
      </w:r>
    </w:p>
    <w:p>
      <w:pPr>
        <w:spacing w:after="0" w:line="240"/>
        <w:jc w:val="left"/>
      </w:pPr>
      <w:r>
        <w:rPr>
          <w:rFonts w:ascii="Courier New" w:cs="Courier New" w:eastAsia="Courier New" w:hAnsi="Courier New"/>
          <w:sz w:val="20"/>
          <w:szCs w:val="20"/>
        </w:rPr>
        <w:t xml:space="preserve">        +-----------------------+   +----------------------+</w:t>
      </w:r>
    </w:p>
    <w:p>
      <w:pPr>
        <w:spacing w:after="0" w:line="240"/>
        <w:jc w:val="left"/>
      </w:pPr>
      <w:r>
        <w:rPr>
          <w:rFonts w:ascii="Courier New" w:cs="Courier New" w:eastAsia="Courier New" w:hAnsi="Courier New"/>
          <w:sz w:val="20"/>
          <w:szCs w:val="20"/>
        </w:rPr>
        <w:t xml:space="preserve">        |   DATA LAYER          |   |  ANALYTICS SERVICE   |</w:t>
      </w:r>
    </w:p>
    <w:p>
      <w:pPr>
        <w:spacing w:after="0" w:line="240"/>
        <w:jc w:val="left"/>
      </w:pPr>
      <w:r>
        <w:rPr>
          <w:rFonts w:ascii="Courier New" w:cs="Courier New" w:eastAsia="Courier New" w:hAnsi="Courier New"/>
          <w:sz w:val="20"/>
          <w:szCs w:val="20"/>
        </w:rPr>
        <w:t xml:space="preserve">        |   PostgreSQL 16       |   |  FastAPI (Python)    |</w:t>
      </w:r>
    </w:p>
    <w:p>
      <w:pPr>
        <w:spacing w:after="0" w:line="240"/>
        <w:jc w:val="left"/>
      </w:pPr>
      <w:r>
        <w:rPr>
          <w:rFonts w:ascii="Courier New" w:cs="Courier New" w:eastAsia="Courier New" w:hAnsi="Courier New"/>
          <w:sz w:val="20"/>
          <w:szCs w:val="20"/>
        </w:rPr>
        <w:t xml:space="preserve">        |   + pgvector          |&lt;--|  read-only role,     |</w:t>
      </w:r>
    </w:p>
    <w:p>
      <w:pPr>
        <w:spacing w:after="0" w:line="240"/>
        <w:jc w:val="left"/>
      </w:pPr>
      <w:r>
        <w:rPr>
          <w:rFonts w:ascii="Courier New" w:cs="Courier New" w:eastAsia="Courier New" w:hAnsi="Courier New"/>
          <w:sz w:val="20"/>
          <w:szCs w:val="20"/>
        </w:rPr>
        <w:t xml:space="preserve">        |   Flyway migrations   |   |  5 curated views     |</w:t>
      </w:r>
    </w:p>
    <w:p>
      <w:pPr>
        <w:spacing w:after="0" w:line="240"/>
        <w:jc w:val="left"/>
      </w:pPr>
      <w:r>
        <w:rPr>
          <w:rFonts w:ascii="Courier New" w:cs="Courier New" w:eastAsia="Courier New" w:hAnsi="Courier New"/>
          <w:sz w:val="20"/>
          <w:szCs w:val="20"/>
        </w:rPr>
        <w:t xml:space="preserve">        +-----------------------+   +----------------------+</w:t>
      </w:r>
    </w:p>
    <w:p>
      <w:pPr>
        <w:spacing w:after="200" w:before="80"/>
        <w:jc w:val="center"/>
      </w:pPr>
      <w:r>
        <w:rPr>
          <w:rFonts w:ascii="Times New Roman" w:cs="Times New Roman" w:eastAsia="Times New Roman" w:hAnsi="Times New Roman"/>
          <w:b w:val="false"/>
          <w:bCs w:val="false"/>
          <w:i/>
          <w:iCs/>
          <w:sz w:val="22"/>
          <w:szCs w:val="22"/>
        </w:rPr>
        <w:t xml:space="preserve">Figure 1: Three-layer architecture with a separate analytics service</w:t>
      </w:r>
    </w:p>
    <w:p>
      <w:pPr>
        <w:pStyle w:val="Heading2"/>
        <w:spacing w:after="140" w:before="280"/>
      </w:pPr>
      <w:r>
        <w:rPr>
          <w:rFonts w:ascii="Times New Roman" w:cs="Times New Roman" w:eastAsia="Times New Roman" w:hAnsi="Times New Roman"/>
          <w:b/>
          <w:bCs/>
          <w:i w:val="false"/>
          <w:iCs w:val="false"/>
          <w:sz w:val="28"/>
          <w:szCs w:val="28"/>
        </w:rPr>
        <w:t xml:space="preserve">6.1 Presentation Layer</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 single-page React application serving three role-specific consoles. It is responsible for rendering, form validation, routing and offline behaviour. All writes that are not idempotent pass through an outbox that queues them while offline and attaches a client-generated unique identifier so that a replayed request cannot be applied twice. The layer holds no business rules: it does not decide what a worker is owed, only how to display it.</w:t>
      </w:r>
    </w:p>
    <w:p>
      <w:pPr>
        <w:pStyle w:val="Heading2"/>
        <w:spacing w:after="140" w:before="280"/>
      </w:pPr>
      <w:r>
        <w:rPr>
          <w:rFonts w:ascii="Times New Roman" w:cs="Times New Roman" w:eastAsia="Times New Roman" w:hAnsi="Times New Roman"/>
          <w:b/>
          <w:bCs/>
          <w:i w:val="false"/>
          <w:iCs w:val="false"/>
          <w:sz w:val="28"/>
          <w:szCs w:val="28"/>
        </w:rPr>
        <w:t xml:space="preserve">6.2 Application Layer</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 Spring Boot application exposing a versioned REST API under /api/v1, organised as vertical slices — each business area owns its entity, repository, service, controller and data transfer objects. Every request passes a security filter chain that resolves the JWT, applies the rate limiter and enforces role annotations before a controller is reached. Business rules, including all wage arithmetic and every financial posting, live in the service layer and nowhere else.</w:t>
      </w:r>
    </w:p>
    <w:p>
      <w:pPr>
        <w:pStyle w:val="Heading2"/>
        <w:spacing w:after="140" w:before="280"/>
      </w:pPr>
      <w:r>
        <w:rPr>
          <w:rFonts w:ascii="Times New Roman" w:cs="Times New Roman" w:eastAsia="Times New Roman" w:hAnsi="Times New Roman"/>
          <w:b/>
          <w:bCs/>
          <w:i w:val="false"/>
          <w:iCs w:val="false"/>
          <w:sz w:val="28"/>
          <w:szCs w:val="28"/>
        </w:rPr>
        <w:t xml:space="preserve">6.3 Data Layer</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PostgreSQL holds 33 entities across 42 append-only Flyway migrations. Hibernate validates the schema at startup rather than generating it, so a mismatch between code and database stops the application before it can serve a request. Foreign keys are modelled as plain columns resolved in the service layer rather than as object relations, a deliberate choice to keep query behaviour explicit.</w:t>
      </w:r>
    </w:p>
    <w:p>
      <w:pPr>
        <w:pStyle w:val="Heading2"/>
        <w:spacing w:after="140" w:before="280"/>
      </w:pPr>
      <w:r>
        <w:rPr>
          <w:rFonts w:ascii="Times New Roman" w:cs="Times New Roman" w:eastAsia="Times New Roman" w:hAnsi="Times New Roman"/>
          <w:b/>
          <w:bCs/>
          <w:i w:val="false"/>
          <w:iCs w:val="false"/>
          <w:sz w:val="28"/>
          <w:szCs w:val="28"/>
        </w:rPr>
        <w:t xml:space="preserve">6.4 Analytics Service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 FastAPI application reached over HTTP/1.1. It connects to the database as a dedicated read-only role limited to five curated views, behind a SQL guard that rejects anything outside an allow-list. It cannot read base tables and cannot write. Every call from the application layer degrades gracefully: if the analytics service is unreachable the page still renders and states why.</w:t>
      </w:r>
    </w:p>
    <w:p>
      <w:r>
        <w:br w:type="page"/>
      </w:r>
    </w:p>
    <w:p>
      <w:pPr>
        <w:pStyle w:val="Heading1"/>
        <w:spacing w:after="180" w:before="360"/>
      </w:pPr>
      <w:r>
        <w:rPr>
          <w:rFonts w:ascii="Times New Roman" w:cs="Times New Roman" w:eastAsia="Times New Roman" w:hAnsi="Times New Roman"/>
          <w:b/>
          <w:bCs/>
          <w:i w:val="false"/>
          <w:iCs w:val="false"/>
          <w:sz w:val="32"/>
          <w:szCs w:val="32"/>
        </w:rPr>
        <w:t xml:space="preserve">7. User Flow Diagram</w:t>
      </w:r>
    </w:p>
    <w:p>
      <w:pPr>
        <w:pStyle w:val="Heading2"/>
        <w:spacing w:after="140" w:before="280"/>
      </w:pPr>
      <w:r>
        <w:rPr>
          <w:rFonts w:ascii="Times New Roman" w:cs="Times New Roman" w:eastAsia="Times New Roman" w:hAnsi="Times New Roman"/>
          <w:b/>
          <w:bCs/>
          <w:i w:val="false"/>
          <w:iCs w:val="false"/>
          <w:sz w:val="28"/>
          <w:szCs w:val="28"/>
        </w:rPr>
        <w:t xml:space="preserve">7.1 Authentication Flow</w:t>
      </w:r>
    </w:p>
    <w:p>
      <w:pPr>
        <w:spacing w:after="0" w:line="240"/>
        <w:jc w:val="left"/>
      </w:pPr>
      <w:r>
        <w:rPr>
          <w:rFonts w:ascii="Courier New" w:cs="Courier New" w:eastAsia="Courier New" w:hAnsi="Courier New"/>
          <w:sz w:val="20"/>
          <w:szCs w:val="20"/>
        </w:rPr>
        <w:t xml:space="preserve">                     START</w:t>
      </w:r>
    </w:p>
    <w:p>
      <w:pPr>
        <w:spacing w:after="0" w:line="240"/>
        <w:jc w:val="left"/>
      </w:pPr>
      <w:r>
        <w:rPr>
          <w:rFonts w:ascii="Courier New" w:cs="Courier New" w:eastAsia="Courier New" w:hAnsi="Courier New"/>
          <w:sz w:val="20"/>
          <w:szCs w:val="20"/>
        </w:rPr>
        <w:t xml:space="preserve">                       |</w:t>
      </w:r>
    </w:p>
    <w:p>
      <w:pPr>
        <w:spacing w:after="0" w:line="240"/>
        <w:jc w:val="left"/>
      </w:pPr>
      <w:r>
        <w:rPr>
          <w:rFonts w:ascii="Courier New" w:cs="Courier New" w:eastAsia="Courier New" w:hAnsi="Courier New"/>
          <w:sz w:val="20"/>
          <w:szCs w:val="20"/>
        </w:rPr>
        <w:t xml:space="preserve">                       v</w:t>
      </w:r>
    </w:p>
    <w:p>
      <w:pPr>
        <w:spacing w:after="0" w:line="240"/>
        <w:jc w:val="left"/>
      </w:pPr>
      <w:r>
        <w:rPr>
          <w:rFonts w:ascii="Courier New" w:cs="Courier New" w:eastAsia="Courier New" w:hAnsi="Courier New"/>
          <w:sz w:val="20"/>
          <w:szCs w:val="20"/>
        </w:rPr>
        <w:t xml:space="preserve">                  Login screen</w:t>
      </w:r>
    </w:p>
    <w:p>
      <w:pPr>
        <w:spacing w:after="0" w:line="240"/>
        <w:jc w:val="left"/>
      </w:pPr>
      <w:r>
        <w:rPr>
          <w:rFonts w:ascii="Courier New" w:cs="Courier New" w:eastAsia="Courier New" w:hAnsi="Courier New"/>
          <w:sz w:val="20"/>
          <w:szCs w:val="20"/>
        </w:rPr>
        <w:t xml:space="preserve">              (password  or  phone+PIN)</w:t>
      </w:r>
    </w:p>
    <w:p>
      <w:pPr>
        <w:spacing w:after="0" w:line="240"/>
        <w:jc w:val="left"/>
      </w:pPr>
      <w:r>
        <w:rPr>
          <w:rFonts w:ascii="Courier New" w:cs="Courier New" w:eastAsia="Courier New" w:hAnsi="Courier New"/>
          <w:sz w:val="20"/>
          <w:szCs w:val="20"/>
        </w:rPr>
        <w:t xml:space="preserve">                       |</w:t>
      </w:r>
    </w:p>
    <w:p>
      <w:pPr>
        <w:spacing w:after="0" w:line="240"/>
        <w:jc w:val="left"/>
      </w:pPr>
      <w:r>
        <w:rPr>
          <w:rFonts w:ascii="Courier New" w:cs="Courier New" w:eastAsia="Courier New" w:hAnsi="Courier New"/>
          <w:sz w:val="20"/>
          <w:szCs w:val="20"/>
        </w:rPr>
        <w:t xml:space="preserve">             +---------+---------+</w:t>
      </w:r>
    </w:p>
    <w:p>
      <w:pPr>
        <w:spacing w:after="0" w:line="240"/>
        <w:jc w:val="left"/>
      </w:pPr>
      <w:r>
        <w:rPr>
          <w:rFonts w:ascii="Courier New" w:cs="Courier New" w:eastAsia="Courier New" w:hAnsi="Courier New"/>
          <w:sz w:val="20"/>
          <w:szCs w:val="20"/>
        </w:rPr>
        <w:t xml:space="preserve">             |                   |</w:t>
      </w:r>
    </w:p>
    <w:p>
      <w:pPr>
        <w:spacing w:after="0" w:line="240"/>
        <w:jc w:val="left"/>
      </w:pPr>
      <w:r>
        <w:rPr>
          <w:rFonts w:ascii="Courier New" w:cs="Courier New" w:eastAsia="Courier New" w:hAnsi="Courier New"/>
          <w:sz w:val="20"/>
          <w:szCs w:val="20"/>
        </w:rPr>
        <w:t xml:space="preserve">          Valid              Invalid</w:t>
      </w:r>
    </w:p>
    <w:p>
      <w:pPr>
        <w:spacing w:after="0" w:line="240"/>
        <w:jc w:val="left"/>
      </w:pPr>
      <w:r>
        <w:rPr>
          <w:rFonts w:ascii="Courier New" w:cs="Courier New" w:eastAsia="Courier New" w:hAnsi="Courier New"/>
          <w:sz w:val="20"/>
          <w:szCs w:val="20"/>
        </w:rPr>
        <w:t xml:space="preserve">             |                   |</w:t>
      </w:r>
    </w:p>
    <w:p>
      <w:pPr>
        <w:spacing w:after="0" w:line="240"/>
        <w:jc w:val="left"/>
      </w:pPr>
      <w:r>
        <w:rPr>
          <w:rFonts w:ascii="Courier New" w:cs="Courier New" w:eastAsia="Courier New" w:hAnsi="Courier New"/>
          <w:sz w:val="20"/>
          <w:szCs w:val="20"/>
        </w:rPr>
        <w:t xml:space="preserve">             v                   v</w:t>
      </w:r>
    </w:p>
    <w:p>
      <w:pPr>
        <w:spacing w:after="0" w:line="240"/>
        <w:jc w:val="left"/>
      </w:pPr>
      <w:r>
        <w:rPr>
          <w:rFonts w:ascii="Courier New" w:cs="Courier New" w:eastAsia="Courier New" w:hAnsi="Courier New"/>
          <w:sz w:val="20"/>
          <w:szCs w:val="20"/>
        </w:rPr>
        <w:t xml:space="preserve">     Account approved?      Error message</w:t>
      </w:r>
    </w:p>
    <w:p>
      <w:pPr>
        <w:spacing w:after="0" w:line="240"/>
        <w:jc w:val="left"/>
      </w:pPr>
      <w:r>
        <w:rPr>
          <w:rFonts w:ascii="Courier New" w:cs="Courier New" w:eastAsia="Courier New" w:hAnsi="Courier New"/>
          <w:sz w:val="20"/>
          <w:szCs w:val="20"/>
        </w:rPr>
        <w:t xml:space="preserve">             |                (rate limited)</w:t>
      </w:r>
    </w:p>
    <w:p>
      <w:pPr>
        <w:spacing w:after="0" w:line="240"/>
        <w:jc w:val="left"/>
      </w:pPr>
      <w:r>
        <w:rPr>
          <w:rFonts w:ascii="Courier New" w:cs="Courier New" w:eastAsia="Courier New" w:hAnsi="Courier New"/>
          <w:sz w:val="20"/>
          <w:szCs w:val="20"/>
        </w:rPr>
        <w:t xml:space="preserve">      +------+------+</w:t>
      </w:r>
    </w:p>
    <w:p>
      <w:pPr>
        <w:spacing w:after="0" w:line="240"/>
        <w:jc w:val="left"/>
      </w:pPr>
      <w:r>
        <w:rPr>
          <w:rFonts w:ascii="Courier New" w:cs="Courier New" w:eastAsia="Courier New" w:hAnsi="Courier New"/>
          <w:sz w:val="20"/>
          <w:szCs w:val="20"/>
        </w:rPr>
        <w:t xml:space="preserve">      |             |</w:t>
      </w:r>
    </w:p>
    <w:p>
      <w:pPr>
        <w:spacing w:after="0" w:line="240"/>
        <w:jc w:val="left"/>
      </w:pPr>
      <w:r>
        <w:rPr>
          <w:rFonts w:ascii="Courier New" w:cs="Courier New" w:eastAsia="Courier New" w:hAnsi="Courier New"/>
          <w:sz w:val="20"/>
          <w:szCs w:val="20"/>
        </w:rPr>
        <w:t xml:space="preserve">     Yes           No</w:t>
      </w:r>
    </w:p>
    <w:p>
      <w:pPr>
        <w:spacing w:after="0" w:line="240"/>
        <w:jc w:val="left"/>
      </w:pPr>
      <w:r>
        <w:rPr>
          <w:rFonts w:ascii="Courier New" w:cs="Courier New" w:eastAsia="Courier New" w:hAnsi="Courier New"/>
          <w:sz w:val="20"/>
          <w:szCs w:val="20"/>
        </w:rPr>
        <w:t xml:space="preserve">      |             |</w:t>
      </w:r>
    </w:p>
    <w:p>
      <w:pPr>
        <w:spacing w:after="0" w:line="240"/>
        <w:jc w:val="left"/>
      </w:pPr>
      <w:r>
        <w:rPr>
          <w:rFonts w:ascii="Courier New" w:cs="Courier New" w:eastAsia="Courier New" w:hAnsi="Courier New"/>
          <w:sz w:val="20"/>
          <w:szCs w:val="20"/>
        </w:rPr>
        <w:t xml:space="preserve">      v             v</w:t>
      </w:r>
    </w:p>
    <w:p>
      <w:pPr>
        <w:spacing w:after="0" w:line="240"/>
        <w:jc w:val="left"/>
      </w:pPr>
      <w:r>
        <w:rPr>
          <w:rFonts w:ascii="Courier New" w:cs="Courier New" w:eastAsia="Courier New" w:hAnsi="Courier New"/>
          <w:sz w:val="20"/>
          <w:szCs w:val="20"/>
        </w:rPr>
        <w:t xml:space="preserve">  Role check    'Awaiting approval'</w:t>
      </w:r>
    </w:p>
    <w:p>
      <w:pPr>
        <w:spacing w:after="0" w:line="240"/>
        <w:jc w:val="left"/>
      </w:pPr>
      <w:r>
        <w:rPr>
          <w:rFonts w:ascii="Courier New" w:cs="Courier New" w:eastAsia="Courier New" w:hAnsi="Courier New"/>
          <w:sz w:val="20"/>
          <w:szCs w:val="20"/>
        </w:rPr>
        <w:t xml:space="preserve">      |</w:t>
      </w:r>
    </w:p>
    <w:p>
      <w:pPr>
        <w:spacing w:after="0" w:line="240"/>
        <w:jc w:val="left"/>
      </w:pPr>
      <w:r>
        <w:rPr>
          <w:rFonts w:ascii="Courier New" w:cs="Courier New" w:eastAsia="Courier New" w:hAnsi="Courier New"/>
          <w:sz w:val="20"/>
          <w:szCs w:val="20"/>
        </w:rPr>
        <w:t xml:space="preserve">  +---+-----------+-------------+</w:t>
      </w:r>
    </w:p>
    <w:p>
      <w:pPr>
        <w:spacing w:after="0" w:line="240"/>
        <w:jc w:val="left"/>
      </w:pPr>
      <w:r>
        <w:rPr>
          <w:rFonts w:ascii="Courier New" w:cs="Courier New" w:eastAsia="Courier New" w:hAnsi="Courier New"/>
          <w:sz w:val="20"/>
          <w:szCs w:val="20"/>
        </w:rPr>
        <w:t xml:space="preserve">  |               |             |</w:t>
      </w:r>
    </w:p>
    <w:p>
      <w:pPr>
        <w:spacing w:after="0" w:line="240"/>
        <w:jc w:val="left"/>
      </w:pPr>
      <w:r>
        <w:rPr>
          <w:rFonts w:ascii="Courier New" w:cs="Courier New" w:eastAsia="Courier New" w:hAnsi="Courier New"/>
          <w:sz w:val="20"/>
          <w:szCs w:val="20"/>
        </w:rPr>
        <w:t xml:space="preserve">  v               v             v</w:t>
      </w:r>
    </w:p>
    <w:p>
      <w:pPr>
        <w:spacing w:after="0" w:line="240"/>
        <w:jc w:val="left"/>
      </w:pPr>
      <w:r>
        <w:rPr>
          <w:rFonts w:ascii="Courier New" w:cs="Courier New" w:eastAsia="Courier New" w:hAnsi="Courier New"/>
          <w:sz w:val="20"/>
          <w:szCs w:val="20"/>
        </w:rPr>
        <w:t xml:space="preserve">Admin          Supervisor     Worker</w:t>
      </w:r>
    </w:p>
    <w:p>
      <w:pPr>
        <w:spacing w:after="0" w:line="240"/>
        <w:jc w:val="left"/>
      </w:pPr>
      <w:r>
        <w:rPr>
          <w:rFonts w:ascii="Courier New" w:cs="Courier New" w:eastAsia="Courier New" w:hAnsi="Courier New"/>
          <w:sz w:val="20"/>
          <w:szCs w:val="20"/>
        </w:rPr>
        <w:t xml:space="preserve">console         console       console</w:t>
      </w:r>
    </w:p>
    <w:p>
      <w:pPr>
        <w:spacing w:after="200" w:before="80"/>
        <w:jc w:val="center"/>
      </w:pPr>
      <w:r>
        <w:rPr>
          <w:rFonts w:ascii="Times New Roman" w:cs="Times New Roman" w:eastAsia="Times New Roman" w:hAnsi="Times New Roman"/>
          <w:b w:val="false"/>
          <w:bCs w:val="false"/>
          <w:i/>
          <w:iCs/>
          <w:sz w:val="22"/>
          <w:szCs w:val="22"/>
        </w:rPr>
        <w:t xml:space="preserve">Figure 2: Authentication and role routing</w:t>
      </w:r>
    </w:p>
    <w:p>
      <w:pPr>
        <w:pStyle w:val="Heading2"/>
        <w:spacing w:after="140" w:before="280"/>
      </w:pPr>
      <w:r>
        <w:rPr>
          <w:rFonts w:ascii="Times New Roman" w:cs="Times New Roman" w:eastAsia="Times New Roman" w:hAnsi="Times New Roman"/>
          <w:b/>
          <w:bCs/>
          <w:i w:val="false"/>
          <w:iCs w:val="false"/>
          <w:sz w:val="28"/>
          <w:szCs w:val="28"/>
        </w:rPr>
        <w:t xml:space="preserve">7.2 Supervisor Flow — capturing a working day</w:t>
      </w:r>
    </w:p>
    <w:p>
      <w:pPr>
        <w:spacing w:after="0" w:line="240"/>
        <w:jc w:val="left"/>
      </w:pPr>
      <w:r>
        <w:rPr>
          <w:rFonts w:ascii="Courier New" w:cs="Courier New" w:eastAsia="Courier New" w:hAnsi="Courier New"/>
          <w:sz w:val="20"/>
          <w:szCs w:val="20"/>
        </w:rPr>
        <w:t xml:space="preserve">  Supervisor console</w:t>
      </w:r>
    </w:p>
    <w:p>
      <w:pPr>
        <w:spacing w:after="0" w:line="240"/>
        <w:jc w:val="left"/>
      </w:pPr>
      <w:r>
        <w:rPr>
          <w:rFonts w:ascii="Courier New" w:cs="Courier New" w:eastAsia="Courier New" w:hAnsi="Courier New"/>
          <w:sz w:val="20"/>
          <w:szCs w:val="20"/>
        </w:rPr>
        <w:t xml:space="preserve">        |</w:t>
      </w:r>
    </w:p>
    <w:p>
      <w:pPr>
        <w:spacing w:after="0" w:line="240"/>
        <w:jc w:val="left"/>
      </w:pPr>
      <w:r>
        <w:rPr>
          <w:rFonts w:ascii="Courier New" w:cs="Courier New" w:eastAsia="Courier New" w:hAnsi="Courier New"/>
          <w:sz w:val="20"/>
          <w:szCs w:val="20"/>
        </w:rPr>
        <w:t xml:space="preserve">        v</w:t>
      </w:r>
    </w:p>
    <w:p>
      <w:pPr>
        <w:spacing w:after="0" w:line="240"/>
        <w:jc w:val="left"/>
      </w:pPr>
      <w:r>
        <w:rPr>
          <w:rFonts w:ascii="Courier New" w:cs="Courier New" w:eastAsia="Courier New" w:hAnsi="Courier New"/>
          <w:sz w:val="20"/>
          <w:szCs w:val="20"/>
        </w:rPr>
        <w:t xml:space="preserve">  Attendance register  --(offline)--&gt; queued in outbox</w:t>
      </w:r>
    </w:p>
    <w:p>
      <w:pPr>
        <w:spacing w:after="0" w:line="240"/>
        <w:jc w:val="left"/>
      </w:pPr>
      <w:r>
        <w:rPr>
          <w:rFonts w:ascii="Courier New" w:cs="Courier New" w:eastAsia="Courier New" w:hAnsi="Courier New"/>
          <w:sz w:val="20"/>
          <w:szCs w:val="20"/>
        </w:rPr>
        <w:t xml:space="preserve">        |                                   |</w:t>
      </w:r>
    </w:p>
    <w:p>
      <w:pPr>
        <w:spacing w:after="0" w:line="240"/>
        <w:jc w:val="left"/>
      </w:pPr>
      <w:r>
        <w:rPr>
          <w:rFonts w:ascii="Courier New" w:cs="Courier New" w:eastAsia="Courier New" w:hAnsi="Courier New"/>
          <w:sz w:val="20"/>
          <w:szCs w:val="20"/>
        </w:rPr>
        <w:t xml:space="preserve">   mark present/late/absent/leave           | on reconnect</w:t>
      </w:r>
    </w:p>
    <w:p>
      <w:pPr>
        <w:spacing w:after="0" w:line="240"/>
        <w:jc w:val="left"/>
      </w:pPr>
      <w:r>
        <w:rPr>
          <w:rFonts w:ascii="Courier New" w:cs="Courier New" w:eastAsia="Courier New" w:hAnsi="Courier New"/>
          <w:sz w:val="20"/>
          <w:szCs w:val="20"/>
        </w:rPr>
        <w:t xml:space="preserve">        |                                   v</w:t>
      </w:r>
    </w:p>
    <w:p>
      <w:pPr>
        <w:spacing w:after="0" w:line="240"/>
        <w:jc w:val="left"/>
      </w:pPr>
      <w:r>
        <w:rPr>
          <w:rFonts w:ascii="Courier New" w:cs="Courier New" w:eastAsia="Courier New" w:hAnsi="Courier New"/>
          <w:sz w:val="20"/>
          <w:szCs w:val="20"/>
        </w:rPr>
        <w:t xml:space="preserve">     Save register  &lt;----------------- replay with client UUID</w:t>
      </w:r>
    </w:p>
    <w:p>
      <w:pPr>
        <w:spacing w:after="0" w:line="240"/>
        <w:jc w:val="left"/>
      </w:pPr>
      <w:r>
        <w:rPr>
          <w:rFonts w:ascii="Courier New" w:cs="Courier New" w:eastAsia="Courier New" w:hAnsi="Courier New"/>
          <w:sz w:val="20"/>
          <w:szCs w:val="20"/>
        </w:rPr>
        <w:t xml:space="preserve">        |</w:t>
      </w:r>
    </w:p>
    <w:p>
      <w:pPr>
        <w:spacing w:after="0" w:line="240"/>
        <w:jc w:val="left"/>
      </w:pPr>
      <w:r>
        <w:rPr>
          <w:rFonts w:ascii="Courier New" w:cs="Courier New" w:eastAsia="Courier New" w:hAnsi="Courier New"/>
          <w:sz w:val="20"/>
          <w:szCs w:val="20"/>
        </w:rPr>
        <w:t xml:space="preserve">        v</w:t>
      </w:r>
    </w:p>
    <w:p>
      <w:pPr>
        <w:spacing w:after="0" w:line="240"/>
        <w:jc w:val="left"/>
      </w:pPr>
      <w:r>
        <w:rPr>
          <w:rFonts w:ascii="Courier New" w:cs="Courier New" w:eastAsia="Courier New" w:hAnsi="Courier New"/>
          <w:sz w:val="20"/>
          <w:szCs w:val="20"/>
        </w:rPr>
        <w:t xml:space="preserve">  Leaf collection</w:t>
      </w:r>
    </w:p>
    <w:p>
      <w:pPr>
        <w:spacing w:after="0" w:line="240"/>
        <w:jc w:val="left"/>
      </w:pPr>
      <w:r>
        <w:rPr>
          <w:rFonts w:ascii="Courier New" w:cs="Courier New" w:eastAsia="Courier New" w:hAnsi="Courier New"/>
          <w:sz w:val="20"/>
          <w:szCs w:val="20"/>
        </w:rPr>
        <w:t xml:space="preserve">        |</w:t>
      </w:r>
    </w:p>
    <w:p>
      <w:pPr>
        <w:spacing w:after="0" w:line="240"/>
        <w:jc w:val="left"/>
      </w:pPr>
      <w:r>
        <w:rPr>
          <w:rFonts w:ascii="Courier New" w:cs="Courier New" w:eastAsia="Courier New" w:hAnsi="Courier New"/>
          <w:sz w:val="20"/>
          <w:szCs w:val="20"/>
        </w:rPr>
        <w:t xml:space="preserve">   weigh-in: CG id + kilograms + grade</w:t>
      </w:r>
    </w:p>
    <w:p>
      <w:pPr>
        <w:spacing w:after="0" w:line="240"/>
        <w:jc w:val="left"/>
      </w:pPr>
      <w:r>
        <w:rPr>
          <w:rFonts w:ascii="Courier New" w:cs="Courier New" w:eastAsia="Courier New" w:hAnsi="Courier New"/>
          <w:sz w:val="20"/>
          <w:szCs w:val="20"/>
        </w:rPr>
        <w:t xml:space="preserve">        |</w:t>
      </w:r>
    </w:p>
    <w:p>
      <w:pPr>
        <w:spacing w:after="0" w:line="240"/>
        <w:jc w:val="left"/>
      </w:pPr>
      <w:r>
        <w:rPr>
          <w:rFonts w:ascii="Courier New" w:cs="Courier New" w:eastAsia="Courier New" w:hAnsi="Courier New"/>
          <w:sz w:val="20"/>
          <w:szCs w:val="20"/>
        </w:rPr>
        <w:t xml:space="preserve">   (optional) photograph -&gt; grade SUGGESTED, never pre-filled</w:t>
      </w:r>
    </w:p>
    <w:p>
      <w:pPr>
        <w:spacing w:after="0" w:line="240"/>
        <w:jc w:val="left"/>
      </w:pPr>
      <w:r>
        <w:rPr>
          <w:rFonts w:ascii="Courier New" w:cs="Courier New" w:eastAsia="Courier New" w:hAnsi="Courier New"/>
          <w:sz w:val="20"/>
          <w:szCs w:val="20"/>
        </w:rPr>
        <w:t xml:space="preserve">        |</w:t>
      </w:r>
    </w:p>
    <w:p>
      <w:pPr>
        <w:spacing w:after="0" w:line="240"/>
        <w:jc w:val="left"/>
      </w:pPr>
      <w:r>
        <w:rPr>
          <w:rFonts w:ascii="Courier New" w:cs="Courier New" w:eastAsia="Courier New" w:hAnsi="Courier New"/>
          <w:sz w:val="20"/>
          <w:szCs w:val="20"/>
        </w:rPr>
        <w:t xml:space="preserve">        v</w:t>
      </w:r>
    </w:p>
    <w:p>
      <w:pPr>
        <w:spacing w:after="0" w:line="240"/>
        <w:jc w:val="left"/>
      </w:pPr>
      <w:r>
        <w:rPr>
          <w:rFonts w:ascii="Courier New" w:cs="Courier New" w:eastAsia="Courier New" w:hAnsi="Courier New"/>
          <w:sz w:val="20"/>
          <w:szCs w:val="20"/>
        </w:rPr>
        <w:t xml:space="preserve">     Save weigh-in</w:t>
      </w:r>
    </w:p>
    <w:p>
      <w:pPr>
        <w:spacing w:after="200" w:before="80"/>
        <w:jc w:val="center"/>
      </w:pPr>
      <w:r>
        <w:rPr>
          <w:rFonts w:ascii="Times New Roman" w:cs="Times New Roman" w:eastAsia="Times New Roman" w:hAnsi="Times New Roman"/>
          <w:b w:val="false"/>
          <w:bCs w:val="false"/>
          <w:i/>
          <w:iCs/>
          <w:sz w:val="22"/>
          <w:szCs w:val="22"/>
        </w:rPr>
        <w:t xml:space="preserve">Figure 3: Supervisor capture flow with offline queueing</w:t>
      </w:r>
    </w:p>
    <w:p>
      <w:pPr>
        <w:pStyle w:val="Heading2"/>
        <w:spacing w:after="140" w:before="280"/>
      </w:pPr>
      <w:r>
        <w:rPr>
          <w:rFonts w:ascii="Times New Roman" w:cs="Times New Roman" w:eastAsia="Times New Roman" w:hAnsi="Times New Roman"/>
          <w:b/>
          <w:bCs/>
          <w:i w:val="false"/>
          <w:iCs w:val="false"/>
          <w:sz w:val="28"/>
          <w:szCs w:val="28"/>
        </w:rPr>
        <w:t xml:space="preserve">7.3 Administrator Flow — settlement to payment</w:t>
      </w:r>
    </w:p>
    <w:p>
      <w:pPr>
        <w:spacing w:after="0" w:line="240"/>
        <w:jc w:val="left"/>
      </w:pPr>
      <w:r>
        <w:rPr>
          <w:rFonts w:ascii="Courier New" w:cs="Courier New" w:eastAsia="Courier New" w:hAnsi="Courier New"/>
          <w:sz w:val="20"/>
          <w:szCs w:val="20"/>
        </w:rPr>
        <w:t xml:space="preserve">  Payroll &amp; Wage</w:t>
      </w:r>
    </w:p>
    <w:p>
      <w:pPr>
        <w:spacing w:after="0" w:line="240"/>
        <w:jc w:val="left"/>
      </w:pPr>
      <w:r>
        <w:rPr>
          <w:rFonts w:ascii="Courier New" w:cs="Courier New" w:eastAsia="Courier New" w:hAnsi="Courier New"/>
          <w:sz w:val="20"/>
          <w:szCs w:val="20"/>
        </w:rPr>
        <w:t xml:space="preserve">        |</w:t>
      </w:r>
    </w:p>
    <w:p>
      <w:pPr>
        <w:spacing w:after="0" w:line="240"/>
        <w:jc w:val="left"/>
      </w:pPr>
      <w:r>
        <w:rPr>
          <w:rFonts w:ascii="Courier New" w:cs="Courier New" w:eastAsia="Courier New" w:hAnsi="Courier New"/>
          <w:sz w:val="20"/>
          <w:szCs w:val="20"/>
        </w:rPr>
        <w:t xml:space="preserve">        v</w:t>
      </w:r>
    </w:p>
    <w:p>
      <w:pPr>
        <w:spacing w:after="0" w:line="240"/>
        <w:jc w:val="left"/>
      </w:pPr>
      <w:r>
        <w:rPr>
          <w:rFonts w:ascii="Courier New" w:cs="Courier New" w:eastAsia="Courier New" w:hAnsi="Courier New"/>
          <w:sz w:val="20"/>
          <w:szCs w:val="20"/>
        </w:rPr>
        <w:t xml:space="preserve">  Close today &amp; settle</w:t>
      </w:r>
    </w:p>
    <w:p>
      <w:pPr>
        <w:spacing w:after="0" w:line="240"/>
        <w:jc w:val="left"/>
      </w:pPr>
      <w:r>
        <w:rPr>
          <w:rFonts w:ascii="Courier New" w:cs="Courier New" w:eastAsia="Courier New" w:hAnsi="Courier New"/>
          <w:sz w:val="20"/>
          <w:szCs w:val="20"/>
        </w:rPr>
        <w:t xml:space="preserve">        |</w:t>
      </w:r>
    </w:p>
    <w:p>
      <w:pPr>
        <w:spacing w:after="0" w:line="240"/>
        <w:jc w:val="left"/>
      </w:pPr>
      <w:r>
        <w:rPr>
          <w:rFonts w:ascii="Courier New" w:cs="Courier New" w:eastAsia="Courier New" w:hAnsi="Courier New"/>
          <w:sz w:val="20"/>
          <w:szCs w:val="20"/>
        </w:rPr>
        <w:t xml:space="preserve">        v</w:t>
      </w:r>
    </w:p>
    <w:p>
      <w:pPr>
        <w:spacing w:after="0" w:line="240"/>
        <w:jc w:val="left"/>
      </w:pPr>
      <w:r>
        <w:rPr>
          <w:rFonts w:ascii="Courier New" w:cs="Courier New" w:eastAsia="Courier New" w:hAnsi="Courier New"/>
          <w:sz w:val="20"/>
          <w:szCs w:val="20"/>
        </w:rPr>
        <w:t xml:space="preserve">  Day split: loan | advance | overdraw | payable</w:t>
      </w:r>
    </w:p>
    <w:p>
      <w:pPr>
        <w:spacing w:after="0" w:line="240"/>
        <w:jc w:val="left"/>
      </w:pPr>
      <w:r>
        <w:rPr>
          <w:rFonts w:ascii="Courier New" w:cs="Courier New" w:eastAsia="Courier New" w:hAnsi="Courier New"/>
          <w:sz w:val="20"/>
          <w:szCs w:val="20"/>
        </w:rPr>
        <w:t xml:space="preserve">  (four figures reconcile to amount earned; NO cash moves)</w:t>
      </w:r>
    </w:p>
    <w:p>
      <w:pPr>
        <w:spacing w:after="0" w:line="240"/>
        <w:jc w:val="left"/>
      </w:pPr>
      <w:r>
        <w:rPr>
          <w:rFonts w:ascii="Courier New" w:cs="Courier New" w:eastAsia="Courier New" w:hAnsi="Courier New"/>
          <w:sz w:val="20"/>
          <w:szCs w:val="20"/>
        </w:rPr>
        <w:t xml:space="preserve">        |</w:t>
      </w:r>
    </w:p>
    <w:p>
      <w:pPr>
        <w:spacing w:after="0" w:line="240"/>
        <w:jc w:val="left"/>
      </w:pPr>
      <w:r>
        <w:rPr>
          <w:rFonts w:ascii="Courier New" w:cs="Courier New" w:eastAsia="Courier New" w:hAnsi="Courier New"/>
          <w:sz w:val="20"/>
          <w:szCs w:val="20"/>
        </w:rPr>
        <w:t xml:space="preserve">        v</w:t>
      </w:r>
    </w:p>
    <w:p>
      <w:pPr>
        <w:spacing w:after="0" w:line="240"/>
        <w:jc w:val="left"/>
      </w:pPr>
      <w:r>
        <w:rPr>
          <w:rFonts w:ascii="Courier New" w:cs="Courier New" w:eastAsia="Courier New" w:hAnsi="Courier New"/>
          <w:sz w:val="20"/>
          <w:szCs w:val="20"/>
        </w:rPr>
        <w:t xml:space="preserve">  Generate monthly payslips  (blocked while work is unsettled)</w:t>
      </w:r>
    </w:p>
    <w:p>
      <w:pPr>
        <w:spacing w:after="0" w:line="240"/>
        <w:jc w:val="left"/>
      </w:pPr>
      <w:r>
        <w:rPr>
          <w:rFonts w:ascii="Courier New" w:cs="Courier New" w:eastAsia="Courier New" w:hAnsi="Courier New"/>
          <w:sz w:val="20"/>
          <w:szCs w:val="20"/>
        </w:rPr>
        <w:t xml:space="preserve">        |</w:t>
      </w:r>
    </w:p>
    <w:p>
      <w:pPr>
        <w:spacing w:after="0" w:line="240"/>
        <w:jc w:val="left"/>
      </w:pPr>
      <w:r>
        <w:rPr>
          <w:rFonts w:ascii="Courier New" w:cs="Courier New" w:eastAsia="Courier New" w:hAnsi="Courier New"/>
          <w:sz w:val="20"/>
          <w:szCs w:val="20"/>
        </w:rPr>
        <w:t xml:space="preserve">        v</w:t>
      </w:r>
    </w:p>
    <w:p>
      <w:pPr>
        <w:spacing w:after="0" w:line="240"/>
        <w:jc w:val="left"/>
      </w:pPr>
      <w:r>
        <w:rPr>
          <w:rFonts w:ascii="Courier New" w:cs="Courier New" w:eastAsia="Courier New" w:hAnsi="Courier New"/>
          <w:sz w:val="20"/>
          <w:szCs w:val="20"/>
        </w:rPr>
        <w:t xml:space="preserve">  Worker requests withdrawal</w:t>
      </w:r>
    </w:p>
    <w:p>
      <w:pPr>
        <w:spacing w:after="0" w:line="240"/>
        <w:jc w:val="left"/>
      </w:pPr>
      <w:r>
        <w:rPr>
          <w:rFonts w:ascii="Courier New" w:cs="Courier New" w:eastAsia="Courier New" w:hAnsi="Courier New"/>
          <w:sz w:val="20"/>
          <w:szCs w:val="20"/>
        </w:rPr>
        <w:t xml:space="preserve">        |</w:t>
      </w:r>
    </w:p>
    <w:p>
      <w:pPr>
        <w:spacing w:after="0" w:line="240"/>
        <w:jc w:val="left"/>
      </w:pPr>
      <w:r>
        <w:rPr>
          <w:rFonts w:ascii="Courier New" w:cs="Courier New" w:eastAsia="Courier New" w:hAnsi="Courier New"/>
          <w:sz w:val="20"/>
          <w:szCs w:val="20"/>
        </w:rPr>
        <w:t xml:space="preserve">        v</w:t>
      </w:r>
    </w:p>
    <w:p>
      <w:pPr>
        <w:spacing w:after="0" w:line="240"/>
        <w:jc w:val="left"/>
      </w:pPr>
      <w:r>
        <w:rPr>
          <w:rFonts w:ascii="Courier New" w:cs="Courier New" w:eastAsia="Courier New" w:hAnsi="Courier New"/>
          <w:sz w:val="20"/>
          <w:szCs w:val="20"/>
        </w:rPr>
        <w:t xml:space="preserve">  Approve  -&gt;  payout slip (CSV) downloaded; NO cash moves</w:t>
      </w:r>
    </w:p>
    <w:p>
      <w:pPr>
        <w:spacing w:after="0" w:line="240"/>
        <w:jc w:val="left"/>
      </w:pPr>
      <w:r>
        <w:rPr>
          <w:rFonts w:ascii="Courier New" w:cs="Courier New" w:eastAsia="Courier New" w:hAnsi="Courier New"/>
          <w:sz w:val="20"/>
          <w:szCs w:val="20"/>
        </w:rPr>
        <w:t xml:space="preserve">        |</w:t>
      </w:r>
    </w:p>
    <w:p>
      <w:pPr>
        <w:spacing w:after="0" w:line="240"/>
        <w:jc w:val="left"/>
      </w:pPr>
      <w:r>
        <w:rPr>
          <w:rFonts w:ascii="Courier New" w:cs="Courier New" w:eastAsia="Courier New" w:hAnsi="Courier New"/>
          <w:sz w:val="20"/>
          <w:szCs w:val="20"/>
        </w:rPr>
        <w:t xml:space="preserve">        v</w:t>
      </w:r>
    </w:p>
    <w:p>
      <w:pPr>
        <w:spacing w:after="0" w:line="240"/>
        <w:jc w:val="left"/>
      </w:pPr>
      <w:r>
        <w:rPr>
          <w:rFonts w:ascii="Courier New" w:cs="Courier New" w:eastAsia="Courier New" w:hAnsi="Courier New"/>
          <w:sz w:val="20"/>
          <w:szCs w:val="20"/>
        </w:rPr>
        <w:t xml:space="preserve">  bKash Payout: upload slip -&gt; run built -&gt; SEND</w:t>
      </w:r>
    </w:p>
    <w:p>
      <w:pPr>
        <w:spacing w:after="0" w:line="240"/>
        <w:jc w:val="left"/>
      </w:pPr>
      <w:r>
        <w:rPr>
          <w:rFonts w:ascii="Courier New" w:cs="Courier New" w:eastAsia="Courier New" w:hAnsi="Courier New"/>
          <w:sz w:val="20"/>
          <w:szCs w:val="20"/>
        </w:rPr>
        <w:t xml:space="preserve">        |</w:t>
      </w:r>
    </w:p>
    <w:p>
      <w:pPr>
        <w:spacing w:after="0" w:line="240"/>
        <w:jc w:val="left"/>
      </w:pPr>
      <w:r>
        <w:rPr>
          <w:rFonts w:ascii="Courier New" w:cs="Courier New" w:eastAsia="Courier New" w:hAnsi="Courier New"/>
          <w:sz w:val="20"/>
          <w:szCs w:val="20"/>
        </w:rPr>
        <w:t xml:space="preserve">        v</w:t>
      </w:r>
    </w:p>
    <w:p>
      <w:pPr>
        <w:spacing w:after="0" w:line="240"/>
        <w:jc w:val="left"/>
      </w:pPr>
      <w:r>
        <w:rPr>
          <w:rFonts w:ascii="Courier New" w:cs="Courier New" w:eastAsia="Courier New" w:hAnsi="Courier New"/>
          <w:sz w:val="20"/>
          <w:szCs w:val="20"/>
        </w:rPr>
        <w:t xml:space="preserve">  Cash on hand falls | ledger row written | worker notified</w:t>
      </w:r>
    </w:p>
    <w:p>
      <w:pPr>
        <w:spacing w:after="200" w:before="80"/>
        <w:jc w:val="center"/>
      </w:pPr>
      <w:r>
        <w:rPr>
          <w:rFonts w:ascii="Times New Roman" w:cs="Times New Roman" w:eastAsia="Times New Roman" w:hAnsi="Times New Roman"/>
          <w:b w:val="false"/>
          <w:bCs w:val="false"/>
          <w:i/>
          <w:iCs/>
          <w:sz w:val="22"/>
          <w:szCs w:val="22"/>
        </w:rPr>
        <w:t xml:space="preserve">Figure 4: Settlement and disbursement flow</w:t>
      </w:r>
    </w:p>
    <w:p>
      <w:pPr>
        <w:pStyle w:val="Heading2"/>
        <w:spacing w:after="140" w:before="280"/>
      </w:pPr>
      <w:r>
        <w:rPr>
          <w:rFonts w:ascii="Times New Roman" w:cs="Times New Roman" w:eastAsia="Times New Roman" w:hAnsi="Times New Roman"/>
          <w:b/>
          <w:bCs/>
          <w:i w:val="false"/>
          <w:iCs w:val="false"/>
          <w:sz w:val="28"/>
          <w:szCs w:val="28"/>
        </w:rPr>
        <w:t xml:space="preserve">7.4 Worker Flow</w:t>
      </w:r>
    </w:p>
    <w:p>
      <w:pPr>
        <w:spacing w:after="0" w:line="240"/>
        <w:jc w:val="left"/>
      </w:pPr>
      <w:r>
        <w:rPr>
          <w:rFonts w:ascii="Courier New" w:cs="Courier New" w:eastAsia="Courier New" w:hAnsi="Courier New"/>
          <w:sz w:val="20"/>
          <w:szCs w:val="20"/>
        </w:rPr>
        <w:t xml:space="preserve">  Login (phone + PIN)</w:t>
      </w:r>
    </w:p>
    <w:p>
      <w:pPr>
        <w:spacing w:after="0" w:line="240"/>
        <w:jc w:val="left"/>
      </w:pPr>
      <w:r>
        <w:rPr>
          <w:rFonts w:ascii="Courier New" w:cs="Courier New" w:eastAsia="Courier New" w:hAnsi="Courier New"/>
          <w:sz w:val="20"/>
          <w:szCs w:val="20"/>
        </w:rPr>
        <w:t xml:space="preserve">        |</w:t>
      </w:r>
    </w:p>
    <w:p>
      <w:pPr>
        <w:spacing w:after="0" w:line="240"/>
        <w:jc w:val="left"/>
      </w:pPr>
      <w:r>
        <w:rPr>
          <w:rFonts w:ascii="Courier New" w:cs="Courier New" w:eastAsia="Courier New" w:hAnsi="Courier New"/>
          <w:sz w:val="20"/>
          <w:szCs w:val="20"/>
        </w:rPr>
        <w:t xml:space="preserve">        v</w:t>
      </w:r>
    </w:p>
    <w:p>
      <w:pPr>
        <w:spacing w:after="0" w:line="240"/>
        <w:jc w:val="left"/>
      </w:pPr>
      <w:r>
        <w:rPr>
          <w:rFonts w:ascii="Courier New" w:cs="Courier New" w:eastAsia="Courier New" w:hAnsi="Courier New"/>
          <w:sz w:val="20"/>
          <w:szCs w:val="20"/>
        </w:rPr>
        <w:t xml:space="preserve">  Wages and loans  -&gt;  daily ledger, payslip, why pay changed</w:t>
      </w:r>
    </w:p>
    <w:p>
      <w:pPr>
        <w:spacing w:after="0" w:line="240"/>
        <w:jc w:val="left"/>
      </w:pPr>
      <w:r>
        <w:rPr>
          <w:rFonts w:ascii="Courier New" w:cs="Courier New" w:eastAsia="Courier New" w:hAnsi="Courier New"/>
          <w:sz w:val="20"/>
          <w:szCs w:val="20"/>
        </w:rPr>
        <w:t xml:space="preserve">        |</w:t>
      </w:r>
    </w:p>
    <w:p>
      <w:pPr>
        <w:spacing w:after="0" w:line="240"/>
        <w:jc w:val="left"/>
      </w:pPr>
      <w:r>
        <w:rPr>
          <w:rFonts w:ascii="Courier New" w:cs="Courier New" w:eastAsia="Courier New" w:hAnsi="Courier New"/>
          <w:sz w:val="20"/>
          <w:szCs w:val="20"/>
        </w:rPr>
        <w:t xml:space="preserve">   +----+--------------------+</w:t>
      </w:r>
    </w:p>
    <w:p>
      <w:pPr>
        <w:spacing w:after="0" w:line="240"/>
        <w:jc w:val="left"/>
      </w:pPr>
      <w:r>
        <w:rPr>
          <w:rFonts w:ascii="Courier New" w:cs="Courier New" w:eastAsia="Courier New" w:hAnsi="Courier New"/>
          <w:sz w:val="20"/>
          <w:szCs w:val="20"/>
        </w:rPr>
        <w:t xml:space="preserve">   |                         |</w:t>
      </w:r>
    </w:p>
    <w:p>
      <w:pPr>
        <w:spacing w:after="0" w:line="240"/>
        <w:jc w:val="left"/>
      </w:pPr>
      <w:r>
        <w:rPr>
          <w:rFonts w:ascii="Courier New" w:cs="Courier New" w:eastAsia="Courier New" w:hAnsi="Courier New"/>
          <w:sz w:val="20"/>
          <w:szCs w:val="20"/>
        </w:rPr>
        <w:t xml:space="preserve">   v                         v</w:t>
      </w:r>
    </w:p>
    <w:p>
      <w:pPr>
        <w:spacing w:after="0" w:line="240"/>
        <w:jc w:val="left"/>
      </w:pPr>
      <w:r>
        <w:rPr>
          <w:rFonts w:ascii="Courier New" w:cs="Courier New" w:eastAsia="Courier New" w:hAnsi="Courier New"/>
          <w:sz w:val="20"/>
          <w:szCs w:val="20"/>
        </w:rPr>
        <w:t xml:space="preserve">  Request withdrawal    Request loan</w:t>
      </w:r>
    </w:p>
    <w:p>
      <w:pPr>
        <w:spacing w:after="0" w:line="240"/>
        <w:jc w:val="left"/>
      </w:pPr>
      <w:r>
        <w:rPr>
          <w:rFonts w:ascii="Courier New" w:cs="Courier New" w:eastAsia="Courier New" w:hAnsi="Courier New"/>
          <w:sz w:val="20"/>
          <w:szCs w:val="20"/>
        </w:rPr>
        <w:t xml:space="preserve">  (disabled if owed 0)  (never auto-approved)</w:t>
      </w:r>
    </w:p>
    <w:p>
      <w:pPr>
        <w:spacing w:after="0" w:line="240"/>
        <w:jc w:val="left"/>
      </w:pPr>
      <w:r>
        <w:rPr>
          <w:rFonts w:ascii="Courier New" w:cs="Courier New" w:eastAsia="Courier New" w:hAnsi="Courier New"/>
          <w:sz w:val="20"/>
          <w:szCs w:val="20"/>
        </w:rPr>
        <w:t xml:space="preserve">        |</w:t>
      </w:r>
    </w:p>
    <w:p>
      <w:pPr>
        <w:spacing w:after="0" w:line="240"/>
        <w:jc w:val="left"/>
      </w:pPr>
      <w:r>
        <w:rPr>
          <w:rFonts w:ascii="Courier New" w:cs="Courier New" w:eastAsia="Courier New" w:hAnsi="Courier New"/>
          <w:sz w:val="20"/>
          <w:szCs w:val="20"/>
        </w:rPr>
        <w:t xml:space="preserve">        v</w:t>
      </w:r>
    </w:p>
    <w:p>
      <w:pPr>
        <w:spacing w:after="0" w:line="240"/>
        <w:jc w:val="left"/>
      </w:pPr>
      <w:r>
        <w:rPr>
          <w:rFonts w:ascii="Courier New" w:cs="Courier New" w:eastAsia="Courier New" w:hAnsi="Courier New"/>
          <w:sz w:val="20"/>
          <w:szCs w:val="20"/>
        </w:rPr>
        <w:t xml:space="preserve">  Notices  -&gt;  payment notification (Bangla, live)</w:t>
      </w:r>
    </w:p>
    <w:p>
      <w:pPr>
        <w:spacing w:after="200" w:before="80"/>
        <w:jc w:val="center"/>
      </w:pPr>
      <w:r>
        <w:rPr>
          <w:rFonts w:ascii="Times New Roman" w:cs="Times New Roman" w:eastAsia="Times New Roman" w:hAnsi="Times New Roman"/>
          <w:b w:val="false"/>
          <w:bCs w:val="false"/>
          <w:i/>
          <w:iCs/>
          <w:sz w:val="22"/>
          <w:szCs w:val="22"/>
        </w:rPr>
        <w:t xml:space="preserve">Figure 5: Worker console flow</w:t>
      </w:r>
    </w:p>
    <w:p>
      <w:r>
        <w:br w:type="page"/>
      </w:r>
    </w:p>
    <w:p>
      <w:pPr>
        <w:pStyle w:val="Heading1"/>
        <w:spacing w:after="180" w:before="360"/>
      </w:pPr>
      <w:r>
        <w:rPr>
          <w:rFonts w:ascii="Times New Roman" w:cs="Times New Roman" w:eastAsia="Times New Roman" w:hAnsi="Times New Roman"/>
          <w:b/>
          <w:bCs/>
          <w:i w:val="false"/>
          <w:iCs w:val="false"/>
          <w:sz w:val="32"/>
          <w:szCs w:val="32"/>
        </w:rPr>
        <w:t xml:space="preserve">8. Use Case Definition</w:t>
      </w:r>
    </w:p>
    <w:p>
      <w:pPr>
        <w:pStyle w:val="Heading2"/>
        <w:spacing w:after="140" w:before="280"/>
      </w:pPr>
      <w:r>
        <w:rPr>
          <w:rFonts w:ascii="Times New Roman" w:cs="Times New Roman" w:eastAsia="Times New Roman" w:hAnsi="Times New Roman"/>
          <w:b/>
          <w:bCs/>
          <w:i w:val="false"/>
          <w:iCs w:val="false"/>
          <w:sz w:val="28"/>
          <w:szCs w:val="28"/>
        </w:rPr>
        <w:t xml:space="preserve">8.1 Use Case Diagram</w:t>
      </w:r>
    </w:p>
    <w:p>
      <w:pPr>
        <w:spacing w:after="0" w:line="240"/>
        <w:jc w:val="left"/>
      </w:pPr>
      <w:r>
        <w:rPr>
          <w:rFonts w:ascii="Courier New" w:cs="Courier New" w:eastAsia="Courier New" w:hAnsi="Courier New"/>
          <w:sz w:val="20"/>
          <w:szCs w:val="20"/>
        </w:rPr>
        <w:t xml:space="preserve">                     +-------------------------------------+</w:t>
      </w:r>
    </w:p>
    <w:p>
      <w:pPr>
        <w:spacing w:after="0" w:line="240"/>
        <w:jc w:val="left"/>
      </w:pPr>
      <w:r>
        <w:rPr>
          <w:rFonts w:ascii="Courier New" w:cs="Courier New" w:eastAsia="Courier New" w:hAnsi="Courier New"/>
          <w:sz w:val="20"/>
          <w:szCs w:val="20"/>
        </w:rPr>
        <w:t xml:space="preserve">                     |            CHA GHOR SYSTEM          |</w:t>
      </w:r>
    </w:p>
    <w:p>
      <w:pPr>
        <w:spacing w:after="0" w:line="240"/>
        <w:jc w:val="left"/>
      </w:pPr>
      <w:r>
        <w:rPr>
          <w:rFonts w:ascii="Courier New" w:cs="Courier New" w:eastAsia="Courier New" w:hAnsi="Courier New"/>
          <w:sz w:val="20"/>
          <w:szCs w:val="20"/>
        </w:rPr>
        <w:t xml:space="preserve">                     |                                     |</w:t>
      </w:r>
    </w:p>
    <w:p>
      <w:pPr>
        <w:spacing w:after="0" w:line="240"/>
        <w:jc w:val="left"/>
      </w:pPr>
      <w:r>
        <w:rPr>
          <w:rFonts w:ascii="Courier New" w:cs="Courier New" w:eastAsia="Courier New" w:hAnsi="Courier New"/>
          <w:sz w:val="20"/>
          <w:szCs w:val="20"/>
        </w:rPr>
        <w:t xml:space="preserve">  Administrator ----&gt;|  Manage workforce                   |</w:t>
      </w:r>
    </w:p>
    <w:p>
      <w:pPr>
        <w:spacing w:after="0" w:line="240"/>
        <w:jc w:val="left"/>
      </w:pPr>
      <w:r>
        <w:rPr>
          <w:rFonts w:ascii="Courier New" w:cs="Courier New" w:eastAsia="Courier New" w:hAnsi="Courier New"/>
          <w:sz w:val="20"/>
          <w:szCs w:val="20"/>
        </w:rPr>
        <w:t xml:space="preserve">  Administrator ----&gt;|  Settle day / generate payslips     |</w:t>
      </w:r>
    </w:p>
    <w:p>
      <w:pPr>
        <w:spacing w:after="0" w:line="240"/>
        <w:jc w:val="left"/>
      </w:pPr>
      <w:r>
        <w:rPr>
          <w:rFonts w:ascii="Courier New" w:cs="Courier New" w:eastAsia="Courier New" w:hAnsi="Courier New"/>
          <w:sz w:val="20"/>
          <w:szCs w:val="20"/>
        </w:rPr>
        <w:t xml:space="preserve">  Administrator ----&gt;|  Approve loan                       |</w:t>
      </w:r>
    </w:p>
    <w:p>
      <w:pPr>
        <w:spacing w:after="0" w:line="240"/>
        <w:jc w:val="left"/>
      </w:pPr>
      <w:r>
        <w:rPr>
          <w:rFonts w:ascii="Courier New" w:cs="Courier New" w:eastAsia="Courier New" w:hAnsi="Courier New"/>
          <w:sz w:val="20"/>
          <w:szCs w:val="20"/>
        </w:rPr>
        <w:t xml:space="preserve">  Administrator ----&gt;|  Approve withdrawal (make slip)     |</w:t>
      </w:r>
    </w:p>
    <w:p>
      <w:pPr>
        <w:spacing w:after="0" w:line="240"/>
        <w:jc w:val="left"/>
      </w:pPr>
      <w:r>
        <w:rPr>
          <w:rFonts w:ascii="Courier New" w:cs="Courier New" w:eastAsia="Courier New" w:hAnsi="Courier New"/>
          <w:sz w:val="20"/>
          <w:szCs w:val="20"/>
        </w:rPr>
        <w:t xml:space="preserve">  Administrator ----&gt;|  Run disbursement                   |</w:t>
      </w:r>
    </w:p>
    <w:p>
      <w:pPr>
        <w:spacing w:after="0" w:line="240"/>
        <w:jc w:val="left"/>
      </w:pPr>
      <w:r>
        <w:rPr>
          <w:rFonts w:ascii="Courier New" w:cs="Courier New" w:eastAsia="Courier New" w:hAnsi="Courier New"/>
          <w:sz w:val="20"/>
          <w:szCs w:val="20"/>
        </w:rPr>
        <w:t xml:space="preserve">  Administrator ----&gt;|  View finance and reports           |</w:t>
      </w:r>
    </w:p>
    <w:p>
      <w:pPr>
        <w:spacing w:after="0" w:line="240"/>
        <w:jc w:val="left"/>
      </w:pPr>
      <w:r>
        <w:rPr>
          <w:rFonts w:ascii="Courier New" w:cs="Courier New" w:eastAsia="Courier New" w:hAnsi="Courier New"/>
          <w:sz w:val="20"/>
          <w:szCs w:val="20"/>
        </w:rPr>
        <w:t xml:space="preserve">                     |                                     |</w:t>
      </w:r>
    </w:p>
    <w:p>
      <w:pPr>
        <w:spacing w:after="0" w:line="240"/>
        <w:jc w:val="left"/>
      </w:pPr>
      <w:r>
        <w:rPr>
          <w:rFonts w:ascii="Courier New" w:cs="Courier New" w:eastAsia="Courier New" w:hAnsi="Courier New"/>
          <w:sz w:val="20"/>
          <w:szCs w:val="20"/>
        </w:rPr>
        <w:t xml:space="preserve">  Supervisor -------&gt;|  Mark attendance                    |</w:t>
      </w:r>
    </w:p>
    <w:p>
      <w:pPr>
        <w:spacing w:after="0" w:line="240"/>
        <w:jc w:val="left"/>
      </w:pPr>
      <w:r>
        <w:rPr>
          <w:rFonts w:ascii="Courier New" w:cs="Courier New" w:eastAsia="Courier New" w:hAnsi="Courier New"/>
          <w:sz w:val="20"/>
          <w:szCs w:val="20"/>
        </w:rPr>
        <w:t xml:space="preserve">  Supervisor -------&gt;|  Record leaf weigh-in               |</w:t>
      </w:r>
    </w:p>
    <w:p>
      <w:pPr>
        <w:spacing w:after="0" w:line="240"/>
        <w:jc w:val="left"/>
      </w:pPr>
      <w:r>
        <w:rPr>
          <w:rFonts w:ascii="Courier New" w:cs="Courier New" w:eastAsia="Courier New" w:hAnsi="Courier New"/>
          <w:sz w:val="20"/>
          <w:szCs w:val="20"/>
        </w:rPr>
        <w:t xml:space="preserve">  Supervisor -------&gt;|  Manage fields                      |</w:t>
      </w:r>
    </w:p>
    <w:p>
      <w:pPr>
        <w:spacing w:after="0" w:line="240"/>
        <w:jc w:val="left"/>
      </w:pPr>
      <w:r>
        <w:rPr>
          <w:rFonts w:ascii="Courier New" w:cs="Courier New" w:eastAsia="Courier New" w:hAnsi="Courier New"/>
          <w:sz w:val="20"/>
          <w:szCs w:val="20"/>
        </w:rPr>
        <w:t xml:space="preserve">  Supervisor -------&gt;|  Broadcast notice                   |</w:t>
      </w:r>
    </w:p>
    <w:p>
      <w:pPr>
        <w:spacing w:after="0" w:line="240"/>
        <w:jc w:val="left"/>
      </w:pPr>
      <w:r>
        <w:rPr>
          <w:rFonts w:ascii="Courier New" w:cs="Courier New" w:eastAsia="Courier New" w:hAnsi="Courier New"/>
          <w:sz w:val="20"/>
          <w:szCs w:val="20"/>
        </w:rPr>
        <w:t xml:space="preserve">                     |                                     |</w:t>
      </w:r>
    </w:p>
    <w:p>
      <w:pPr>
        <w:spacing w:after="0" w:line="240"/>
        <w:jc w:val="left"/>
      </w:pPr>
      <w:r>
        <w:rPr>
          <w:rFonts w:ascii="Courier New" w:cs="Courier New" w:eastAsia="Courier New" w:hAnsi="Courier New"/>
          <w:sz w:val="20"/>
          <w:szCs w:val="20"/>
        </w:rPr>
        <w:t xml:space="preserve">  Worker -----------&gt;|  View own wages                     |</w:t>
      </w:r>
    </w:p>
    <w:p>
      <w:pPr>
        <w:spacing w:after="0" w:line="240"/>
        <w:jc w:val="left"/>
      </w:pPr>
      <w:r>
        <w:rPr>
          <w:rFonts w:ascii="Courier New" w:cs="Courier New" w:eastAsia="Courier New" w:hAnsi="Courier New"/>
          <w:sz w:val="20"/>
          <w:szCs w:val="20"/>
        </w:rPr>
        <w:t xml:space="preserve">  Worker -----------&gt;|  Request withdrawal                 |</w:t>
      </w:r>
    </w:p>
    <w:p>
      <w:pPr>
        <w:spacing w:after="0" w:line="240"/>
        <w:jc w:val="left"/>
      </w:pPr>
      <w:r>
        <w:rPr>
          <w:rFonts w:ascii="Courier New" w:cs="Courier New" w:eastAsia="Courier New" w:hAnsi="Courier New"/>
          <w:sz w:val="20"/>
          <w:szCs w:val="20"/>
        </w:rPr>
        <w:t xml:space="preserve">  Worker -----------&gt;|  Request loan                       |</w:t>
      </w:r>
    </w:p>
    <w:p>
      <w:pPr>
        <w:spacing w:after="0" w:line="240"/>
        <w:jc w:val="left"/>
      </w:pPr>
      <w:r>
        <w:rPr>
          <w:rFonts w:ascii="Courier New" w:cs="Courier New" w:eastAsia="Courier New" w:hAnsi="Courier New"/>
          <w:sz w:val="20"/>
          <w:szCs w:val="20"/>
        </w:rPr>
        <w:t xml:space="preserve">  Worker -----------&gt;|  Submit confidential report         |</w:t>
      </w:r>
    </w:p>
    <w:p>
      <w:pPr>
        <w:spacing w:after="0" w:line="240"/>
        <w:jc w:val="left"/>
      </w:pPr>
      <w:r>
        <w:rPr>
          <w:rFonts w:ascii="Courier New" w:cs="Courier New" w:eastAsia="Courier New" w:hAnsi="Courier New"/>
          <w:sz w:val="20"/>
          <w:szCs w:val="20"/>
        </w:rPr>
        <w:t xml:space="preserve">                     +-------------------------------------+</w:t>
      </w:r>
    </w:p>
    <w:p>
      <w:pPr>
        <w:spacing w:after="200" w:before="80"/>
        <w:jc w:val="center"/>
      </w:pPr>
      <w:r>
        <w:rPr>
          <w:rFonts w:ascii="Times New Roman" w:cs="Times New Roman" w:eastAsia="Times New Roman" w:hAnsi="Times New Roman"/>
          <w:b w:val="false"/>
          <w:bCs w:val="false"/>
          <w:i/>
          <w:iCs/>
          <w:sz w:val="22"/>
          <w:szCs w:val="22"/>
        </w:rPr>
        <w:t xml:space="preserve">Figure 6: System use case diagram</w:t>
      </w:r>
    </w:p>
    <w:p>
      <w:pPr>
        <w:pStyle w:val="Heading3"/>
        <w:spacing w:after="120" w:before="220"/>
      </w:pPr>
      <w:r>
        <w:rPr>
          <w:rFonts w:ascii="Times New Roman" w:cs="Times New Roman" w:eastAsia="Times New Roman" w:hAnsi="Times New Roman"/>
          <w:b/>
          <w:bCs/>
          <w:i w:val="false"/>
          <w:iCs w:val="false"/>
          <w:sz w:val="26"/>
          <w:szCs w:val="26"/>
        </w:rPr>
        <w:t xml:space="preserve">UC-01: Worker Login by PIN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Field</w:t>
            </w:r>
          </w:p>
        </w:tc>
        <w:tc>
          <w:tcPr>
            <w:tcW w:type="dxa" w:w="6826"/>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Description</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Use Case ID</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UC-01</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Use Case Name</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Worker Login by PIN</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Primary Actor</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Worker</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Goal</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Access the worker console without typing a complex password</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Precondition</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worker has an approved account with a mobile number and issued PIN on file</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Trigger</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worker submits the PIN login form</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Main Flow</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Enter mobile number and four-digit PIN → system resolves candidate accounts by number → verifies PIN against stored hash → checks approval and active status → issues JWT → worker console opens</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Alternative Flow</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PIN does not match: generic failure message, attempt counted by the rate limiter. Account not yet approved: message stating the office has not approved the request</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Postcondition</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worker is authenticated and holds a valid token</w:t>
            </w:r>
          </w:p>
        </w:tc>
      </w:tr>
    </w:tbl>
    <w:p>
      <w:pPr>
        <w:spacing w:after="200" w:before="80"/>
        <w:jc w:val="center"/>
      </w:pPr>
      <w:r>
        <w:rPr>
          <w:rFonts w:ascii="Times New Roman" w:cs="Times New Roman" w:eastAsia="Times New Roman" w:hAnsi="Times New Roman"/>
          <w:b w:val="false"/>
          <w:bCs w:val="false"/>
          <w:i/>
          <w:iCs/>
          <w:sz w:val="22"/>
          <w:szCs w:val="22"/>
        </w:rPr>
        <w:t xml:space="preserve">Table 15: UC-01 Worker login by PIN</w:t>
      </w:r>
    </w:p>
    <w:p>
      <w:pPr>
        <w:pStyle w:val="Heading3"/>
        <w:spacing w:after="120" w:before="220"/>
      </w:pPr>
      <w:r>
        <w:rPr>
          <w:rFonts w:ascii="Times New Roman" w:cs="Times New Roman" w:eastAsia="Times New Roman" w:hAnsi="Times New Roman"/>
          <w:b/>
          <w:bCs/>
          <w:i w:val="false"/>
          <w:iCs w:val="false"/>
          <w:sz w:val="26"/>
          <w:szCs w:val="26"/>
        </w:rPr>
        <w:t xml:space="preserve">UC-02: Record Leaf Weigh-In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Field</w:t>
            </w:r>
          </w:p>
        </w:tc>
        <w:tc>
          <w:tcPr>
            <w:tcW w:type="dxa" w:w="6826"/>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Description</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Use Case ID</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UC-02</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Use Case Name</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Record Leaf Weigh-In</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Primary Actor</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Supervisor</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Goal</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Record the weight and grade of a worker's plucked leaf</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Precondition</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worker is marked present or late for the current date</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Trigger</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supervisor opens the weigh-in form</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Main Flow</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Enter estate identifier → enter weight in kilograms → select quality grade → optionally attach a photograph, which produces a suggested grade → save → record stored and appears in the day's list</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Alternative Flow</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Mandatory field missing: form refuses and names the field. Worker not present or late: save refused with an explanatory message. Device offline: entry queued in the outbox and replayed with a unique key on reconnection</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Postcondition</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 leaf collection record exists for that worker and date</w:t>
            </w:r>
          </w:p>
        </w:tc>
      </w:tr>
    </w:tbl>
    <w:p>
      <w:pPr>
        <w:spacing w:after="200" w:before="80"/>
        <w:jc w:val="center"/>
      </w:pPr>
      <w:r>
        <w:rPr>
          <w:rFonts w:ascii="Times New Roman" w:cs="Times New Roman" w:eastAsia="Times New Roman" w:hAnsi="Times New Roman"/>
          <w:b w:val="false"/>
          <w:bCs w:val="false"/>
          <w:i/>
          <w:iCs/>
          <w:sz w:val="22"/>
          <w:szCs w:val="22"/>
        </w:rPr>
        <w:t xml:space="preserve">Table 16: UC-02 Record leaf weigh-in</w:t>
      </w:r>
    </w:p>
    <w:p>
      <w:pPr>
        <w:pStyle w:val="Heading3"/>
        <w:spacing w:after="120" w:before="220"/>
      </w:pPr>
      <w:r>
        <w:rPr>
          <w:rFonts w:ascii="Times New Roman" w:cs="Times New Roman" w:eastAsia="Times New Roman" w:hAnsi="Times New Roman"/>
          <w:b/>
          <w:bCs/>
          <w:i w:val="false"/>
          <w:iCs w:val="false"/>
          <w:sz w:val="26"/>
          <w:szCs w:val="26"/>
        </w:rPr>
        <w:t xml:space="preserve">UC-03: Settle a Working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Field</w:t>
            </w:r>
          </w:p>
        </w:tc>
        <w:tc>
          <w:tcPr>
            <w:tcW w:type="dxa" w:w="6826"/>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Description</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Use Case ID</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UC-03</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Use Case Name</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Settle a Working Day</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Primary Actor</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Administrator</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Goal</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Convert a completed day of recorded work into debt movement</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Precondition</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Attendance and leaf records exist for the date; the administrator is authenticated</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Trigger</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administrator confirms the settlement action</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Main Flow</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System computes amount earned → splits it into loan recovery, advance recovery, overdraw recovery and payable → moves loan and advance balances → writes a settlement row unique by worker and date → displays the four figures</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Alternative Flow</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Day already settled: reported as nothing to do, no double deduction. Record edited afterwards: prior recovery reversed, overdraw recorded, day re-settled</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Postcondition</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Debt balances are updated; no cash has moved; the four figures reconcile to the amount earned</w:t>
            </w:r>
          </w:p>
        </w:tc>
      </w:tr>
    </w:tbl>
    <w:p>
      <w:pPr>
        <w:spacing w:after="200" w:before="80"/>
        <w:jc w:val="center"/>
      </w:pPr>
      <w:r>
        <w:rPr>
          <w:rFonts w:ascii="Times New Roman" w:cs="Times New Roman" w:eastAsia="Times New Roman" w:hAnsi="Times New Roman"/>
          <w:b w:val="false"/>
          <w:bCs w:val="false"/>
          <w:i/>
          <w:iCs/>
          <w:sz w:val="22"/>
          <w:szCs w:val="22"/>
        </w:rPr>
        <w:t xml:space="preserve">Table 17: UC-03 Settle a working day</w:t>
      </w:r>
    </w:p>
    <w:p>
      <w:pPr>
        <w:pStyle w:val="Heading3"/>
        <w:spacing w:after="120" w:before="220"/>
      </w:pPr>
      <w:r>
        <w:rPr>
          <w:rFonts w:ascii="Times New Roman" w:cs="Times New Roman" w:eastAsia="Times New Roman" w:hAnsi="Times New Roman"/>
          <w:b/>
          <w:bCs/>
          <w:i w:val="false"/>
          <w:iCs w:val="false"/>
          <w:sz w:val="26"/>
          <w:szCs w:val="26"/>
        </w:rPr>
        <w:t xml:space="preserve">UC-04: Approve a Withdrawal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Field</w:t>
            </w:r>
          </w:p>
        </w:tc>
        <w:tc>
          <w:tcPr>
            <w:tcW w:type="dxa" w:w="6826"/>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Description</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Use Case ID</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UC-04</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Use Case Name</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Approve a Withdrawal</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Primary Actor</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Administrator</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Goal</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Place an approved withdrawal onto a payout slip</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Precondition</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 pending withdrawal request exists and the worker has a mobile number on file</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Trigger</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administrator confirms approval</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Main Flow</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System builds a slip containing estate identifier, name, mobile number and amount → downloads it as CSV → request remains pending because no money has moved</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Alternative Flow</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Worker has no mobile number on file: the row cannot be placed on a slip and is reported</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Postcondition</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 payout slip exists; no financial posting has occurred</w:t>
            </w:r>
          </w:p>
        </w:tc>
      </w:tr>
    </w:tbl>
    <w:p>
      <w:pPr>
        <w:spacing w:after="200" w:before="80"/>
        <w:jc w:val="center"/>
      </w:pPr>
      <w:r>
        <w:rPr>
          <w:rFonts w:ascii="Times New Roman" w:cs="Times New Roman" w:eastAsia="Times New Roman" w:hAnsi="Times New Roman"/>
          <w:b w:val="false"/>
          <w:bCs w:val="false"/>
          <w:i/>
          <w:iCs/>
          <w:sz w:val="22"/>
          <w:szCs w:val="22"/>
        </w:rPr>
        <w:t xml:space="preserve">Table 18: UC-04 Approve a withdrawal</w:t>
      </w:r>
    </w:p>
    <w:p>
      <w:pPr>
        <w:pStyle w:val="Heading3"/>
        <w:spacing w:after="120" w:before="220"/>
      </w:pPr>
      <w:r>
        <w:rPr>
          <w:rFonts w:ascii="Times New Roman" w:cs="Times New Roman" w:eastAsia="Times New Roman" w:hAnsi="Times New Roman"/>
          <w:b/>
          <w:bCs/>
          <w:i w:val="false"/>
          <w:iCs w:val="false"/>
          <w:sz w:val="26"/>
          <w:szCs w:val="26"/>
        </w:rPr>
        <w:t xml:space="preserve">UC-05: Execute a Disbursement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Field</w:t>
            </w:r>
          </w:p>
        </w:tc>
        <w:tc>
          <w:tcPr>
            <w:tcW w:type="dxa" w:w="6826"/>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Description</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Use Case ID</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UC-05</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Use Case Name</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Execute a Disbursement Run</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Primary Actor</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Administrator</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Goal</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Pay every worker on an approved payout slip</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Precondition</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 payout slip exists and the disbursement wallet holds sufficient balance</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Trigger</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administrator uploads the slip and presses Send</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Main Flow</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Upload slip → each row matched by estate identifier and mobile number against the worker record → amount read from the withdrawal record, not the file → balance checked before any payment → wallet debited → ledger posted per worker → worker notified in Bangla</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Alternative Flow</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Row fails to match, mobile number disagrees with the record, or the amount has no corresponding pending request: row skipped with a stated reason. Insufficient wallet balance: entire run refused before any worker is paid</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Postcondition</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Cash on hand has fallen by exactly the total disbursed; one ledger row and one notification exist per worker</w:t>
            </w:r>
          </w:p>
        </w:tc>
      </w:tr>
    </w:tbl>
    <w:p>
      <w:pPr>
        <w:spacing w:after="200" w:before="80"/>
        <w:jc w:val="center"/>
      </w:pPr>
      <w:r>
        <w:rPr>
          <w:rFonts w:ascii="Times New Roman" w:cs="Times New Roman" w:eastAsia="Times New Roman" w:hAnsi="Times New Roman"/>
          <w:b w:val="false"/>
          <w:bCs w:val="false"/>
          <w:i/>
          <w:iCs/>
          <w:sz w:val="22"/>
          <w:szCs w:val="22"/>
        </w:rPr>
        <w:t xml:space="preserve">Table 19: UC-05 Execute a disbursement run</w:t>
      </w:r>
    </w:p>
    <w:p>
      <w:pPr>
        <w:pStyle w:val="Heading3"/>
        <w:spacing w:after="120" w:before="220"/>
      </w:pPr>
      <w:r>
        <w:rPr>
          <w:rFonts w:ascii="Times New Roman" w:cs="Times New Roman" w:eastAsia="Times New Roman" w:hAnsi="Times New Roman"/>
          <w:b/>
          <w:bCs/>
          <w:i w:val="false"/>
          <w:iCs w:val="false"/>
          <w:sz w:val="26"/>
          <w:szCs w:val="26"/>
        </w:rPr>
        <w:t xml:space="preserve">UC-06: Suggest a Leaf Grade from a Photograph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Field</w:t>
            </w:r>
          </w:p>
        </w:tc>
        <w:tc>
          <w:tcPr>
            <w:tcW w:type="dxa" w:w="6826"/>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Description</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Use Case ID</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UC-06</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Use Case Name</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Suggest a Leaf Grade from a Photograph</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Primary Actor</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Supervisor</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Goal</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Obtain an advisory quality grade for plucked leaf</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Precondition</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analytics service is reachable and a photograph has been captured</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Trigger</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supervisor attaches a photograph to the weigh-in</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Main Flow</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Image downscaled → sent to the vision model → suggested grade displayed beside the field → supervisor selects a grade manually</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Alternative Flow</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Analytics service unavailable: the form continues to work and states that the suggestion is unavailable</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Postcondition</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 grade has been recorded by a human; the suggestion is stored for later accuracy review but never applied automatically</w:t>
            </w:r>
          </w:p>
        </w:tc>
      </w:tr>
    </w:tbl>
    <w:p>
      <w:pPr>
        <w:spacing w:after="200" w:before="80"/>
        <w:jc w:val="center"/>
      </w:pPr>
      <w:r>
        <w:rPr>
          <w:rFonts w:ascii="Times New Roman" w:cs="Times New Roman" w:eastAsia="Times New Roman" w:hAnsi="Times New Roman"/>
          <w:b w:val="false"/>
          <w:bCs w:val="false"/>
          <w:i/>
          <w:iCs/>
          <w:sz w:val="22"/>
          <w:szCs w:val="22"/>
        </w:rPr>
        <w:t xml:space="preserve">Table 20: UC-06 Suggest a leaf grade</w:t>
      </w:r>
    </w:p>
    <w:p>
      <w:r>
        <w:br w:type="page"/>
      </w:r>
    </w:p>
    <w:p>
      <w:pPr>
        <w:pStyle w:val="Heading1"/>
        <w:spacing w:after="180" w:before="360"/>
      </w:pPr>
      <w:r>
        <w:rPr>
          <w:rFonts w:ascii="Times New Roman" w:cs="Times New Roman" w:eastAsia="Times New Roman" w:hAnsi="Times New Roman"/>
          <w:b/>
          <w:bCs/>
          <w:i w:val="false"/>
          <w:iCs w:val="false"/>
          <w:sz w:val="32"/>
          <w:szCs w:val="32"/>
        </w:rPr>
        <w:t xml:space="preserve">9. User Interface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Screenshots are inserted below. Each figure is captioned and described. Replace each placeholder with the corresponding capture from the running system.</w:t>
      </w:r>
    </w:p>
    <w:p>
      <w:pPr>
        <w:pStyle w:val="Heading2"/>
        <w:spacing w:after="140" w:before="280"/>
      </w:pPr>
      <w:r>
        <w:rPr>
          <w:rFonts w:ascii="Times New Roman" w:cs="Times New Roman" w:eastAsia="Times New Roman" w:hAnsi="Times New Roman"/>
          <w:b/>
          <w:bCs/>
          <w:i w:val="false"/>
          <w:iCs w:val="false"/>
          <w:sz w:val="28"/>
          <w:szCs w:val="28"/>
        </w:rPr>
        <w:t xml:space="preserve">9.1 Login Screen</w:t>
      </w:r>
    </w:p>
    <w:p>
      <w:pPr>
        <w:spacing w:after="60" w:before="120"/>
        <w:jc w:val="center"/>
      </w:pPr>
      <w:r>
        <w:rPr>
          <w:rFonts w:ascii="Times New Roman" w:cs="Times New Roman" w:eastAsia="Times New Roman" w:hAnsi="Times New Roman"/>
          <w:b w:val="false"/>
          <w:bCs w:val="false"/>
          <w:i/>
          <w:iCs/>
          <w:color w:val="888888"/>
          <w:sz w:val="24"/>
          <w:szCs w:val="24"/>
        </w:rPr>
        <w:t xml:space="preserve">[ INSERT SCREENSHOT: Login Screen ]</w:t>
      </w:r>
    </w:p>
    <w:p>
      <w:pPr>
        <w:spacing w:after="200" w:before="80"/>
        <w:jc w:val="center"/>
      </w:pPr>
      <w:r>
        <w:rPr>
          <w:rFonts w:ascii="Times New Roman" w:cs="Times New Roman" w:eastAsia="Times New Roman" w:hAnsi="Times New Roman"/>
          <w:b w:val="false"/>
          <w:bCs w:val="false"/>
          <w:i/>
          <w:iCs/>
          <w:sz w:val="22"/>
          <w:szCs w:val="22"/>
        </w:rPr>
        <w:t xml:space="preserve">Figure 7: Login Screen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entry point for all three roles. An administrator or supervisor signs in with username and password; a worker switches to the Bangla PIN tab and signs in with a mobile number and four digits. Failed attempts are rate limited and return a deliberately generic message so that a valid username cannot be identified by trial.</w:t>
      </w:r>
    </w:p>
    <w:p>
      <w:pPr>
        <w:pStyle w:val="Heading2"/>
        <w:spacing w:after="140" w:before="280"/>
      </w:pPr>
      <w:r>
        <w:rPr>
          <w:rFonts w:ascii="Times New Roman" w:cs="Times New Roman" w:eastAsia="Times New Roman" w:hAnsi="Times New Roman"/>
          <w:b/>
          <w:bCs/>
          <w:i w:val="false"/>
          <w:iCs w:val="false"/>
          <w:sz w:val="28"/>
          <w:szCs w:val="28"/>
        </w:rPr>
        <w:t xml:space="preserve">9.2 Administrator Dashboard</w:t>
      </w:r>
    </w:p>
    <w:p>
      <w:pPr>
        <w:spacing w:after="60" w:before="120"/>
        <w:jc w:val="center"/>
      </w:pPr>
      <w:r>
        <w:rPr>
          <w:rFonts w:ascii="Times New Roman" w:cs="Times New Roman" w:eastAsia="Times New Roman" w:hAnsi="Times New Roman"/>
          <w:b w:val="false"/>
          <w:bCs w:val="false"/>
          <w:i/>
          <w:iCs/>
          <w:color w:val="888888"/>
          <w:sz w:val="24"/>
          <w:szCs w:val="24"/>
        </w:rPr>
        <w:t xml:space="preserve">[ INSERT SCREENSHOT: Administrator Dashboard ]</w:t>
      </w:r>
    </w:p>
    <w:p>
      <w:pPr>
        <w:spacing w:after="200" w:before="80"/>
        <w:jc w:val="center"/>
      </w:pPr>
      <w:r>
        <w:rPr>
          <w:rFonts w:ascii="Times New Roman" w:cs="Times New Roman" w:eastAsia="Times New Roman" w:hAnsi="Times New Roman"/>
          <w:b w:val="false"/>
          <w:bCs w:val="false"/>
          <w:i/>
          <w:iCs/>
          <w:sz w:val="22"/>
          <w:szCs w:val="22"/>
        </w:rPr>
        <w:t xml:space="preserve">Figure 8: Administrator Dashboard</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overview screen presents workforce and payroll indicators, alert chips for items requiring attention, and trend charts. Navigation to the five administrator features is on the left on desktop and in a bottom tab bar on mobile.</w:t>
      </w:r>
    </w:p>
    <w:p>
      <w:pPr>
        <w:pStyle w:val="Heading2"/>
        <w:spacing w:after="140" w:before="280"/>
      </w:pPr>
      <w:r>
        <w:rPr>
          <w:rFonts w:ascii="Times New Roman" w:cs="Times New Roman" w:eastAsia="Times New Roman" w:hAnsi="Times New Roman"/>
          <w:b/>
          <w:bCs/>
          <w:i w:val="false"/>
          <w:iCs w:val="false"/>
          <w:sz w:val="28"/>
          <w:szCs w:val="28"/>
        </w:rPr>
        <w:t xml:space="preserve">9.3 Payroll and Wage</w:t>
      </w:r>
    </w:p>
    <w:p>
      <w:pPr>
        <w:spacing w:after="60" w:before="120"/>
        <w:jc w:val="center"/>
      </w:pPr>
      <w:r>
        <w:rPr>
          <w:rFonts w:ascii="Times New Roman" w:cs="Times New Roman" w:eastAsia="Times New Roman" w:hAnsi="Times New Roman"/>
          <w:b w:val="false"/>
          <w:bCs w:val="false"/>
          <w:i/>
          <w:iCs/>
          <w:color w:val="888888"/>
          <w:sz w:val="24"/>
          <w:szCs w:val="24"/>
        </w:rPr>
        <w:t xml:space="preserve">[ INSERT SCREENSHOT: Payroll and Wage ]</w:t>
      </w:r>
    </w:p>
    <w:p>
      <w:pPr>
        <w:spacing w:after="200" w:before="80"/>
        <w:jc w:val="center"/>
      </w:pPr>
      <w:r>
        <w:rPr>
          <w:rFonts w:ascii="Times New Roman" w:cs="Times New Roman" w:eastAsia="Times New Roman" w:hAnsi="Times New Roman"/>
          <w:b w:val="false"/>
          <w:bCs w:val="false"/>
          <w:i/>
          <w:iCs/>
          <w:sz w:val="22"/>
          <w:szCs w:val="22"/>
        </w:rPr>
        <w:t xml:space="preserve">Figure 9: Payroll and Wage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core money screen, presented as four tabs: Daily Pay, Monthly Payslips, Withdrawals and the SMS delivery log. The settlement card reports what a run moved, expressed as four taka figures that reconcile to the amount earned.</w:t>
      </w:r>
    </w:p>
    <w:p>
      <w:pPr>
        <w:pStyle w:val="Heading2"/>
        <w:spacing w:after="140" w:before="280"/>
      </w:pPr>
      <w:r>
        <w:rPr>
          <w:rFonts w:ascii="Times New Roman" w:cs="Times New Roman" w:eastAsia="Times New Roman" w:hAnsi="Times New Roman"/>
          <w:b/>
          <w:bCs/>
          <w:i w:val="false"/>
          <w:iCs w:val="false"/>
          <w:sz w:val="28"/>
          <w:szCs w:val="28"/>
        </w:rPr>
        <w:t xml:space="preserve">9.4 Daily Settlement Result</w:t>
      </w:r>
    </w:p>
    <w:p>
      <w:pPr>
        <w:spacing w:after="60" w:before="120"/>
        <w:jc w:val="center"/>
      </w:pPr>
      <w:r>
        <w:rPr>
          <w:rFonts w:ascii="Times New Roman" w:cs="Times New Roman" w:eastAsia="Times New Roman" w:hAnsi="Times New Roman"/>
          <w:b w:val="false"/>
          <w:bCs w:val="false"/>
          <w:i/>
          <w:iCs/>
          <w:color w:val="888888"/>
          <w:sz w:val="24"/>
          <w:szCs w:val="24"/>
        </w:rPr>
        <w:t xml:space="preserve">[ INSERT SCREENSHOT: Daily Settlement Result ]</w:t>
      </w:r>
    </w:p>
    <w:p>
      <w:pPr>
        <w:spacing w:after="200" w:before="80"/>
        <w:jc w:val="center"/>
      </w:pPr>
      <w:r>
        <w:rPr>
          <w:rFonts w:ascii="Times New Roman" w:cs="Times New Roman" w:eastAsia="Times New Roman" w:hAnsi="Times New Roman"/>
          <w:b w:val="false"/>
          <w:bCs w:val="false"/>
          <w:i/>
          <w:iCs/>
          <w:sz w:val="22"/>
          <w:szCs w:val="22"/>
        </w:rPr>
        <w:t xml:space="preserve">Figure 10: Daily Settlement Result</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After a settlement run the system shows the amount moved to loan recovery, to advance recovery, to overdraw recovery, and the amount left payable. No cash has moved at this point, and Cash on Hand in Finance is unchanged.</w:t>
      </w:r>
    </w:p>
    <w:p>
      <w:pPr>
        <w:pStyle w:val="Heading2"/>
        <w:spacing w:after="140" w:before="280"/>
      </w:pPr>
      <w:r>
        <w:rPr>
          <w:rFonts w:ascii="Times New Roman" w:cs="Times New Roman" w:eastAsia="Times New Roman" w:hAnsi="Times New Roman"/>
          <w:b/>
          <w:bCs/>
          <w:i w:val="false"/>
          <w:iCs w:val="false"/>
          <w:sz w:val="28"/>
          <w:szCs w:val="28"/>
        </w:rPr>
        <w:t xml:space="preserve">9.5 Supervisor Attendance Register</w:t>
      </w:r>
    </w:p>
    <w:p>
      <w:pPr>
        <w:spacing w:after="60" w:before="120"/>
        <w:jc w:val="center"/>
      </w:pPr>
      <w:r>
        <w:rPr>
          <w:rFonts w:ascii="Times New Roman" w:cs="Times New Roman" w:eastAsia="Times New Roman" w:hAnsi="Times New Roman"/>
          <w:b w:val="false"/>
          <w:bCs w:val="false"/>
          <w:i/>
          <w:iCs/>
          <w:color w:val="888888"/>
          <w:sz w:val="24"/>
          <w:szCs w:val="24"/>
        </w:rPr>
        <w:t xml:space="preserve">[ INSERT SCREENSHOT: Supervisor Attendance Register ]</w:t>
      </w:r>
    </w:p>
    <w:p>
      <w:pPr>
        <w:spacing w:after="200" w:before="80"/>
        <w:jc w:val="center"/>
      </w:pPr>
      <w:r>
        <w:rPr>
          <w:rFonts w:ascii="Times New Roman" w:cs="Times New Roman" w:eastAsia="Times New Roman" w:hAnsi="Times New Roman"/>
          <w:b w:val="false"/>
          <w:bCs w:val="false"/>
          <w:i/>
          <w:iCs/>
          <w:sz w:val="22"/>
          <w:szCs w:val="22"/>
        </w:rPr>
        <w:t xml:space="preserve">Figure 11: Supervisor Attendance Register</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Each worker row carries a status control cycling through present, late, absent and leave. Nothing is transmitted until the register is saved. An offline indicator reports queued entries awaiting replay.</w:t>
      </w:r>
    </w:p>
    <w:p>
      <w:pPr>
        <w:pStyle w:val="Heading2"/>
        <w:spacing w:after="140" w:before="280"/>
      </w:pPr>
      <w:r>
        <w:rPr>
          <w:rFonts w:ascii="Times New Roman" w:cs="Times New Roman" w:eastAsia="Times New Roman" w:hAnsi="Times New Roman"/>
          <w:b/>
          <w:bCs/>
          <w:i w:val="false"/>
          <w:iCs w:val="false"/>
          <w:sz w:val="28"/>
          <w:szCs w:val="28"/>
        </w:rPr>
        <w:t xml:space="preserve">9.6 Leaf Weigh-In</w:t>
      </w:r>
    </w:p>
    <w:p>
      <w:pPr>
        <w:spacing w:after="60" w:before="120"/>
        <w:jc w:val="center"/>
      </w:pPr>
      <w:r>
        <w:rPr>
          <w:rFonts w:ascii="Times New Roman" w:cs="Times New Roman" w:eastAsia="Times New Roman" w:hAnsi="Times New Roman"/>
          <w:b w:val="false"/>
          <w:bCs w:val="false"/>
          <w:i/>
          <w:iCs/>
          <w:color w:val="888888"/>
          <w:sz w:val="24"/>
          <w:szCs w:val="24"/>
        </w:rPr>
        <w:t xml:space="preserve">[ INSERT SCREENSHOT: Leaf Weigh-In ]</w:t>
      </w:r>
    </w:p>
    <w:p>
      <w:pPr>
        <w:spacing w:after="200" w:before="80"/>
        <w:jc w:val="center"/>
      </w:pPr>
      <w:r>
        <w:rPr>
          <w:rFonts w:ascii="Times New Roman" w:cs="Times New Roman" w:eastAsia="Times New Roman" w:hAnsi="Times New Roman"/>
          <w:b w:val="false"/>
          <w:bCs w:val="false"/>
          <w:i/>
          <w:iCs/>
          <w:sz w:val="22"/>
          <w:szCs w:val="22"/>
        </w:rPr>
        <w:t xml:space="preserve">Figure 12: Leaf Weigh-In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Captures estate identifier, weight in kilograms and quality grade, with an optional photograph. When a photograph is attached the system displays a suggested grade beside the field; the field itself remains empty until a person chooses.</w:t>
      </w:r>
    </w:p>
    <w:p>
      <w:pPr>
        <w:pStyle w:val="Heading2"/>
        <w:spacing w:after="140" w:before="280"/>
      </w:pPr>
      <w:r>
        <w:rPr>
          <w:rFonts w:ascii="Times New Roman" w:cs="Times New Roman" w:eastAsia="Times New Roman" w:hAnsi="Times New Roman"/>
          <w:b/>
          <w:bCs/>
          <w:i w:val="false"/>
          <w:iCs w:val="false"/>
          <w:sz w:val="28"/>
          <w:szCs w:val="28"/>
        </w:rPr>
        <w:t xml:space="preserve">9.7 bKash Disbursement Portal (Simulated)</w:t>
      </w:r>
    </w:p>
    <w:p>
      <w:pPr>
        <w:spacing w:after="60" w:before="120"/>
        <w:jc w:val="center"/>
      </w:pPr>
      <w:r>
        <w:rPr>
          <w:rFonts w:ascii="Times New Roman" w:cs="Times New Roman" w:eastAsia="Times New Roman" w:hAnsi="Times New Roman"/>
          <w:b w:val="false"/>
          <w:bCs w:val="false"/>
          <w:i/>
          <w:iCs/>
          <w:color w:val="888888"/>
          <w:sz w:val="24"/>
          <w:szCs w:val="24"/>
        </w:rPr>
        <w:t xml:space="preserve">[ INSERT SCREENSHOT: bKash Disbursement Portal (Simulated) ]</w:t>
      </w:r>
    </w:p>
    <w:p>
      <w:pPr>
        <w:spacing w:after="200" w:before="80"/>
        <w:jc w:val="center"/>
      </w:pPr>
      <w:r>
        <w:rPr>
          <w:rFonts w:ascii="Times New Roman" w:cs="Times New Roman" w:eastAsia="Times New Roman" w:hAnsi="Times New Roman"/>
          <w:b w:val="false"/>
          <w:bCs w:val="false"/>
          <w:i/>
          <w:iCs/>
          <w:sz w:val="22"/>
          <w:szCs w:val="22"/>
        </w:rPr>
        <w:t xml:space="preserve">Figure 13: bKash Disbursement Portal (Simulated)</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Permanently labelled as simulated. The administrator uploads a payout slip, the run is constructed, the wallet balance is checked before anything is paid, and each paid row receives a SIM-prefixed reference.</w:t>
      </w:r>
    </w:p>
    <w:p>
      <w:pPr>
        <w:pStyle w:val="Heading2"/>
        <w:spacing w:after="140" w:before="280"/>
      </w:pPr>
      <w:r>
        <w:rPr>
          <w:rFonts w:ascii="Times New Roman" w:cs="Times New Roman" w:eastAsia="Times New Roman" w:hAnsi="Times New Roman"/>
          <w:b/>
          <w:bCs/>
          <w:i w:val="false"/>
          <w:iCs w:val="false"/>
          <w:sz w:val="28"/>
          <w:szCs w:val="28"/>
        </w:rPr>
        <w:t xml:space="preserve">9.8 Worker Console — Wages</w:t>
      </w:r>
    </w:p>
    <w:p>
      <w:pPr>
        <w:spacing w:after="60" w:before="120"/>
        <w:jc w:val="center"/>
      </w:pPr>
      <w:r>
        <w:rPr>
          <w:rFonts w:ascii="Times New Roman" w:cs="Times New Roman" w:eastAsia="Times New Roman" w:hAnsi="Times New Roman"/>
          <w:b w:val="false"/>
          <w:bCs w:val="false"/>
          <w:i/>
          <w:iCs/>
          <w:color w:val="888888"/>
          <w:sz w:val="24"/>
          <w:szCs w:val="24"/>
        </w:rPr>
        <w:t xml:space="preserve">[ INSERT SCREENSHOT: Worker Console — Wages ]</w:t>
      </w:r>
    </w:p>
    <w:p>
      <w:pPr>
        <w:spacing w:after="200" w:before="80"/>
        <w:jc w:val="center"/>
      </w:pPr>
      <w:r>
        <w:rPr>
          <w:rFonts w:ascii="Times New Roman" w:cs="Times New Roman" w:eastAsia="Times New Roman" w:hAnsi="Times New Roman"/>
          <w:b w:val="false"/>
          <w:bCs w:val="false"/>
          <w:i/>
          <w:iCs/>
          <w:sz w:val="22"/>
          <w:szCs w:val="22"/>
        </w:rPr>
        <w:t xml:space="preserve">Figure 14: Worker Console — Wages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Entirely in Bangla. The worker sees the daily ledger, the monthly payslip, an explanation of why pay changed against the previous period, and the controls to request a withdrawal or a loan.</w:t>
      </w:r>
    </w:p>
    <w:p>
      <w:pPr>
        <w:pStyle w:val="Heading2"/>
        <w:spacing w:after="140" w:before="280"/>
      </w:pPr>
      <w:r>
        <w:rPr>
          <w:rFonts w:ascii="Times New Roman" w:cs="Times New Roman" w:eastAsia="Times New Roman" w:hAnsi="Times New Roman"/>
          <w:b/>
          <w:bCs/>
          <w:i w:val="false"/>
          <w:iCs w:val="false"/>
          <w:sz w:val="28"/>
          <w:szCs w:val="28"/>
        </w:rPr>
        <w:t xml:space="preserve">9.9 Worker Console — Payment Notification</w:t>
      </w:r>
    </w:p>
    <w:p>
      <w:pPr>
        <w:spacing w:after="60" w:before="120"/>
        <w:jc w:val="center"/>
      </w:pPr>
      <w:r>
        <w:rPr>
          <w:rFonts w:ascii="Times New Roman" w:cs="Times New Roman" w:eastAsia="Times New Roman" w:hAnsi="Times New Roman"/>
          <w:b w:val="false"/>
          <w:bCs w:val="false"/>
          <w:i/>
          <w:iCs/>
          <w:color w:val="888888"/>
          <w:sz w:val="24"/>
          <w:szCs w:val="24"/>
        </w:rPr>
        <w:t xml:space="preserve">[ INSERT SCREENSHOT: Worker Console — Payment Notification ]</w:t>
      </w:r>
    </w:p>
    <w:p>
      <w:pPr>
        <w:spacing w:after="200" w:before="80"/>
        <w:jc w:val="center"/>
      </w:pPr>
      <w:r>
        <w:rPr>
          <w:rFonts w:ascii="Times New Roman" w:cs="Times New Roman" w:eastAsia="Times New Roman" w:hAnsi="Times New Roman"/>
          <w:b w:val="false"/>
          <w:bCs w:val="false"/>
          <w:i/>
          <w:iCs/>
          <w:sz w:val="22"/>
          <w:szCs w:val="22"/>
        </w:rPr>
        <w:t xml:space="preserve">Figure 15: Worker Console — Payment Notification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টাকার খবর card shows the message the estate sent about money reaching the worker, updated live over a WebSocket. Where messaging is disabled the card states plainly that no SMS was transmitted.</w:t>
      </w:r>
    </w:p>
    <w:p>
      <w:pPr>
        <w:pStyle w:val="Heading2"/>
        <w:spacing w:after="140" w:before="280"/>
      </w:pPr>
      <w:r>
        <w:rPr>
          <w:rFonts w:ascii="Times New Roman" w:cs="Times New Roman" w:eastAsia="Times New Roman" w:hAnsi="Times New Roman"/>
          <w:b/>
          <w:bCs/>
          <w:i w:val="false"/>
          <w:iCs w:val="false"/>
          <w:sz w:val="28"/>
          <w:szCs w:val="28"/>
        </w:rPr>
        <w:t xml:space="preserve">9.10 Reports and Measured Model Accuracy</w:t>
      </w:r>
    </w:p>
    <w:p>
      <w:pPr>
        <w:spacing w:after="60" w:before="120"/>
        <w:jc w:val="center"/>
      </w:pPr>
      <w:r>
        <w:rPr>
          <w:rFonts w:ascii="Times New Roman" w:cs="Times New Roman" w:eastAsia="Times New Roman" w:hAnsi="Times New Roman"/>
          <w:b w:val="false"/>
          <w:bCs w:val="false"/>
          <w:i/>
          <w:iCs/>
          <w:color w:val="888888"/>
          <w:sz w:val="24"/>
          <w:szCs w:val="24"/>
        </w:rPr>
        <w:t xml:space="preserve">[ INSERT SCREENSHOT: Reports and Measured Model Accuracy ]</w:t>
      </w:r>
    </w:p>
    <w:p>
      <w:pPr>
        <w:spacing w:after="200" w:before="80"/>
        <w:jc w:val="center"/>
      </w:pPr>
      <w:r>
        <w:rPr>
          <w:rFonts w:ascii="Times New Roman" w:cs="Times New Roman" w:eastAsia="Times New Roman" w:hAnsi="Times New Roman"/>
          <w:b w:val="false"/>
          <w:bCs w:val="false"/>
          <w:i/>
          <w:iCs/>
          <w:sz w:val="22"/>
          <w:szCs w:val="22"/>
        </w:rPr>
        <w:t xml:space="preserve">Figure 16: Reports and Measured Model Accuracy</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reporting screen exports a formatted PDF and displays measured accuracy for each model separately, so that a claim about model performance can be checked against the recorded evaluation.</w:t>
      </w:r>
    </w:p>
    <w:p>
      <w:r>
        <w:br w:type="page"/>
      </w:r>
    </w:p>
    <w:p>
      <w:pPr>
        <w:pStyle w:val="Heading1"/>
        <w:spacing w:after="180" w:before="360"/>
      </w:pPr>
      <w:r>
        <w:rPr>
          <w:rFonts w:ascii="Times New Roman" w:cs="Times New Roman" w:eastAsia="Times New Roman" w:hAnsi="Times New Roman"/>
          <w:b/>
          <w:bCs/>
          <w:i w:val="false"/>
          <w:iCs w:val="false"/>
          <w:sz w:val="32"/>
          <w:szCs w:val="32"/>
        </w:rPr>
        <w:t xml:space="preserve">10. Non-Functional Requirements</w:t>
      </w:r>
    </w:p>
    <w:p>
      <w:pPr>
        <w:pStyle w:val="Heading2"/>
        <w:spacing w:after="140" w:before="280"/>
      </w:pPr>
      <w:r>
        <w:rPr>
          <w:rFonts w:ascii="Times New Roman" w:cs="Times New Roman" w:eastAsia="Times New Roman" w:hAnsi="Times New Roman"/>
          <w:b/>
          <w:bCs/>
          <w:i w:val="false"/>
          <w:iCs w:val="false"/>
          <w:sz w:val="28"/>
          <w:szCs w:val="28"/>
        </w:rPr>
        <w:t xml:space="preserve">10.1 Security</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Passwords and PINs are stored as BCrypt hashes; neither is recoverable from the database.</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PIN authentication requires mobile number and PIN together, so that four digits alone identify nobody.</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JSON Web Tokens are signed with HS384; the application refuses to start on the published development secret outside a development profile.</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Login is rate limited per client address, and forwarded-address headers are trusted only from explicitly configured proxies.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Role enforcement is applied at the endpoint, not in the interface.</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The analytics service connects through a read-only role restricted to five curated views behind a SQL allow-list, and cannot read base tables.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Error responses never include stack traces.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Self-service registration cannot grant a role; an administrator must approve every account.</w:t>
      </w:r>
    </w:p>
    <w:p>
      <w:pPr>
        <w:pStyle w:val="Heading2"/>
        <w:spacing w:after="140" w:before="280"/>
      </w:pPr>
      <w:r>
        <w:rPr>
          <w:rFonts w:ascii="Times New Roman" w:cs="Times New Roman" w:eastAsia="Times New Roman" w:hAnsi="Times New Roman"/>
          <w:b/>
          <w:bCs/>
          <w:i w:val="false"/>
          <w:iCs w:val="false"/>
          <w:sz w:val="28"/>
          <w:szCs w:val="28"/>
        </w:rPr>
        <w:t xml:space="preserve">10.2 Reliability and Data Integrity</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Financial postings are idempotent against their source record.</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Settlement is idempotent by a unique constraint on worker and date, not by defensive coding.</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Ledger amounts are constrained non-negative at the database level.</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Offline writes carry client-generated identifiers so that replay cannot duplicate a payment.</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Editing a record after settlement reverses the prior recovery and re-settles rather than silently adjusting a balance.</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Money-affecting transitions write an audit row identifying the actor.</w:t>
      </w:r>
    </w:p>
    <w:p>
      <w:pPr>
        <w:pStyle w:val="Heading2"/>
        <w:spacing w:after="140" w:before="280"/>
      </w:pPr>
      <w:r>
        <w:rPr>
          <w:rFonts w:ascii="Times New Roman" w:cs="Times New Roman" w:eastAsia="Times New Roman" w:hAnsi="Times New Roman"/>
          <w:b/>
          <w:bCs/>
          <w:i w:val="false"/>
          <w:iCs w:val="false"/>
          <w:sz w:val="28"/>
          <w:szCs w:val="28"/>
        </w:rPr>
        <w:t xml:space="preserve">10.3 Usability and Accessibility</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The worker console is entirely in Bangla, the language of its users.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Workers authenticate with four digits rather than a complex password, appropriate to a low-cost keyboard in field conditions.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Error messages are written as sentences an estate administrator can act on, not as codes.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All three consoles are responsive, with dedicated mobile layouts and bottom navigation.</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Monetary figures are shown in Western digits so that they can be compared against a payment confirmation at a glance.</w:t>
      </w:r>
    </w:p>
    <w:p>
      <w:pPr>
        <w:pStyle w:val="Heading2"/>
        <w:spacing w:after="140" w:before="280"/>
      </w:pPr>
      <w:r>
        <w:rPr>
          <w:rFonts w:ascii="Times New Roman" w:cs="Times New Roman" w:eastAsia="Times New Roman" w:hAnsi="Times New Roman"/>
          <w:b/>
          <w:bCs/>
          <w:i w:val="false"/>
          <w:iCs w:val="false"/>
          <w:sz w:val="28"/>
          <w:szCs w:val="28"/>
        </w:rPr>
        <w:t xml:space="preserve">10.4 Availability and Offline Operation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supervisor console is the only component required to function without connectivity, because the field is where coverage fails. It is a progressive web application with a service worker; writes queue locally and replay in order on reconnection. Code is served network-first so that a stale bundle is not retained after a deployment.</w:t>
      </w:r>
    </w:p>
    <w:p>
      <w:pPr>
        <w:pStyle w:val="Heading2"/>
        <w:spacing w:after="140" w:before="280"/>
      </w:pPr>
      <w:r>
        <w:rPr>
          <w:rFonts w:ascii="Times New Roman" w:cs="Times New Roman" w:eastAsia="Times New Roman" w:hAnsi="Times New Roman"/>
          <w:b/>
          <w:bCs/>
          <w:i w:val="false"/>
          <w:iCs w:val="false"/>
          <w:sz w:val="28"/>
          <w:szCs w:val="28"/>
        </w:rPr>
        <w:t xml:space="preserve">10.5 Performance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connection pool is bounded and a server-enforced statement timeout caps any single query, so that one expensive query cannot exhaust the pool. Live boards update over WebSocket frames filtered by event kind rather than by polling. The system has not been load tested and no concurrency figure is claimed; see Section 13.</w:t>
      </w:r>
    </w:p>
    <w:p>
      <w:pPr>
        <w:pStyle w:val="Heading2"/>
        <w:spacing w:after="140" w:before="280"/>
      </w:pPr>
      <w:r>
        <w:rPr>
          <w:rFonts w:ascii="Times New Roman" w:cs="Times New Roman" w:eastAsia="Times New Roman" w:hAnsi="Times New Roman"/>
          <w:b/>
          <w:bCs/>
          <w:i w:val="false"/>
          <w:iCs w:val="false"/>
          <w:sz w:val="28"/>
          <w:szCs w:val="28"/>
        </w:rPr>
        <w:t xml:space="preserve">10.6 Maintainability</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backend is organised in vertical slices so that a business area is modified in one place. Database changes are append-only Flyway migrations, never edits to an applied script. Conventions covering money types, error style, foreign key modelling and interface tokens are documented in the repository and applied uniformly.</w:t>
      </w:r>
    </w:p>
    <w:p>
      <w:r>
        <w:br w:type="page"/>
      </w:r>
    </w:p>
    <w:p>
      <w:pPr>
        <w:pStyle w:val="Heading1"/>
        <w:spacing w:after="180" w:before="360"/>
      </w:pPr>
      <w:r>
        <w:rPr>
          <w:rFonts w:ascii="Times New Roman" w:cs="Times New Roman" w:eastAsia="Times New Roman" w:hAnsi="Times New Roman"/>
          <w:b/>
          <w:bCs/>
          <w:i w:val="false"/>
          <w:iCs w:val="false"/>
          <w:sz w:val="32"/>
          <w:szCs w:val="32"/>
        </w:rPr>
        <w:t xml:space="preserve">11. Database Design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schema comprises 33 entities managed through 42 append-only Flyway migrations. Hibernate validates the schema at startup rather than generating it.</w:t>
      </w:r>
    </w:p>
    <w:p>
      <w:pPr>
        <w:pStyle w:val="Heading2"/>
        <w:spacing w:after="140" w:before="280"/>
      </w:pPr>
      <w:r>
        <w:rPr>
          <w:rFonts w:ascii="Times New Roman" w:cs="Times New Roman" w:eastAsia="Times New Roman" w:hAnsi="Times New Roman"/>
          <w:b/>
          <w:bCs/>
          <w:i w:val="false"/>
          <w:iCs w:val="false"/>
          <w:sz w:val="28"/>
          <w:szCs w:val="28"/>
        </w:rPr>
        <w:t xml:space="preserve">11.1 Core Entity Relationships</w:t>
      </w:r>
    </w:p>
    <w:p>
      <w:pPr>
        <w:spacing w:after="0" w:line="240"/>
        <w:jc w:val="left"/>
      </w:pPr>
      <w:r>
        <w:rPr>
          <w:rFonts w:ascii="Courier New" w:cs="Courier New" w:eastAsia="Courier New" w:hAnsi="Courier New"/>
          <w:sz w:val="20"/>
          <w:szCs w:val="20"/>
        </w:rPr>
        <w:t xml:space="preserve">   users 1---1 workers 1---N attendance</w:t>
      </w:r>
    </w:p>
    <w:p>
      <w:pPr>
        <w:spacing w:after="0" w:line="240"/>
        <w:jc w:val="left"/>
      </w:pPr>
      <w:r>
        <w:rPr>
          <w:rFonts w:ascii="Courier New" w:cs="Courier New" w:eastAsia="Courier New" w:hAnsi="Courier New"/>
          <w:sz w:val="20"/>
          <w:szCs w:val="20"/>
        </w:rPr>
        <w:t xml:space="preserve">                 |</w:t>
      </w:r>
    </w:p>
    <w:p>
      <w:pPr>
        <w:spacing w:after="0" w:line="240"/>
        <w:jc w:val="left"/>
      </w:pPr>
      <w:r>
        <w:rPr>
          <w:rFonts w:ascii="Courier New" w:cs="Courier New" w:eastAsia="Courier New" w:hAnsi="Courier New"/>
          <w:sz w:val="20"/>
          <w:szCs w:val="20"/>
        </w:rPr>
        <w:t xml:space="preserve">                 +-----N leaf_collection &gt;---1 zones</w:t>
      </w:r>
    </w:p>
    <w:p>
      <w:pPr>
        <w:spacing w:after="0" w:line="240"/>
        <w:jc w:val="left"/>
      </w:pPr>
      <w:r>
        <w:rPr>
          <w:rFonts w:ascii="Courier New" w:cs="Courier New" w:eastAsia="Courier New" w:hAnsi="Courier New"/>
          <w:sz w:val="20"/>
          <w:szCs w:val="20"/>
        </w:rPr>
        <w:t xml:space="preserve">                 |</w:t>
      </w:r>
    </w:p>
    <w:p>
      <w:pPr>
        <w:spacing w:after="0" w:line="240"/>
        <w:jc w:val="left"/>
      </w:pPr>
      <w:r>
        <w:rPr>
          <w:rFonts w:ascii="Courier New" w:cs="Courier New" w:eastAsia="Courier New" w:hAnsi="Courier New"/>
          <w:sz w:val="20"/>
          <w:szCs w:val="20"/>
        </w:rPr>
        <w:t xml:space="preserve">                 +-----N daily_settlement</w:t>
      </w:r>
    </w:p>
    <w:p>
      <w:pPr>
        <w:spacing w:after="0" w:line="240"/>
        <w:jc w:val="left"/>
      </w:pPr>
      <w:r>
        <w:rPr>
          <w:rFonts w:ascii="Courier New" w:cs="Courier New" w:eastAsia="Courier New" w:hAnsi="Courier New"/>
          <w:sz w:val="20"/>
          <w:szCs w:val="20"/>
        </w:rPr>
        <w:t xml:space="preserve">                 |            |</w:t>
      </w:r>
    </w:p>
    <w:p>
      <w:pPr>
        <w:spacing w:after="0" w:line="240"/>
        <w:jc w:val="left"/>
      </w:pPr>
      <w:r>
        <w:rPr>
          <w:rFonts w:ascii="Courier New" w:cs="Courier New" w:eastAsia="Courier New" w:hAnsi="Courier New"/>
          <w:sz w:val="20"/>
          <w:szCs w:val="20"/>
        </w:rPr>
        <w:t xml:space="preserve">                 |            +--&gt; loan (repaid)</w:t>
      </w:r>
    </w:p>
    <w:p>
      <w:pPr>
        <w:spacing w:after="0" w:line="240"/>
        <w:jc w:val="left"/>
      </w:pPr>
      <w:r>
        <w:rPr>
          <w:rFonts w:ascii="Courier New" w:cs="Courier New" w:eastAsia="Courier New" w:hAnsi="Courier New"/>
          <w:sz w:val="20"/>
          <w:szCs w:val="20"/>
        </w:rPr>
        <w:t xml:space="preserve">                 |            +--&gt; wage_overdraw</w:t>
      </w:r>
    </w:p>
    <w:p>
      <w:pPr>
        <w:spacing w:after="0" w:line="240"/>
        <w:jc w:val="left"/>
      </w:pPr>
      <w:r>
        <w:rPr>
          <w:rFonts w:ascii="Courier New" w:cs="Courier New" w:eastAsia="Courier New" w:hAnsi="Courier New"/>
          <w:sz w:val="20"/>
          <w:szCs w:val="20"/>
        </w:rPr>
        <w:t xml:space="preserve">                 |</w:t>
      </w:r>
    </w:p>
    <w:p>
      <w:pPr>
        <w:spacing w:after="0" w:line="240"/>
        <w:jc w:val="left"/>
      </w:pPr>
      <w:r>
        <w:rPr>
          <w:rFonts w:ascii="Courier New" w:cs="Courier New" w:eastAsia="Courier New" w:hAnsi="Courier New"/>
          <w:sz w:val="20"/>
          <w:szCs w:val="20"/>
        </w:rPr>
        <w:t xml:space="preserve">                 +-----N payroll  (draft-&gt;review-&gt;approved-&gt;paid)</w:t>
      </w:r>
    </w:p>
    <w:p>
      <w:pPr>
        <w:spacing w:after="0" w:line="240"/>
        <w:jc w:val="left"/>
      </w:pPr>
      <w:r>
        <w:rPr>
          <w:rFonts w:ascii="Courier New" w:cs="Courier New" w:eastAsia="Courier New" w:hAnsi="Courier New"/>
          <w:sz w:val="20"/>
          <w:szCs w:val="20"/>
        </w:rPr>
        <w:t xml:space="preserve">                 |</w:t>
      </w:r>
    </w:p>
    <w:p>
      <w:pPr>
        <w:spacing w:after="0" w:line="240"/>
        <w:jc w:val="left"/>
      </w:pPr>
      <w:r>
        <w:rPr>
          <w:rFonts w:ascii="Courier New" w:cs="Courier New" w:eastAsia="Courier New" w:hAnsi="Courier New"/>
          <w:sz w:val="20"/>
          <w:szCs w:val="20"/>
        </w:rPr>
        <w:t xml:space="preserve">                 +-----N withdrawal_request</w:t>
      </w:r>
    </w:p>
    <w:p>
      <w:pPr>
        <w:spacing w:after="0" w:line="240"/>
        <w:jc w:val="left"/>
      </w:pPr>
      <w:r>
        <w:rPr>
          <w:rFonts w:ascii="Courier New" w:cs="Courier New" w:eastAsia="Courier New" w:hAnsi="Courier New"/>
          <w:sz w:val="20"/>
          <w:szCs w:val="20"/>
        </w:rPr>
        <w:t xml:space="preserve">                              |</w:t>
      </w:r>
    </w:p>
    <w:p>
      <w:pPr>
        <w:spacing w:after="0" w:line="240"/>
        <w:jc w:val="left"/>
      </w:pPr>
      <w:r>
        <w:rPr>
          <w:rFonts w:ascii="Courier New" w:cs="Courier New" w:eastAsia="Courier New" w:hAnsi="Courier New"/>
          <w:sz w:val="20"/>
          <w:szCs w:val="20"/>
        </w:rPr>
        <w:t xml:space="preserve">                              +---1 disbursement_item &gt;---N disbursement_batch</w:t>
      </w:r>
    </w:p>
    <w:p>
      <w:pPr>
        <w:spacing w:after="0" w:line="240"/>
        <w:jc w:val="left"/>
      </w:pPr>
      <w:r>
        <w:rPr>
          <w:rFonts w:ascii="Courier New" w:cs="Courier New" w:eastAsia="Courier New" w:hAnsi="Courier New"/>
          <w:sz w:val="20"/>
          <w:szCs w:val="20"/>
        </w:rPr>
        <w:t xml:space="preserve">                              |</w:t>
      </w:r>
    </w:p>
    <w:p>
      <w:pPr>
        <w:spacing w:after="0" w:line="240"/>
        <w:jc w:val="left"/>
      </w:pPr>
      <w:r>
        <w:rPr>
          <w:rFonts w:ascii="Courier New" w:cs="Courier New" w:eastAsia="Courier New" w:hAnsi="Courier New"/>
          <w:sz w:val="20"/>
          <w:szCs w:val="20"/>
        </w:rPr>
        <w:t xml:space="preserve">                              +--&gt; finance_ledger  (single ledger)</w:t>
      </w:r>
    </w:p>
    <w:p>
      <w:pPr>
        <w:spacing w:after="0" w:line="240"/>
        <w:jc w:val="left"/>
      </w:pPr>
      <w:r>
        <w:rPr>
          <w:rFonts w:ascii="Courier New" w:cs="Courier New" w:eastAsia="Courier New" w:hAnsi="Courier New"/>
          <w:sz w:val="20"/>
          <w:szCs w:val="20"/>
        </w:rPr>
        <w:t xml:space="preserve"/>
      </w:r>
    </w:p>
    <w:p>
      <w:pPr>
        <w:spacing w:after="0" w:line="240"/>
        <w:jc w:val="left"/>
      </w:pPr>
      <w:r>
        <w:rPr>
          <w:rFonts w:ascii="Courier New" w:cs="Courier New" w:eastAsia="Courier New" w:hAnsi="Courier New"/>
          <w:sz w:val="20"/>
          <w:szCs w:val="20"/>
        </w:rPr>
        <w:t xml:space="preserve">   field_case, sms_log, audit_log, weather_log, harvest_schedule,</w:t>
      </w:r>
    </w:p>
    <w:p>
      <w:pPr>
        <w:spacing w:after="0" w:line="240"/>
        <w:jc w:val="left"/>
      </w:pPr>
      <w:r>
        <w:rPr>
          <w:rFonts w:ascii="Courier New" w:cs="Courier New" w:eastAsia="Courier New" w:hAnsi="Courier New"/>
          <w:sz w:val="20"/>
          <w:szCs w:val="20"/>
        </w:rPr>
        <w:t xml:space="preserve">   vision_inference, document_embedding  (supporting entities)</w:t>
      </w:r>
    </w:p>
    <w:p>
      <w:pPr>
        <w:spacing w:after="200" w:before="80"/>
        <w:jc w:val="center"/>
      </w:pPr>
      <w:r>
        <w:rPr>
          <w:rFonts w:ascii="Times New Roman" w:cs="Times New Roman" w:eastAsia="Times New Roman" w:hAnsi="Times New Roman"/>
          <w:b w:val="false"/>
          <w:bCs w:val="false"/>
          <w:i/>
          <w:iCs/>
          <w:sz w:val="22"/>
          <w:szCs w:val="22"/>
        </w:rPr>
        <w:t xml:space="preserve">Figure 17: Core entity relationships</w:t>
      </w:r>
    </w:p>
    <w:p>
      <w:pPr>
        <w:pStyle w:val="Heading2"/>
        <w:spacing w:after="140" w:before="280"/>
      </w:pPr>
      <w:r>
        <w:rPr>
          <w:rFonts w:ascii="Times New Roman" w:cs="Times New Roman" w:eastAsia="Times New Roman" w:hAnsi="Times New Roman"/>
          <w:b/>
          <w:bCs/>
          <w:i w:val="false"/>
          <w:iCs w:val="false"/>
          <w:sz w:val="28"/>
          <w:szCs w:val="28"/>
        </w:rPr>
        <w:t xml:space="preserve">11.2 Principal Entities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Entity</w:t>
            </w:r>
          </w:p>
        </w:tc>
        <w:tc>
          <w:tcPr>
            <w:tcW w:type="dxa" w:w="6026"/>
            <w:shd w:fill="D9E2D5"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Description</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users</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Credentials, role, approval status, PIN hash and lookup</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workers</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Worker record, estate identifier, field, supervisor, daily wage</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zones</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Fields, including geometry for mapping and per-field targets</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attendance</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One row per worker per date, unique on that pair</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leaf_collection</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Weight and quality grade per worker per collection date</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daily_settlement</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four-way split of one completed day, unique on worker and date</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payroll</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Monthly payslip with four deduction components and status</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loan</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Principal, repaid amount, daily deduction and status</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withdrawal_request</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Worker request, its kind, amount and decision</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finance_ledger</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single ledger; amounts non-negative, direction by category</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bkash_account</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Disbursement wallet balance</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disbursement_batch / disbursement_item</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 payout run and its per-worker rows</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sms_log</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Every message the estate sent, including suppressed ones</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audit_log</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Actor and transition record for money-affecting changes</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field_case</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Reports and confidential complaints with attachments</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document_embedding</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Vector column with HNSW index for document retrieval</w:t>
            </w:r>
          </w:p>
        </w:tc>
      </w:tr>
    </w:tbl>
    <w:p>
      <w:pPr>
        <w:spacing w:after="200" w:before="80"/>
        <w:jc w:val="center"/>
      </w:pPr>
      <w:r>
        <w:rPr>
          <w:rFonts w:ascii="Times New Roman" w:cs="Times New Roman" w:eastAsia="Times New Roman" w:hAnsi="Times New Roman"/>
          <w:b w:val="false"/>
          <w:bCs w:val="false"/>
          <w:i/>
          <w:iCs/>
          <w:sz w:val="22"/>
          <w:szCs w:val="22"/>
        </w:rPr>
        <w:t xml:space="preserve">Table 21: Principal database entities</w:t>
      </w:r>
    </w:p>
    <w:p>
      <w:pPr>
        <w:pStyle w:val="Heading2"/>
        <w:spacing w:after="140" w:before="280"/>
      </w:pPr>
      <w:r>
        <w:rPr>
          <w:rFonts w:ascii="Times New Roman" w:cs="Times New Roman" w:eastAsia="Times New Roman" w:hAnsi="Times New Roman"/>
          <w:b/>
          <w:bCs/>
          <w:i w:val="false"/>
          <w:iCs w:val="false"/>
          <w:sz w:val="28"/>
          <w:szCs w:val="28"/>
        </w:rPr>
        <w:t xml:space="preserve">11.3 Design Decisions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Foreign keys are plain columns resolved in the service layer rather than object relations, keeping query behaviour explicit and avoiding unintended lazy loading.</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New schema uses VARCHAR with CHECK constraints rather than native enumerated types, because an enumerated type cannot be altered inside a dependent view without recreating it.</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Monetary values are fixed-precision decimals at scale two, never floating point.</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Deletion is soft: records are tombstoned rather than removed, preserving the audit trail.</w:t>
      </w:r>
    </w:p>
    <w:p>
      <w:r>
        <w:br w:type="page"/>
      </w:r>
    </w:p>
    <w:p>
      <w:pPr>
        <w:pStyle w:val="Heading1"/>
        <w:spacing w:after="180" w:before="360"/>
      </w:pPr>
      <w:r>
        <w:rPr>
          <w:rFonts w:ascii="Times New Roman" w:cs="Times New Roman" w:eastAsia="Times New Roman" w:hAnsi="Times New Roman"/>
          <w:b/>
          <w:bCs/>
          <w:i w:val="false"/>
          <w:iCs w:val="false"/>
          <w:sz w:val="32"/>
          <w:szCs w:val="32"/>
        </w:rPr>
        <w:t xml:space="preserve">12. API and Module Overview</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backend exposes 24 controller modules under the versioned base path /api/v1. Representative endpoints follow; the complete surface is larger.</w:t>
      </w:r>
    </w:p>
    <w:p>
      <w:pPr>
        <w:pStyle w:val="Heading2"/>
        <w:spacing w:after="140" w:before="280"/>
      </w:pPr>
      <w:r>
        <w:rPr>
          <w:rFonts w:ascii="Times New Roman" w:cs="Times New Roman" w:eastAsia="Times New Roman" w:hAnsi="Times New Roman"/>
          <w:b/>
          <w:bCs/>
          <w:i w:val="false"/>
          <w:iCs w:val="false"/>
          <w:sz w:val="28"/>
          <w:szCs w:val="28"/>
        </w:rPr>
        <w:t xml:space="preserve">12.1 Authentication</w:t>
      </w:r>
    </w:p>
    <w:p>
      <w:pPr>
        <w:spacing w:after="0" w:line="240"/>
        <w:jc w:val="left"/>
      </w:pPr>
      <w:r>
        <w:rPr>
          <w:rFonts w:ascii="Courier New" w:cs="Courier New" w:eastAsia="Courier New" w:hAnsi="Courier New"/>
          <w:sz w:val="20"/>
          <w:szCs w:val="20"/>
        </w:rPr>
        <w:t xml:space="preserve">POST   /api/v1/auth/login            password authentication</w:t>
      </w:r>
    </w:p>
    <w:p>
      <w:pPr>
        <w:spacing w:after="0" w:line="240"/>
        <w:jc w:val="left"/>
      </w:pPr>
      <w:r>
        <w:rPr>
          <w:rFonts w:ascii="Courier New" w:cs="Courier New" w:eastAsia="Courier New" w:hAnsi="Courier New"/>
          <w:sz w:val="20"/>
          <w:szCs w:val="20"/>
        </w:rPr>
        <w:t xml:space="preserve">POST   /api/v1/auth/login-pin        worker phone + PIN authentication</w:t>
      </w:r>
    </w:p>
    <w:p>
      <w:pPr>
        <w:spacing w:after="0" w:line="240"/>
        <w:jc w:val="left"/>
      </w:pPr>
      <w:r>
        <w:rPr>
          <w:rFonts w:ascii="Courier New" w:cs="Courier New" w:eastAsia="Courier New" w:hAnsi="Courier New"/>
          <w:sz w:val="20"/>
          <w:szCs w:val="20"/>
        </w:rPr>
        <w:t xml:space="preserve">POST   /api/v1/auth/signup           account request (grants nothing)</w:t>
      </w:r>
    </w:p>
    <w:p>
      <w:pPr>
        <w:spacing w:after="0" w:line="240"/>
        <w:jc w:val="left"/>
      </w:pPr>
      <w:r>
        <w:rPr>
          <w:rFonts w:ascii="Courier New" w:cs="Courier New" w:eastAsia="Courier New" w:hAnsi="Courier New"/>
          <w:sz w:val="20"/>
          <w:szCs w:val="20"/>
        </w:rPr>
        <w:t xml:space="preserve">GET    /api/v1/auth/pending          approval queue          [ADMIN]</w:t>
      </w:r>
    </w:p>
    <w:p>
      <w:pPr>
        <w:spacing w:after="0" w:line="240"/>
        <w:jc w:val="left"/>
      </w:pPr>
      <w:r>
        <w:rPr>
          <w:rFonts w:ascii="Courier New" w:cs="Courier New" w:eastAsia="Courier New" w:hAnsi="Courier New"/>
          <w:sz w:val="20"/>
          <w:szCs w:val="20"/>
        </w:rPr>
        <w:t xml:space="preserve">POST   /api/v1/auth/{id}/approve     approve, issue PIN      [ADMIN]</w:t>
      </w:r>
    </w:p>
    <w:p>
      <w:pPr>
        <w:pStyle w:val="Heading2"/>
        <w:spacing w:after="140" w:before="280"/>
      </w:pPr>
      <w:r>
        <w:rPr>
          <w:rFonts w:ascii="Times New Roman" w:cs="Times New Roman" w:eastAsia="Times New Roman" w:hAnsi="Times New Roman"/>
          <w:b/>
          <w:bCs/>
          <w:i w:val="false"/>
          <w:iCs w:val="false"/>
          <w:sz w:val="28"/>
          <w:szCs w:val="28"/>
        </w:rPr>
        <w:t xml:space="preserve">12.2 Field Capture</w:t>
      </w:r>
    </w:p>
    <w:p>
      <w:pPr>
        <w:spacing w:after="0" w:line="240"/>
        <w:jc w:val="left"/>
      </w:pPr>
      <w:r>
        <w:rPr>
          <w:rFonts w:ascii="Courier New" w:cs="Courier New" w:eastAsia="Courier New" w:hAnsi="Courier New"/>
          <w:sz w:val="20"/>
          <w:szCs w:val="20"/>
        </w:rPr>
        <w:t xml:space="preserve">GET    /api/v1/attendance            register for a date</w:t>
      </w:r>
    </w:p>
    <w:p>
      <w:pPr>
        <w:spacing w:after="0" w:line="240"/>
        <w:jc w:val="left"/>
      </w:pPr>
      <w:r>
        <w:rPr>
          <w:rFonts w:ascii="Courier New" w:cs="Courier New" w:eastAsia="Courier New" w:hAnsi="Courier New"/>
          <w:sz w:val="20"/>
          <w:szCs w:val="20"/>
        </w:rPr>
        <w:t xml:space="preserve">POST   /api/v1/attendance/bulk       save register (upsert)  [SUPERVISOR]</w:t>
      </w:r>
    </w:p>
    <w:p>
      <w:pPr>
        <w:spacing w:after="0" w:line="240"/>
        <w:jc w:val="left"/>
      </w:pPr>
      <w:r>
        <w:rPr>
          <w:rFonts w:ascii="Courier New" w:cs="Courier New" w:eastAsia="Courier New" w:hAnsi="Courier New"/>
          <w:sz w:val="20"/>
          <w:szCs w:val="20"/>
        </w:rPr>
        <w:t xml:space="preserve">GET    /api/v1/attendance/summary    daily counts and rates</w:t>
      </w:r>
    </w:p>
    <w:p>
      <w:pPr>
        <w:spacing w:after="0" w:line="240"/>
        <w:jc w:val="left"/>
      </w:pPr>
      <w:r>
        <w:rPr>
          <w:rFonts w:ascii="Courier New" w:cs="Courier New" w:eastAsia="Courier New" w:hAnsi="Courier New"/>
          <w:sz w:val="20"/>
          <w:szCs w:val="20"/>
        </w:rPr>
        <w:t xml:space="preserve">POST   /api/v1/leaf                  record a weigh-in       [SUPERVISOR]</w:t>
      </w:r>
    </w:p>
    <w:p>
      <w:pPr>
        <w:spacing w:after="0" w:line="240"/>
        <w:jc w:val="left"/>
      </w:pPr>
      <w:r>
        <w:rPr>
          <w:rFonts w:ascii="Courier New" w:cs="Courier New" w:eastAsia="Courier New" w:hAnsi="Courier New"/>
          <w:sz w:val="20"/>
          <w:szCs w:val="20"/>
        </w:rPr>
        <w:t xml:space="preserve">GET    /api/v1/leaf                  collections for a date</w:t>
      </w:r>
    </w:p>
    <w:p>
      <w:pPr>
        <w:spacing w:after="0" w:line="240"/>
        <w:jc w:val="left"/>
      </w:pPr>
      <w:r>
        <w:rPr>
          <w:rFonts w:ascii="Courier New" w:cs="Courier New" w:eastAsia="Courier New" w:hAnsi="Courier New"/>
          <w:sz w:val="20"/>
          <w:szCs w:val="20"/>
        </w:rPr>
        <w:t xml:space="preserve">GET    /api/v1/zones                 fields and geometry</w:t>
      </w:r>
    </w:p>
    <w:p>
      <w:pPr>
        <w:pStyle w:val="Heading2"/>
        <w:spacing w:after="140" w:before="280"/>
      </w:pPr>
      <w:r>
        <w:rPr>
          <w:rFonts w:ascii="Times New Roman" w:cs="Times New Roman" w:eastAsia="Times New Roman" w:hAnsi="Times New Roman"/>
          <w:b/>
          <w:bCs/>
          <w:i w:val="false"/>
          <w:iCs w:val="false"/>
          <w:sz w:val="28"/>
          <w:szCs w:val="28"/>
        </w:rPr>
        <w:t xml:space="preserve">12.3 Payroll and Settlement</w:t>
      </w:r>
    </w:p>
    <w:p>
      <w:pPr>
        <w:spacing w:after="0" w:line="240"/>
        <w:jc w:val="left"/>
      </w:pPr>
      <w:r>
        <w:rPr>
          <w:rFonts w:ascii="Courier New" w:cs="Courier New" w:eastAsia="Courier New" w:hAnsi="Courier New"/>
          <w:sz w:val="20"/>
          <w:szCs w:val="20"/>
        </w:rPr>
        <w:t xml:space="preserve">POST   /api/v1/settlement/run        settle completed days   [ADMIN]</w:t>
      </w:r>
    </w:p>
    <w:p>
      <w:pPr>
        <w:spacing w:after="0" w:line="240"/>
        <w:jc w:val="left"/>
      </w:pPr>
      <w:r>
        <w:rPr>
          <w:rFonts w:ascii="Courier New" w:cs="Courier New" w:eastAsia="Courier New" w:hAnsi="Courier New"/>
          <w:sz w:val="20"/>
          <w:szCs w:val="20"/>
        </w:rPr>
        <w:t xml:space="preserve">POST   /api/v1/settlement/close-today  close and settle today [ADMIN]</w:t>
      </w:r>
    </w:p>
    <w:p>
      <w:pPr>
        <w:spacing w:after="0" w:line="240"/>
        <w:jc w:val="left"/>
      </w:pPr>
      <w:r>
        <w:rPr>
          <w:rFonts w:ascii="Courier New" w:cs="Courier New" w:eastAsia="Courier New" w:hAnsi="Courier New"/>
          <w:sz w:val="20"/>
          <w:szCs w:val="20"/>
        </w:rPr>
        <w:t xml:space="preserve">GET    /api/v1/settlement/day-sheet  per-worker daily slips</w:t>
      </w:r>
    </w:p>
    <w:p>
      <w:pPr>
        <w:spacing w:after="0" w:line="240"/>
        <w:jc w:val="left"/>
      </w:pPr>
      <w:r>
        <w:rPr>
          <w:rFonts w:ascii="Courier New" w:cs="Courier New" w:eastAsia="Courier New" w:hAnsi="Courier New"/>
          <w:sz w:val="20"/>
          <w:szCs w:val="20"/>
        </w:rPr>
        <w:t xml:space="preserve">POST   /api/v1/payroll/generate      build monthly payslips  [ADMIN]</w:t>
      </w:r>
    </w:p>
    <w:p>
      <w:pPr>
        <w:spacing w:after="0" w:line="240"/>
        <w:jc w:val="left"/>
      </w:pPr>
      <w:r>
        <w:rPr>
          <w:rFonts w:ascii="Courier New" w:cs="Courier New" w:eastAsia="Courier New" w:hAnsi="Courier New"/>
          <w:sz w:val="20"/>
          <w:szCs w:val="20"/>
        </w:rPr>
        <w:t xml:space="preserve">PATCH  /api/v1/payroll/{id}/status   guarded lifecycle move  [ADMIN]</w:t>
      </w:r>
    </w:p>
    <w:p>
      <w:pPr>
        <w:pStyle w:val="Heading2"/>
        <w:spacing w:after="140" w:before="280"/>
      </w:pPr>
      <w:r>
        <w:rPr>
          <w:rFonts w:ascii="Times New Roman" w:cs="Times New Roman" w:eastAsia="Times New Roman" w:hAnsi="Times New Roman"/>
          <w:b/>
          <w:bCs/>
          <w:i w:val="false"/>
          <w:iCs w:val="false"/>
          <w:sz w:val="28"/>
          <w:szCs w:val="28"/>
        </w:rPr>
        <w:t xml:space="preserve">12.4 Credit, Withdrawal and Disbursement</w:t>
      </w:r>
    </w:p>
    <w:p>
      <w:pPr>
        <w:spacing w:after="0" w:line="240"/>
        <w:jc w:val="left"/>
      </w:pPr>
      <w:r>
        <w:rPr>
          <w:rFonts w:ascii="Courier New" w:cs="Courier New" w:eastAsia="Courier New" w:hAnsi="Courier New"/>
          <w:sz w:val="20"/>
          <w:szCs w:val="20"/>
        </w:rPr>
        <w:t xml:space="preserve">POST   /api/v1/loans                 request a loan</w:t>
      </w:r>
    </w:p>
    <w:p>
      <w:pPr>
        <w:spacing w:after="0" w:line="240"/>
        <w:jc w:val="left"/>
      </w:pPr>
      <w:r>
        <w:rPr>
          <w:rFonts w:ascii="Courier New" w:cs="Courier New" w:eastAsia="Courier New" w:hAnsi="Courier New"/>
          <w:sz w:val="20"/>
          <w:szCs w:val="20"/>
        </w:rPr>
        <w:t xml:space="preserve">POST   /api/v1/loans/{id}/decide     approve or reject       [ADMIN]</w:t>
      </w:r>
    </w:p>
    <w:p>
      <w:pPr>
        <w:spacing w:after="0" w:line="240"/>
        <w:jc w:val="left"/>
      </w:pPr>
      <w:r>
        <w:rPr>
          <w:rFonts w:ascii="Courier New" w:cs="Courier New" w:eastAsia="Courier New" w:hAnsi="Courier New"/>
          <w:sz w:val="20"/>
          <w:szCs w:val="20"/>
        </w:rPr>
        <w:t xml:space="preserve">GET    /api/v1/withdrawals           requests by status</w:t>
      </w:r>
    </w:p>
    <w:p>
      <w:pPr>
        <w:spacing w:after="0" w:line="240"/>
        <w:jc w:val="left"/>
      </w:pPr>
      <w:r>
        <w:rPr>
          <w:rFonts w:ascii="Courier New" w:cs="Courier New" w:eastAsia="Courier New" w:hAnsi="Courier New"/>
          <w:sz w:val="20"/>
          <w:szCs w:val="20"/>
        </w:rPr>
        <w:t xml:space="preserve">POST   /api/v1/withdrawals/{id}/decide   decide a request    [ADMIN]</w:t>
      </w:r>
    </w:p>
    <w:p>
      <w:pPr>
        <w:spacing w:after="0" w:line="240"/>
        <w:jc w:val="left"/>
      </w:pPr>
      <w:r>
        <w:rPr>
          <w:rFonts w:ascii="Courier New" w:cs="Courier New" w:eastAsia="Courier New" w:hAnsi="Courier New"/>
          <w:sz w:val="20"/>
          <w:szCs w:val="20"/>
        </w:rPr>
        <w:t xml:space="preserve">POST   /api/v1/bkash/slip            build payout slip (CSV) [ADMIN]</w:t>
      </w:r>
    </w:p>
    <w:p>
      <w:pPr>
        <w:spacing w:after="0" w:line="240"/>
        <w:jc w:val="left"/>
      </w:pPr>
      <w:r>
        <w:rPr>
          <w:rFonts w:ascii="Courier New" w:cs="Courier New" w:eastAsia="Courier New" w:hAnsi="Courier New"/>
          <w:sz w:val="20"/>
          <w:szCs w:val="20"/>
        </w:rPr>
        <w:t xml:space="preserve">POST   /api/v1/bkash/batches/import  upload slip, build run  [ADMIN]</w:t>
      </w:r>
    </w:p>
    <w:p>
      <w:pPr>
        <w:spacing w:after="0" w:line="240"/>
        <w:jc w:val="left"/>
      </w:pPr>
      <w:r>
        <w:rPr>
          <w:rFonts w:ascii="Courier New" w:cs="Courier New" w:eastAsia="Courier New" w:hAnsi="Courier New"/>
          <w:sz w:val="20"/>
          <w:szCs w:val="20"/>
        </w:rPr>
        <w:t xml:space="preserve">POST   /api/v1/bkash/batches/{id}/send   execute the run     [ADMIN]</w:t>
      </w:r>
    </w:p>
    <w:p>
      <w:pPr>
        <w:pStyle w:val="Heading2"/>
        <w:spacing w:after="140" w:before="280"/>
      </w:pPr>
      <w:r>
        <w:rPr>
          <w:rFonts w:ascii="Times New Roman" w:cs="Times New Roman" w:eastAsia="Times New Roman" w:hAnsi="Times New Roman"/>
          <w:b/>
          <w:bCs/>
          <w:i w:val="false"/>
          <w:iCs w:val="false"/>
          <w:sz w:val="28"/>
          <w:szCs w:val="28"/>
        </w:rPr>
        <w:t xml:space="preserve">12.5 Worker-Scoped</w:t>
      </w:r>
    </w:p>
    <w:p>
      <w:pPr>
        <w:spacing w:after="0" w:line="240"/>
        <w:jc w:val="left"/>
      </w:pPr>
      <w:r>
        <w:rPr>
          <w:rFonts w:ascii="Courier New" w:cs="Courier New" w:eastAsia="Courier New" w:hAnsi="Courier New"/>
          <w:sz w:val="20"/>
          <w:szCs w:val="20"/>
        </w:rPr>
        <w:t xml:space="preserve">GET    /api/v1/me/worker/wages       own pay and deductions</w:t>
      </w:r>
    </w:p>
    <w:p>
      <w:pPr>
        <w:spacing w:after="0" w:line="240"/>
        <w:jc w:val="left"/>
      </w:pPr>
      <w:r>
        <w:rPr>
          <w:rFonts w:ascii="Courier New" w:cs="Courier New" w:eastAsia="Courier New" w:hAnsi="Courier New"/>
          <w:sz w:val="20"/>
          <w:szCs w:val="20"/>
        </w:rPr>
        <w:t xml:space="preserve">GET    /api/v1/me/worker/notices     estate notices</w:t>
      </w:r>
    </w:p>
    <w:p>
      <w:pPr>
        <w:spacing w:after="0" w:line="240"/>
        <w:jc w:val="left"/>
      </w:pPr>
      <w:r>
        <w:rPr>
          <w:rFonts w:ascii="Courier New" w:cs="Courier New" w:eastAsia="Courier New" w:hAnsi="Courier New"/>
          <w:sz w:val="20"/>
          <w:szCs w:val="20"/>
        </w:rPr>
        <w:t xml:space="preserve">GET    /api/v1/me/worker/payments    own payment notifications</w:t>
      </w:r>
    </w:p>
    <w:p>
      <w:pPr>
        <w:spacing w:after="0" w:line="240"/>
        <w:jc w:val="left"/>
      </w:pPr>
      <w:r>
        <w:rPr>
          <w:rFonts w:ascii="Courier New" w:cs="Courier New" w:eastAsia="Courier New" w:hAnsi="Courier New"/>
          <w:sz w:val="20"/>
          <w:szCs w:val="20"/>
        </w:rPr>
        <w:t xml:space="preserve">POST   /api/v1/me/worker/cases       submit a report</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Worker-scoped endpoints resolve the worker from the authenticated token and accept no identifier from the client, so there is no parameter by which one worker could read another's record.</w:t>
      </w:r>
    </w:p>
    <w:p>
      <w:r>
        <w:br w:type="page"/>
      </w:r>
    </w:p>
    <w:p>
      <w:pPr>
        <w:pStyle w:val="Heading1"/>
        <w:spacing w:after="180" w:before="360"/>
      </w:pPr>
      <w:r>
        <w:rPr>
          <w:rFonts w:ascii="Times New Roman" w:cs="Times New Roman" w:eastAsia="Times New Roman" w:hAnsi="Times New Roman"/>
          <w:b/>
          <w:bCs/>
          <w:i w:val="false"/>
          <w:iCs w:val="false"/>
          <w:sz w:val="32"/>
          <w:szCs w:val="32"/>
        </w:rPr>
        <w:t xml:space="preserve">13. Project Limitations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following are stated plainly rather than omitted, because a limitation the team has measured is more useful than a claim it has not.</w:t>
      </w:r>
    </w:p>
    <w:p>
      <w:pPr>
        <w:pStyle w:val="Heading2"/>
        <w:spacing w:after="140" w:before="280"/>
      </w:pPr>
      <w:r>
        <w:rPr>
          <w:rFonts w:ascii="Times New Roman" w:cs="Times New Roman" w:eastAsia="Times New Roman" w:hAnsi="Times New Roman"/>
          <w:b/>
          <w:bCs/>
          <w:i w:val="false"/>
          <w:iCs w:val="false"/>
          <w:sz w:val="28"/>
          <w:szCs w:val="28"/>
        </w:rPr>
        <w:t xml:space="preserve">13.1 Measured Model Accuracy</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leaf photograph grading model was evaluated against 97 labelled photographs from Sylhet gardens. It achieved 56.7 per cent accuracy against a 51 per cent always-guess baseline, with p = 0.15 — statistically indistinguishable from guessing. It returned grade A for 91 per cent of images when 51 per cent were grade A, and reported a confidence of 0.96 whether correct or not.</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Because grade-A leaf carries a per-kilogram bonus, this result directly affects pay. The system therefore displays the suggestion, never pre-fills the field, and no longer reports a confidence figure for a grade. The evaluation is retained in the repository with its sample size and p-value.</w:t>
      </w:r>
    </w:p>
    <w:p>
      <w:pPr>
        <w:pStyle w:val="Heading2"/>
        <w:spacing w:after="140" w:before="280"/>
      </w:pPr>
      <w:r>
        <w:rPr>
          <w:rFonts w:ascii="Times New Roman" w:cs="Times New Roman" w:eastAsia="Times New Roman" w:hAnsi="Times New Roman"/>
          <w:b/>
          <w:bCs/>
          <w:i w:val="false"/>
          <w:iCs w:val="false"/>
          <w:sz w:val="28"/>
          <w:szCs w:val="28"/>
        </w:rPr>
        <w:t xml:space="preserve">13.2 Unmeasured Model</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leaf health and disease detector has not been evaluated. No accuracy claim is made for it, and it should be treated as unsupported until an equivalent evaluation is run.</w:t>
      </w:r>
    </w:p>
    <w:p>
      <w:pPr>
        <w:pStyle w:val="Heading2"/>
        <w:spacing w:after="140" w:before="280"/>
      </w:pPr>
      <w:r>
        <w:rPr>
          <w:rFonts w:ascii="Times New Roman" w:cs="Times New Roman" w:eastAsia="Times New Roman" w:hAnsi="Times New Roman"/>
          <w:b/>
          <w:bCs/>
          <w:i w:val="false"/>
          <w:iCs w:val="false"/>
          <w:sz w:val="28"/>
          <w:szCs w:val="28"/>
        </w:rPr>
        <w:t xml:space="preserve">13.3 Performance Not Characterised</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system has not been load tested. Connection pooling and statement timeouts are configured, but no figure for concurrent users or throughput is claimed.</w:t>
      </w:r>
    </w:p>
    <w:p>
      <w:pPr>
        <w:pStyle w:val="Heading2"/>
        <w:spacing w:after="140" w:before="280"/>
      </w:pPr>
      <w:r>
        <w:rPr>
          <w:rFonts w:ascii="Times New Roman" w:cs="Times New Roman" w:eastAsia="Times New Roman" w:hAnsi="Times New Roman"/>
          <w:b/>
          <w:bCs/>
          <w:i w:val="false"/>
          <w:iCs w:val="false"/>
          <w:sz w:val="28"/>
          <w:szCs w:val="28"/>
        </w:rPr>
        <w:t xml:space="preserve">13.4 Simulated Payment Rail</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disbursement portal simulates a corporate payout. The wallet arithmetic and ledger effects are real and reconcile; the payment network is not.</w:t>
      </w:r>
    </w:p>
    <w:p>
      <w:pPr>
        <w:pStyle w:val="Heading2"/>
        <w:spacing w:after="140" w:before="280"/>
      </w:pPr>
      <w:r>
        <w:rPr>
          <w:rFonts w:ascii="Times New Roman" w:cs="Times New Roman" w:eastAsia="Times New Roman" w:hAnsi="Times New Roman"/>
          <w:b/>
          <w:bCs/>
          <w:i w:val="false"/>
          <w:iCs w:val="false"/>
          <w:sz w:val="28"/>
          <w:szCs w:val="28"/>
        </w:rPr>
        <w:t xml:space="preserve">13.5 Messaging Constrained by Environment</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delivered transport drives a paired handset from the development machine and cannot operate from a Linux container, so the deployed instance records messages without transmitting them. Two commercial gateway implementations exist as deliberate stubs that fail rather than pretend.</w:t>
      </w:r>
    </w:p>
    <w:p>
      <w:pPr>
        <w:pStyle w:val="Heading2"/>
        <w:spacing w:after="140" w:before="280"/>
      </w:pPr>
      <w:r>
        <w:rPr>
          <w:rFonts w:ascii="Times New Roman" w:cs="Times New Roman" w:eastAsia="Times New Roman" w:hAnsi="Times New Roman"/>
          <w:b/>
          <w:bCs/>
          <w:i w:val="false"/>
          <w:iCs w:val="false"/>
          <w:sz w:val="28"/>
          <w:szCs w:val="28"/>
        </w:rPr>
        <w:t xml:space="preserve">13.6 Incomplete Payslip Lifecycle in the Interface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transition from approved to paid exists on the server but is not reachable from any screen. This is a known gap, recorded rather than concealed, and deliberately left for a decision about what 'paid' should mean now that settlement occurs daily.</w:t>
      </w:r>
    </w:p>
    <w:p>
      <w:pPr>
        <w:pStyle w:val="Heading2"/>
        <w:spacing w:after="140" w:before="280"/>
      </w:pPr>
      <w:r>
        <w:rPr>
          <w:rFonts w:ascii="Times New Roman" w:cs="Times New Roman" w:eastAsia="Times New Roman" w:hAnsi="Times New Roman"/>
          <w:b/>
          <w:bCs/>
          <w:i w:val="false"/>
          <w:iCs w:val="false"/>
          <w:sz w:val="28"/>
          <w:szCs w:val="28"/>
        </w:rPr>
        <w:t xml:space="preserve">13.7 Deployment Constraints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public deployment uses free hosting tiers. The backend sleeps when idle and takes three to four minutes to restart, and uploaded evidence files are held on ephemeral storage that does not survive redeployment. The analytics service is not deployed; analytics features degrade with an explanatory message.</w:t>
      </w:r>
    </w:p>
    <w:p>
      <w:pPr>
        <w:pStyle w:val="Heading2"/>
        <w:spacing w:after="140" w:before="280"/>
      </w:pPr>
      <w:r>
        <w:rPr>
          <w:rFonts w:ascii="Times New Roman" w:cs="Times New Roman" w:eastAsia="Times New Roman" w:hAnsi="Times New Roman"/>
          <w:b/>
          <w:bCs/>
          <w:i w:val="false"/>
          <w:iCs w:val="false"/>
          <w:sz w:val="28"/>
          <w:szCs w:val="28"/>
        </w:rPr>
        <w:t xml:space="preserve">13.8 Scope of Validation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Six browser-driven tests exercise the money path end to end. Coverage is deliberate rather than exhaustive, and concentrates on the flows in which an error would move money incorrectly.</w:t>
      </w:r>
    </w:p>
    <w:p>
      <w:r>
        <w:br w:type="page"/>
      </w:r>
    </w:p>
    <w:p>
      <w:pPr>
        <w:pStyle w:val="Heading1"/>
        <w:spacing w:after="180" w:before="360"/>
      </w:pPr>
      <w:r>
        <w:rPr>
          <w:rFonts w:ascii="Times New Roman" w:cs="Times New Roman" w:eastAsia="Times New Roman" w:hAnsi="Times New Roman"/>
          <w:b/>
          <w:bCs/>
          <w:i w:val="false"/>
          <w:iCs w:val="false"/>
          <w:sz w:val="32"/>
          <w:szCs w:val="32"/>
        </w:rPr>
        <w:t xml:space="preserve">14. Future Improvements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Evaluate the leaf health detector against a labelled set and publish the result, or narrow what it claims.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Retrain or replace the leaf grading model and re-evaluate before any change to how its output is used.</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Integrate a commercial SMS gateway with sender-identity registration, replacing the current stubs.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Negotiate a merchant agreement for a live disbursement rail, retaining the simulation for demonstration.</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Extend the schema to multiple estates with tenant isolation and cross-estate reporting.</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Add statutory payroll components: provident fund, gratuity and compliant reporting formats.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Conduct load and soak testing, and publish measured concurrency limits.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Complete the payslip lifecycle in the interface once the meaning of 'paid' has been settled.</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Move deployment to persistent storage and an always-on instance to remove cold starts and ephemeral uploads.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Offer the administrator and supervisor consoles in Bangla in addition to the worker console.</w:t>
      </w:r>
    </w:p>
    <w:p>
      <w:r>
        <w:br w:type="page"/>
      </w:r>
    </w:p>
    <w:p>
      <w:pPr>
        <w:pStyle w:val="Heading1"/>
        <w:spacing w:after="180" w:before="360"/>
      </w:pPr>
      <w:r>
        <w:rPr>
          <w:rFonts w:ascii="Times New Roman" w:cs="Times New Roman" w:eastAsia="Times New Roman" w:hAnsi="Times New Roman"/>
          <w:b/>
          <w:bCs/>
          <w:i w:val="false"/>
          <w:iCs w:val="false"/>
          <w:sz w:val="32"/>
          <w:szCs w:val="32"/>
        </w:rPr>
        <w:t xml:space="preserve">15. Conclusion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Tea estates in Bangladesh record the wages of some of the country's lowest-paid workers on paper, through two hand transcriptions separated by as much as a month. The result is wage disputes that neither party can settle with evidence, advances paid twice, loans that never close, and no view of labour cost until the register is closed.</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Cha Ghor addresses this with a centralised, role-based platform built around a single rule: if a taka moves, there must be a row for it. Leaf is weighed in the field, the wage is computed from that record, deductions are applied from what was recorded rather than forecast, a payslip is issued describing settled days, and a single ledger records the movement. The estate settles daily, so debt moves as work is done and cash moves only when a worker actually draws it. The system operates offline where coverage fails, and presents itself to workers in their own language.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Thirteen analytical and model-assisted features support these operations without replacing human judgement. Where a model touches money, its accuracy was measured and published, and its output was deliberately confined to a suggestion. That decision — to test the model, report that it performed no better than chance, and constrain it accordingly — is presented here as a result in its own right.</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system has been implemented across three consoles, 33 entities, 42 database migrations and 24 API modules, validated by automated browser tests along the money path, and deployed to a public URL. Its limitations are documented in Section 13 with the same care as its features.</w:t>
      </w:r>
    </w:p>
    <w:p>
      <w:r>
        <w:br w:type="page"/>
      </w:r>
    </w:p>
    <w:p>
      <w:pPr>
        <w:pStyle w:val="Heading1"/>
        <w:spacing w:after="180" w:before="360"/>
      </w:pPr>
      <w:r>
        <w:rPr>
          <w:rFonts w:ascii="Times New Roman" w:cs="Times New Roman" w:eastAsia="Times New Roman" w:hAnsi="Times New Roman"/>
          <w:b/>
          <w:bCs/>
          <w:i w:val="false"/>
          <w:iCs w:val="false"/>
          <w:sz w:val="32"/>
          <w:szCs w:val="32"/>
        </w:rPr>
        <w:t xml:space="preserve">16. References</w:t>
      </w:r>
    </w:p>
    <w:p>
      <w:pPr>
        <w:spacing w:after="100" w:line="276"/>
        <w:ind w:left="400" w:hanging="400"/>
        <w:jc w:val="left"/>
      </w:pPr>
      <w:r>
        <w:rPr>
          <w:rFonts w:ascii="Times New Roman" w:cs="Times New Roman" w:eastAsia="Times New Roman" w:hAnsi="Times New Roman"/>
          <w:b w:val="false"/>
          <w:bCs w:val="false"/>
          <w:i w:val="false"/>
          <w:iCs w:val="false"/>
          <w:sz w:val="22"/>
          <w:szCs w:val="22"/>
        </w:rPr>
        <w:t xml:space="preserve">[1] The Financial Express, "Tea workers' daily minimum wage Tk 170", Dhaka, 2022. [Online]. Available: https://thefinancialexpress.com.bd/national/tea-workers-daily-minimum-wage-tk-170</w:t>
      </w:r>
    </w:p>
    <w:p>
      <w:pPr>
        <w:spacing w:after="100" w:line="276"/>
        <w:ind w:left="400" w:hanging="400"/>
        <w:jc w:val="left"/>
      </w:pPr>
      <w:r>
        <w:rPr>
          <w:rFonts w:ascii="Times New Roman" w:cs="Times New Roman" w:eastAsia="Times New Roman" w:hAnsi="Times New Roman"/>
          <w:b w:val="false"/>
          <w:bCs w:val="false"/>
          <w:i w:val="false"/>
          <w:iCs w:val="false"/>
          <w:sz w:val="22"/>
          <w:szCs w:val="22"/>
        </w:rPr>
        <w:t xml:space="preserve">[2] Business &amp; Human Rights Resource Centre, "Bangladesh: Workers across 23 tea gardens continue protests demanding 300Tk daily wages", 2022. [Online]. Available: https://www.business-humanrights.org</w:t>
      </w:r>
    </w:p>
    <w:p>
      <w:pPr>
        <w:spacing w:after="100" w:line="276"/>
        <w:ind w:left="400" w:hanging="400"/>
        <w:jc w:val="left"/>
      </w:pPr>
      <w:r>
        <w:rPr>
          <w:rFonts w:ascii="Times New Roman" w:cs="Times New Roman" w:eastAsia="Times New Roman" w:hAnsi="Times New Roman"/>
          <w:b w:val="false"/>
          <w:bCs w:val="false"/>
          <w:i w:val="false"/>
          <w:iCs w:val="false"/>
          <w:sz w:val="22"/>
          <w:szCs w:val="22"/>
        </w:rPr>
        <w:t xml:space="preserve">[3] Business &amp; Human Rights Resource Centre, "Bangladesh: Tea workers trapped in generational poverty with low wages, harsh quotas &amp; no land rights". [Online]. Available: https://www.business-humanrights.org</w:t>
      </w:r>
    </w:p>
    <w:p>
      <w:pPr>
        <w:spacing w:after="100" w:line="276"/>
        <w:ind w:left="400" w:hanging="400"/>
        <w:jc w:val="left"/>
      </w:pPr>
      <w:r>
        <w:rPr>
          <w:rFonts w:ascii="Times New Roman" w:cs="Times New Roman" w:eastAsia="Times New Roman" w:hAnsi="Times New Roman"/>
          <w:b w:val="false"/>
          <w:bCs w:val="false"/>
          <w:i w:val="false"/>
          <w:iCs w:val="false"/>
          <w:sz w:val="22"/>
          <w:szCs w:val="22"/>
        </w:rPr>
        <w:t xml:space="preserve">[4] Spring Boot Reference Documentation, VMware Tanzu. [Online]. Available: https://docs.spring.io/spring-boot/</w:t>
      </w:r>
    </w:p>
    <w:p>
      <w:pPr>
        <w:spacing w:after="100" w:line="276"/>
        <w:ind w:left="400" w:hanging="400"/>
        <w:jc w:val="left"/>
      </w:pPr>
      <w:r>
        <w:rPr>
          <w:rFonts w:ascii="Times New Roman" w:cs="Times New Roman" w:eastAsia="Times New Roman" w:hAnsi="Times New Roman"/>
          <w:b w:val="false"/>
          <w:bCs w:val="false"/>
          <w:i w:val="false"/>
          <w:iCs w:val="false"/>
          <w:sz w:val="22"/>
          <w:szCs w:val="22"/>
        </w:rPr>
        <w:t xml:space="preserve">[5] Spring Security Reference Documentation, VMware Tanzu. [Online]. Available: https://docs.spring.io/spring-security/</w:t>
      </w:r>
    </w:p>
    <w:p>
      <w:pPr>
        <w:spacing w:after="100" w:line="276"/>
        <w:ind w:left="400" w:hanging="400"/>
        <w:jc w:val="left"/>
      </w:pPr>
      <w:r>
        <w:rPr>
          <w:rFonts w:ascii="Times New Roman" w:cs="Times New Roman" w:eastAsia="Times New Roman" w:hAnsi="Times New Roman"/>
          <w:b w:val="false"/>
          <w:bCs w:val="false"/>
          <w:i w:val="false"/>
          <w:iCs w:val="false"/>
          <w:sz w:val="22"/>
          <w:szCs w:val="22"/>
        </w:rPr>
        <w:t xml:space="preserve">[6] React Documentation, Meta Open Source. [Online]. Available: https://react.dev/</w:t>
      </w:r>
    </w:p>
    <w:p>
      <w:pPr>
        <w:spacing w:after="100" w:line="276"/>
        <w:ind w:left="400" w:hanging="400"/>
        <w:jc w:val="left"/>
      </w:pPr>
      <w:r>
        <w:rPr>
          <w:rFonts w:ascii="Times New Roman" w:cs="Times New Roman" w:eastAsia="Times New Roman" w:hAnsi="Times New Roman"/>
          <w:b w:val="false"/>
          <w:bCs w:val="false"/>
          <w:i w:val="false"/>
          <w:iCs w:val="false"/>
          <w:sz w:val="22"/>
          <w:szCs w:val="22"/>
        </w:rPr>
        <w:t xml:space="preserve">[7] Vite Documentation. [Online]. Available: https://vite.dev/</w:t>
      </w:r>
    </w:p>
    <w:p>
      <w:pPr>
        <w:spacing w:after="100" w:line="276"/>
        <w:ind w:left="400" w:hanging="400"/>
        <w:jc w:val="left"/>
      </w:pPr>
      <w:r>
        <w:rPr>
          <w:rFonts w:ascii="Times New Roman" w:cs="Times New Roman" w:eastAsia="Times New Roman" w:hAnsi="Times New Roman"/>
          <w:b w:val="false"/>
          <w:bCs w:val="false"/>
          <w:i w:val="false"/>
          <w:iCs w:val="false"/>
          <w:sz w:val="22"/>
          <w:szCs w:val="22"/>
        </w:rPr>
        <w:t xml:space="preserve">[8] Tailwind CSS Documentation. [Online]. Available: https://tailwindcss.com/docs</w:t>
      </w:r>
    </w:p>
    <w:p>
      <w:pPr>
        <w:spacing w:after="100" w:line="276"/>
        <w:ind w:left="400" w:hanging="400"/>
        <w:jc w:val="left"/>
      </w:pPr>
      <w:r>
        <w:rPr>
          <w:rFonts w:ascii="Times New Roman" w:cs="Times New Roman" w:eastAsia="Times New Roman" w:hAnsi="Times New Roman"/>
          <w:b w:val="false"/>
          <w:bCs w:val="false"/>
          <w:i w:val="false"/>
          <w:iCs w:val="false"/>
          <w:sz w:val="22"/>
          <w:szCs w:val="22"/>
        </w:rPr>
        <w:t xml:space="preserve">[9] PostgreSQL 16 Documentation, PostgreSQL Global Development Group. [Online]. Available: https://www.postgresql.org/docs/16/</w:t>
      </w:r>
    </w:p>
    <w:p>
      <w:pPr>
        <w:spacing w:after="100" w:line="276"/>
        <w:ind w:left="400" w:hanging="400"/>
        <w:jc w:val="left"/>
      </w:pPr>
      <w:r>
        <w:rPr>
          <w:rFonts w:ascii="Times New Roman" w:cs="Times New Roman" w:eastAsia="Times New Roman" w:hAnsi="Times New Roman"/>
          <w:b w:val="false"/>
          <w:bCs w:val="false"/>
          <w:i w:val="false"/>
          <w:iCs w:val="false"/>
          <w:sz w:val="22"/>
          <w:szCs w:val="22"/>
        </w:rPr>
        <w:t xml:space="preserve">[10] pgvector: Open-source vector similarity search for Postgres. [Online]. Available: https://github.com/pgvector/pgvector</w:t>
      </w:r>
    </w:p>
    <w:p>
      <w:pPr>
        <w:spacing w:after="100" w:line="276"/>
        <w:ind w:left="400" w:hanging="400"/>
        <w:jc w:val="left"/>
      </w:pPr>
      <w:r>
        <w:rPr>
          <w:rFonts w:ascii="Times New Roman" w:cs="Times New Roman" w:eastAsia="Times New Roman" w:hAnsi="Times New Roman"/>
          <w:b w:val="false"/>
          <w:bCs w:val="false"/>
          <w:i w:val="false"/>
          <w:iCs w:val="false"/>
          <w:sz w:val="22"/>
          <w:szCs w:val="22"/>
        </w:rPr>
        <w:t xml:space="preserve">[11] Flyway Documentation, Redgate. [Online]. Available: https://documentation.red-gate.com/flyway</w:t>
      </w:r>
    </w:p>
    <w:p>
      <w:pPr>
        <w:spacing w:after="100" w:line="276"/>
        <w:ind w:left="400" w:hanging="400"/>
        <w:jc w:val="left"/>
      </w:pPr>
      <w:r>
        <w:rPr>
          <w:rFonts w:ascii="Times New Roman" w:cs="Times New Roman" w:eastAsia="Times New Roman" w:hAnsi="Times New Roman"/>
          <w:b w:val="false"/>
          <w:bCs w:val="false"/>
          <w:i w:val="false"/>
          <w:iCs w:val="false"/>
          <w:sz w:val="22"/>
          <w:szCs w:val="22"/>
        </w:rPr>
        <w:t xml:space="preserve">[12] FastAPI Documentation. [Online]. Available: https://fastapi.tiangolo.com/</w:t>
      </w:r>
    </w:p>
    <w:p>
      <w:pPr>
        <w:spacing w:after="100" w:line="276"/>
        <w:ind w:left="400" w:hanging="400"/>
        <w:jc w:val="left"/>
      </w:pPr>
      <w:r>
        <w:rPr>
          <w:rFonts w:ascii="Times New Roman" w:cs="Times New Roman" w:eastAsia="Times New Roman" w:hAnsi="Times New Roman"/>
          <w:b w:val="false"/>
          <w:bCs w:val="false"/>
          <w:i w:val="false"/>
          <w:iCs w:val="false"/>
          <w:sz w:val="22"/>
          <w:szCs w:val="22"/>
        </w:rPr>
        <w:t xml:space="preserve">[13] Selenium WebDriver Documentation. [Online]. Available: https://www.selenium.dev/documentation/</w:t>
      </w:r>
    </w:p>
    <w:p>
      <w:pPr>
        <w:spacing w:after="100" w:line="276"/>
        <w:ind w:left="400" w:hanging="400"/>
        <w:jc w:val="left"/>
      </w:pPr>
      <w:r>
        <w:rPr>
          <w:rFonts w:ascii="Times New Roman" w:cs="Times New Roman" w:eastAsia="Times New Roman" w:hAnsi="Times New Roman"/>
          <w:b w:val="false"/>
          <w:bCs w:val="false"/>
          <w:i w:val="false"/>
          <w:iCs w:val="false"/>
          <w:sz w:val="22"/>
          <w:szCs w:val="22"/>
        </w:rPr>
        <w:t xml:space="preserve">[14] Open-Meteo Free Weather API. [Online]. Available: https://open-meteo.com/</w:t>
      </w:r>
    </w:p>
    <w:p>
      <w:pPr>
        <w:spacing w:after="100" w:line="276"/>
        <w:ind w:left="400" w:hanging="400"/>
        <w:jc w:val="left"/>
      </w:pPr>
      <w:r>
        <w:rPr>
          <w:rFonts w:ascii="Times New Roman" w:cs="Times New Roman" w:eastAsia="Times New Roman" w:hAnsi="Times New Roman"/>
          <w:b w:val="false"/>
          <w:bCs w:val="false"/>
          <w:i w:val="false"/>
          <w:iCs w:val="false"/>
          <w:sz w:val="22"/>
          <w:szCs w:val="22"/>
        </w:rPr>
        <w:t xml:space="preserve">[15] Web Application Manifest, W3C Working Draft. [Online]. Available: https://www.w3.org/TR/appmanifest/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32"/>
      <w:szCs w:val="32"/>
    </w:rPr>
  </w:style>
  <w:style w:type="paragraph" w:styleId="Heading2">
    <w:name w:val="Heading 2"/>
    <w:basedOn w:val="Normal"/>
    <w:next w:val="Normal"/>
    <w:qFormat/>
    <w:rPr>
      <w:rFonts w:ascii="Times New Roman" w:cs="Times New Roman" w:eastAsia="Times New Roman" w:hAnsi="Times New Roman"/>
      <w:b/>
      <w:bCs/>
      <w:color w:val="000000"/>
      <w:sz w:val="28"/>
      <w:szCs w:val="28"/>
    </w:rPr>
  </w:style>
  <w:style w:type="paragraph" w:styleId="Heading3">
    <w:name w:val="Heading 3"/>
    <w:basedOn w:val="Normal"/>
    <w:next w:val="Normal"/>
    <w:qFormat/>
    <w:rPr>
      <w:rFonts w:ascii="Times New Roman" w:cs="Times New Roman" w:eastAsia="Times New Roman" w:hAnsi="Times New Roman"/>
      <w:b/>
      <w:bCs/>
      <w:color w:val="000000"/>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 Ghor — Software Engineering Laboratory Project Report</dc:title>
  <dc:creator>Team Crimson Knights</dc:creator>
  <cp:lastModifiedBy>Un-named</cp:lastModifiedBy>
  <cp:revision>1</cp:revision>
  <dcterms:created xsi:type="dcterms:W3CDTF">2026-09-25T08:58:50.983Z</dcterms:created>
  <dcterms:modified xsi:type="dcterms:W3CDTF">2026-09-25T08:58:50.983Z</dcterms:modified>
</cp:coreProperties>
</file>

<file path=docProps/custom.xml><?xml version="1.0" encoding="utf-8"?>
<Properties xmlns="http://schemas.openxmlformats.org/officeDocument/2006/custom-properties" xmlns:vt="http://schemas.openxmlformats.org/officeDocument/2006/docPropsVTypes"/>
</file>