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0" w:firstLine="0"/>
        <w:rPr>
          <w:rFonts w:ascii="Century Gothic" w:cs="Century Gothic" w:eastAsia="Century Gothic" w:hAnsi="Century Gothic"/>
          <w:b w:val="1"/>
          <w:color w:val="a6a6a6"/>
          <w:sz w:val="32"/>
          <w:szCs w:val="32"/>
        </w:rPr>
      </w:pPr>
      <w:r w:rsidDel="00000000" w:rsidR="00000000" w:rsidRPr="00000000">
        <w:rPr>
          <w:rFonts w:ascii="Century Gothic" w:cs="Century Gothic" w:eastAsia="Century Gothic" w:hAnsi="Century Gothic"/>
          <w:b w:val="1"/>
          <w:color w:val="808080"/>
          <w:sz w:val="36"/>
          <w:szCs w:val="36"/>
          <w:rtl w:val="0"/>
        </w:rPr>
        <w:t xml:space="preserve">ONE PAGE BUSINESS CASE TEMPLATE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4523740</wp:posOffset>
            </wp:positionH>
            <wp:positionV relativeFrom="paragraph">
              <wp:posOffset>-91439</wp:posOffset>
            </wp:positionV>
            <wp:extent cx="2823406" cy="55880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23406" cy="558800"/>
                    </a:xfrm>
                    <a:prstGeom prst="rect"/>
                    <a:ln/>
                  </pic:spPr>
                </pic:pic>
              </a:graphicData>
            </a:graphic>
          </wp:anchor>
        </w:drawing>
      </w:r>
    </w:p>
    <w:p w:rsidR="00000000" w:rsidDel="00000000" w:rsidP="00000000" w:rsidRDefault="00000000" w:rsidRPr="00000000" w14:paraId="00000002">
      <w:pPr>
        <w:rPr>
          <w:sz w:val="13"/>
          <w:szCs w:val="1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88900</wp:posOffset>
                </wp:positionV>
                <wp:extent cx="2984219" cy="854477"/>
                <wp:effectExtent b="0" l="0" r="0" t="0"/>
                <wp:wrapNone/>
                <wp:docPr id="1" name=""/>
                <a:graphic>
                  <a:graphicData uri="http://schemas.microsoft.com/office/word/2010/wordprocessingShape">
                    <wps:wsp>
                      <wps:cNvSpPr/>
                      <wps:cNvPr id="2" name="Shape 2"/>
                      <wps:spPr>
                        <a:xfrm>
                          <a:off x="3858653" y="3357524"/>
                          <a:ext cx="2974694" cy="844952"/>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entury Gothic" w:cs="Century Gothic" w:eastAsia="Century Gothic" w:hAnsi="Century Gothic"/>
                                <w:b w:val="1"/>
                                <w:i w:val="0"/>
                                <w:smallCaps w:val="0"/>
                                <w:strike w:val="0"/>
                                <w:color w:val="d5dce4"/>
                                <w:sz w:val="100"/>
                                <w:vertAlign w:val="baseline"/>
                              </w:rPr>
                              <w:t xml:space="preserve">LOGO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88900</wp:posOffset>
                </wp:positionV>
                <wp:extent cx="2984219" cy="854477"/>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984219" cy="854477"/>
                        </a:xfrm>
                        <a:prstGeom prst="rect"/>
                        <a:ln/>
                      </pic:spPr>
                    </pic:pic>
                  </a:graphicData>
                </a:graphic>
              </wp:anchor>
            </w:drawing>
          </mc:Fallback>
        </mc:AlternateContent>
      </w:r>
    </w:p>
    <w:tbl>
      <w:tblPr>
        <w:tblStyle w:val="Table1"/>
        <w:tblW w:w="6210.0" w:type="dxa"/>
        <w:jc w:val="left"/>
        <w:tblInd w:w="8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55"/>
        <w:gridCol w:w="4955"/>
        <w:tblGridChange w:id="0">
          <w:tblGrid>
            <w:gridCol w:w="1255"/>
            <w:gridCol w:w="4955"/>
          </w:tblGrid>
        </w:tblGridChange>
      </w:tblGrid>
      <w:tr>
        <w:trPr>
          <w:cantSplit w:val="0"/>
          <w:trHeight w:val="360" w:hRule="atLeast"/>
          <w:tblHeader w:val="0"/>
        </w:trPr>
        <w:tc>
          <w:tcPr>
            <w:shd w:fill="a6a6a6" w:val="clear"/>
            <w:vAlign w:val="center"/>
          </w:tcPr>
          <w:p w:rsidR="00000000" w:rsidDel="00000000" w:rsidP="00000000" w:rsidRDefault="00000000" w:rsidRPr="00000000" w14:paraId="00000003">
            <w:pPr>
              <w:rPr>
                <w:rFonts w:ascii="Century Gothic" w:cs="Century Gothic" w:eastAsia="Century Gothic" w:hAnsi="Century Gothic"/>
                <w:b w:val="1"/>
                <w:color w:val="ffffff"/>
                <w:sz w:val="15"/>
                <w:szCs w:val="15"/>
              </w:rPr>
            </w:pPr>
            <w:r w:rsidDel="00000000" w:rsidR="00000000" w:rsidRPr="00000000">
              <w:rPr>
                <w:rFonts w:ascii="Century Gothic" w:cs="Century Gothic" w:eastAsia="Century Gothic" w:hAnsi="Century Gothic"/>
                <w:b w:val="1"/>
                <w:color w:val="ffffff"/>
                <w:sz w:val="15"/>
                <w:szCs w:val="15"/>
                <w:rtl w:val="0"/>
              </w:rPr>
              <w:t xml:space="preserve">DATE</w:t>
            </w:r>
          </w:p>
        </w:tc>
        <w:tc>
          <w:tcPr>
            <w:shd w:fill="auto" w:val="clear"/>
            <w:vAlign w:val="center"/>
          </w:tcPr>
          <w:p w:rsidR="00000000" w:rsidDel="00000000" w:rsidP="00000000" w:rsidRDefault="00000000" w:rsidRPr="00000000" w14:paraId="00000004">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0</w:t>
            </w:r>
            <w:r w:rsidDel="00000000" w:rsidR="00000000" w:rsidRPr="00000000">
              <w:rPr>
                <w:rFonts w:ascii="Century Gothic" w:cs="Century Gothic" w:eastAsia="Century Gothic" w:hAnsi="Century Gothic"/>
                <w:sz w:val="18"/>
                <w:szCs w:val="18"/>
                <w:rtl w:val="0"/>
              </w:rPr>
              <w:t xml:space="preserve">9</w:t>
            </w:r>
            <w:r w:rsidDel="00000000" w:rsidR="00000000" w:rsidRPr="00000000">
              <w:rPr>
                <w:rFonts w:ascii="Century Gothic" w:cs="Century Gothic" w:eastAsia="Century Gothic" w:hAnsi="Century Gothic"/>
                <w:color w:val="000000"/>
                <w:sz w:val="18"/>
                <w:szCs w:val="18"/>
                <w:rtl w:val="0"/>
              </w:rPr>
              <w:t xml:space="preserve">/01/2</w:t>
            </w:r>
            <w:r w:rsidDel="00000000" w:rsidR="00000000" w:rsidRPr="00000000">
              <w:rPr>
                <w:rFonts w:ascii="Century Gothic" w:cs="Century Gothic" w:eastAsia="Century Gothic" w:hAnsi="Century Gothic"/>
                <w:sz w:val="18"/>
                <w:szCs w:val="18"/>
                <w:rtl w:val="0"/>
              </w:rPr>
              <w:t xml:space="preserve">4</w:t>
            </w:r>
            <w:r w:rsidDel="00000000" w:rsidR="00000000" w:rsidRPr="00000000">
              <w:rPr>
                <w:rtl w:val="0"/>
              </w:rPr>
            </w:r>
          </w:p>
        </w:tc>
      </w:tr>
      <w:tr>
        <w:trPr>
          <w:cantSplit w:val="0"/>
          <w:trHeight w:val="360" w:hRule="atLeast"/>
          <w:tblHeader w:val="0"/>
        </w:trPr>
        <w:tc>
          <w:tcPr>
            <w:shd w:fill="a6a6a6" w:val="clear"/>
            <w:vAlign w:val="center"/>
          </w:tcPr>
          <w:p w:rsidR="00000000" w:rsidDel="00000000" w:rsidP="00000000" w:rsidRDefault="00000000" w:rsidRPr="00000000" w14:paraId="00000005">
            <w:pPr>
              <w:rPr>
                <w:rFonts w:ascii="Century Gothic" w:cs="Century Gothic" w:eastAsia="Century Gothic" w:hAnsi="Century Gothic"/>
                <w:b w:val="1"/>
                <w:color w:val="ffffff"/>
                <w:sz w:val="15"/>
                <w:szCs w:val="15"/>
              </w:rPr>
            </w:pPr>
            <w:r w:rsidDel="00000000" w:rsidR="00000000" w:rsidRPr="00000000">
              <w:rPr>
                <w:rFonts w:ascii="Century Gothic" w:cs="Century Gothic" w:eastAsia="Century Gothic" w:hAnsi="Century Gothic"/>
                <w:b w:val="1"/>
                <w:color w:val="ffffff"/>
                <w:sz w:val="15"/>
                <w:szCs w:val="15"/>
                <w:rtl w:val="0"/>
              </w:rPr>
              <w:t xml:space="preserve">SUBMITTED BY</w:t>
            </w:r>
          </w:p>
        </w:tc>
        <w:tc>
          <w:tcPr>
            <w:shd w:fill="auto"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Group 5</w:t>
            </w:r>
            <w:r w:rsidDel="00000000" w:rsidR="00000000" w:rsidRPr="00000000">
              <w:rPr>
                <w:rtl w:val="0"/>
              </w:rPr>
            </w:r>
          </w:p>
        </w:tc>
      </w:tr>
      <w:tr>
        <w:trPr>
          <w:cantSplit w:val="0"/>
          <w:trHeight w:val="360" w:hRule="atLeast"/>
          <w:tblHeader w:val="0"/>
        </w:trPr>
        <w:tc>
          <w:tcPr>
            <w:shd w:fill="a6a6a6" w:val="clear"/>
            <w:vAlign w:val="center"/>
          </w:tcPr>
          <w:p w:rsidR="00000000" w:rsidDel="00000000" w:rsidP="00000000" w:rsidRDefault="00000000" w:rsidRPr="00000000" w14:paraId="00000007">
            <w:pPr>
              <w:rPr>
                <w:rFonts w:ascii="Century Gothic" w:cs="Century Gothic" w:eastAsia="Century Gothic" w:hAnsi="Century Gothic"/>
                <w:b w:val="1"/>
                <w:color w:val="ffffff"/>
                <w:sz w:val="15"/>
                <w:szCs w:val="15"/>
              </w:rPr>
            </w:pPr>
            <w:r w:rsidDel="00000000" w:rsidR="00000000" w:rsidRPr="00000000">
              <w:rPr>
                <w:rFonts w:ascii="Century Gothic" w:cs="Century Gothic" w:eastAsia="Century Gothic" w:hAnsi="Century Gothic"/>
                <w:b w:val="1"/>
                <w:color w:val="ffffff"/>
                <w:sz w:val="15"/>
                <w:szCs w:val="15"/>
                <w:rtl w:val="0"/>
              </w:rPr>
              <w:t xml:space="preserve">TITLE / ROLE</w:t>
            </w:r>
          </w:p>
        </w:tc>
        <w:tc>
          <w:tcPr>
            <w:shd w:fill="auto" w:val="clear"/>
            <w:vAlign w:val="center"/>
          </w:tcPr>
          <w:p w:rsidR="00000000" w:rsidDel="00000000" w:rsidP="00000000" w:rsidRDefault="00000000" w:rsidRPr="00000000" w14:paraId="00000008">
            <w:pP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sz w:val="18"/>
                <w:szCs w:val="18"/>
                <w:rtl w:val="0"/>
              </w:rPr>
              <w:t xml:space="preserve">Software Engineers</w:t>
            </w:r>
            <w:r w:rsidDel="00000000" w:rsidR="00000000" w:rsidRPr="00000000">
              <w:rPr>
                <w:rtl w:val="0"/>
              </w:rPr>
            </w:r>
          </w:p>
        </w:tc>
      </w:tr>
    </w:tbl>
    <w:p w:rsidR="00000000" w:rsidDel="00000000" w:rsidP="00000000" w:rsidRDefault="00000000" w:rsidRPr="00000000" w14:paraId="00000009">
      <w:pPr>
        <w:rPr>
          <w:sz w:val="13"/>
          <w:szCs w:val="13"/>
        </w:rPr>
      </w:pPr>
      <w:r w:rsidDel="00000000" w:rsidR="00000000" w:rsidRPr="00000000">
        <w:rPr>
          <w:rtl w:val="0"/>
        </w:rPr>
      </w:r>
    </w:p>
    <w:tbl>
      <w:tblPr>
        <w:tblStyle w:val="Table2"/>
        <w:tblW w:w="11183.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83"/>
        <w:tblGridChange w:id="0">
          <w:tblGrid>
            <w:gridCol w:w="11183"/>
          </w:tblGrid>
        </w:tblGridChange>
      </w:tblGrid>
      <w:tr>
        <w:trPr>
          <w:cantSplit w:val="0"/>
          <w:trHeight w:val="7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44546a"/>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546a"/>
                <w:sz w:val="20"/>
                <w:szCs w:val="20"/>
                <w:u w:val="none"/>
                <w:shd w:fill="auto" w:val="clear"/>
                <w:vertAlign w:val="baseline"/>
                <w:rtl w:val="0"/>
              </w:rPr>
              <w:t xml:space="preserve">THE PROJECT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In bullet points, describe the problem this project aims to solve or the opportunity it aims to develop.</w:t>
            </w:r>
            <w:r w:rsidDel="00000000" w:rsidR="00000000" w:rsidRPr="00000000">
              <w:rPr>
                <w:rtl w:val="0"/>
              </w:rPr>
            </w:r>
          </w:p>
        </w:tc>
      </w:tr>
      <w:tr>
        <w:trPr>
          <w:cantSplit w:val="0"/>
          <w:trHeight w:val="1741" w:hRule="atLeast"/>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Improve the utilisation of delivery vehicles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Establish optimal delivery routes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Provide an estimation on delivery times</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Efficiently allocate drivers to designated routes/zones</w:t>
            </w:r>
          </w:p>
        </w:tc>
      </w:tr>
      <w:tr>
        <w:trPr>
          <w:cantSplit w:val="0"/>
          <w:trHeight w:val="7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44546a"/>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546a"/>
                <w:sz w:val="20"/>
                <w:szCs w:val="20"/>
                <w:u w:val="none"/>
                <w:shd w:fill="auto" w:val="clear"/>
                <w:vertAlign w:val="baseline"/>
                <w:rtl w:val="0"/>
              </w:rPr>
              <w:t xml:space="preserve">THE HISTORY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In bullet points, describe the current situation.</w:t>
            </w:r>
            <w:r w:rsidDel="00000000" w:rsidR="00000000" w:rsidRPr="00000000">
              <w:rPr>
                <w:rtl w:val="0"/>
              </w:rPr>
            </w:r>
          </w:p>
        </w:tc>
      </w:tr>
      <w:tr>
        <w:trPr>
          <w:cantSplit w:val="0"/>
          <w:trHeight w:val="1822" w:hRule="atLeast"/>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RainforestRetail</w:t>
            </w:r>
            <w:r w:rsidDel="00000000" w:rsidR="00000000" w:rsidRPr="00000000">
              <w:rPr>
                <w:rFonts w:ascii="Century Gothic" w:cs="Century Gothic" w:eastAsia="Century Gothic" w:hAnsi="Century Gothic"/>
                <w:sz w:val="20"/>
                <w:szCs w:val="20"/>
                <w:rtl w:val="0"/>
              </w:rPr>
              <w:t xml:space="preserve">’s</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w:t>
            </w:r>
            <w:r w:rsidDel="00000000" w:rsidR="00000000" w:rsidRPr="00000000">
              <w:rPr>
                <w:rFonts w:ascii="Century Gothic" w:cs="Century Gothic" w:eastAsia="Century Gothic" w:hAnsi="Century Gothic"/>
                <w:sz w:val="20"/>
                <w:szCs w:val="20"/>
                <w:rtl w:val="0"/>
              </w:rPr>
              <w:t xml:space="preserve">deliveries were handled with manual processing hindering speed and accuracy</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Delivery routes were rigid and under-utilised as each van covers a specific route on a specific day regardless of how many deliveries there are to be made</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Packages wait for the next scheduled route even if another truck has available space, potentially decreasing customer satisfaction</w:t>
            </w:r>
            <w:r w:rsidDel="00000000" w:rsidR="00000000" w:rsidRPr="00000000">
              <w:rPr>
                <w:rtl w:val="0"/>
              </w:rPr>
            </w:r>
          </w:p>
        </w:tc>
      </w:tr>
      <w:tr>
        <w:trPr>
          <w:cantSplit w:val="0"/>
          <w:trHeight w:val="7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44546a"/>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546a"/>
                <w:sz w:val="20"/>
                <w:szCs w:val="20"/>
                <w:u w:val="none"/>
                <w:shd w:fill="auto" w:val="clear"/>
                <w:vertAlign w:val="baseline"/>
                <w:rtl w:val="0"/>
              </w:rPr>
              <w:t xml:space="preserve">LIMITATIONS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List what could prevent the success of the project, such as the need for expensive equipment, bad weather, lack of special training, etc.</w:t>
            </w:r>
            <w:r w:rsidDel="00000000" w:rsidR="00000000" w:rsidRPr="00000000">
              <w:rPr>
                <w:rtl w:val="0"/>
              </w:rPr>
            </w:r>
          </w:p>
        </w:tc>
      </w:tr>
      <w:tr>
        <w:trPr>
          <w:cantSplit w:val="0"/>
          <w:trHeight w:val="1744" w:hRule="atLeast"/>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No specialised training for drivers resulting in more accidents and higher costs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Limited driver and van</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availability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Unforeseen delays to routes due to weather, road works, other unknowns etc.</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Stricter traffic rules, emissions regulations, or driving hour restrictions could disrupt planned routes and driver allocation.</w:t>
            </w:r>
          </w:p>
        </w:tc>
      </w:tr>
      <w:tr>
        <w:trPr>
          <w:cantSplit w:val="0"/>
          <w:trHeight w:val="7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color w:val="44546a"/>
                <w:sz w:val="20"/>
                <w:szCs w:val="20"/>
              </w:rPr>
            </w:pPr>
            <w:r w:rsidDel="00000000" w:rsidR="00000000" w:rsidRPr="00000000">
              <w:rPr>
                <w:rFonts w:ascii="Century Gothic" w:cs="Century Gothic" w:eastAsia="Century Gothic" w:hAnsi="Century Gothic"/>
                <w:b w:val="1"/>
                <w:i w:val="0"/>
                <w:smallCaps w:val="0"/>
                <w:strike w:val="0"/>
                <w:color w:val="44546a"/>
                <w:sz w:val="20"/>
                <w:szCs w:val="20"/>
                <w:u w:val="none"/>
                <w:shd w:fill="auto" w:val="clear"/>
                <w:vertAlign w:val="baseline"/>
                <w:rtl w:val="0"/>
              </w:rPr>
              <w:t xml:space="preserve">APPROACH</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List what is needed to complete the project.</w:t>
            </w:r>
            <w:r w:rsidDel="00000000" w:rsidR="00000000" w:rsidRPr="00000000">
              <w:rPr>
                <w:rtl w:val="0"/>
              </w:rPr>
            </w:r>
          </w:p>
        </w:tc>
      </w:tr>
      <w:tr>
        <w:trPr>
          <w:cantSplit w:val="0"/>
          <w:trHeight w:val="1799" w:hRule="atLeast"/>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Further funding and infrastructure for supplementary vans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Necessary </w:t>
            </w:r>
            <w:r w:rsidDel="00000000" w:rsidR="00000000" w:rsidRPr="00000000">
              <w:rPr>
                <w:rFonts w:ascii="Century Gothic" w:cs="Century Gothic" w:eastAsia="Century Gothic" w:hAnsi="Century Gothic"/>
                <w:sz w:val="20"/>
                <w:szCs w:val="20"/>
                <w:rtl w:val="0"/>
              </w:rPr>
              <w:t xml:space="preserve">drivers</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in each region (multiple drivers in each regi</w:t>
            </w:r>
            <w:r w:rsidDel="00000000" w:rsidR="00000000" w:rsidRPr="00000000">
              <w:rPr>
                <w:rFonts w:ascii="Century Gothic" w:cs="Century Gothic" w:eastAsia="Century Gothic" w:hAnsi="Century Gothic"/>
                <w:sz w:val="20"/>
                <w:szCs w:val="20"/>
                <w:rtl w:val="0"/>
              </w:rPr>
              <w:t xml:space="preserve">on</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S</w:t>
            </w:r>
            <w:r w:rsidDel="00000000" w:rsidR="00000000" w:rsidRPr="00000000">
              <w:rPr>
                <w:rFonts w:ascii="Century Gothic" w:cs="Century Gothic" w:eastAsia="Century Gothic" w:hAnsi="Century Gothic"/>
                <w:sz w:val="20"/>
                <w:szCs w:val="20"/>
                <w:rtl w:val="0"/>
              </w:rPr>
              <w:t xml:space="preserve">ufficient drivers for the amount of deliveries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Additional HR capacity to manage </w:t>
            </w:r>
            <w:r w:rsidDel="00000000" w:rsidR="00000000" w:rsidRPr="00000000">
              <w:rPr>
                <w:rFonts w:ascii="Century Gothic" w:cs="Century Gothic" w:eastAsia="Century Gothic" w:hAnsi="Century Gothic"/>
                <w:sz w:val="20"/>
                <w:szCs w:val="20"/>
                <w:rtl w:val="0"/>
              </w:rPr>
              <w:t xml:space="preserve">extra employees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Updated </w:t>
            </w:r>
            <w:r w:rsidDel="00000000" w:rsidR="00000000" w:rsidRPr="00000000">
              <w:rPr>
                <w:rFonts w:ascii="Century Gothic" w:cs="Century Gothic" w:eastAsia="Century Gothic" w:hAnsi="Century Gothic"/>
                <w:sz w:val="20"/>
                <w:szCs w:val="20"/>
                <w:rtl w:val="0"/>
              </w:rPr>
              <w:t xml:space="preserve">delivery</w:t>
            </w: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 management system to support multiple </w:t>
            </w:r>
            <w:r w:rsidDel="00000000" w:rsidR="00000000" w:rsidRPr="00000000">
              <w:rPr>
                <w:rFonts w:ascii="Century Gothic" w:cs="Century Gothic" w:eastAsia="Century Gothic" w:hAnsi="Century Gothic"/>
                <w:sz w:val="20"/>
                <w:szCs w:val="20"/>
                <w:rtl w:val="0"/>
              </w:rPr>
              <w:t xml:space="preserve">deliveries</w:t>
            </w:r>
            <w:r w:rsidDel="00000000" w:rsidR="00000000" w:rsidRPr="00000000">
              <w:rPr>
                <w:rtl w:val="0"/>
              </w:rPr>
            </w:r>
          </w:p>
        </w:tc>
      </w:tr>
      <w:tr>
        <w:trPr>
          <w:cantSplit w:val="0"/>
          <w:trHeight w:val="7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1"/>
                <w:i w:val="0"/>
                <w:smallCaps w:val="0"/>
                <w:strike w:val="0"/>
                <w:color w:val="44546a"/>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44546a"/>
                <w:sz w:val="20"/>
                <w:szCs w:val="20"/>
                <w:u w:val="none"/>
                <w:shd w:fill="auto" w:val="clear"/>
                <w:vertAlign w:val="baseline"/>
                <w:rtl w:val="0"/>
              </w:rPr>
              <w:t xml:space="preserve">BENEFITS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In bullet points, list the benefits that this project will bring to the </w:t>
            </w:r>
            <w:r w:rsidDel="00000000" w:rsidR="00000000" w:rsidRPr="00000000">
              <w:rPr>
                <w:rFonts w:ascii="Century Gothic" w:cs="Century Gothic" w:eastAsia="Century Gothic" w:hAnsi="Century Gothic"/>
                <w:sz w:val="16"/>
                <w:szCs w:val="16"/>
                <w:rtl w:val="0"/>
              </w:rPr>
              <w:t xml:space="preserve">organisation</w:t>
            </w: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w:t>
            </w:r>
            <w:r w:rsidDel="00000000" w:rsidR="00000000" w:rsidRPr="00000000">
              <w:rPr>
                <w:rtl w:val="0"/>
              </w:rPr>
            </w:r>
          </w:p>
        </w:tc>
      </w:tr>
      <w:tr>
        <w:trPr>
          <w:cantSplit w:val="0"/>
          <w:trHeight w:val="1799" w:hRule="atLeast"/>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Eliminate critical bottlenecks and vulnerabilities in the delivery process, preventing disruptions and ensuring consistent service even during unforeseen challenges.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Optimise delivery routes and speed to increase satisfaction and loyalty while meeting specific turnaround times. </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Dynamically allocate drivers to specific zones depending on the number of deliveries in a particular region and van capacity.</w:t>
            </w:r>
          </w:p>
        </w:tc>
      </w:tr>
    </w:tbl>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Century Gothic" w:cs="Century Gothic" w:eastAsia="Century Gothic" w:hAnsi="Century Gothic"/>
          <w:b w:val="1"/>
          <w:color w:val="808080"/>
        </w:rPr>
      </w:pPr>
      <w:r w:rsidDel="00000000" w:rsidR="00000000" w:rsidRPr="00000000">
        <w:rPr>
          <w:rtl w:val="0"/>
        </w:rPr>
      </w:r>
    </w:p>
    <w:tbl>
      <w:tblPr>
        <w:tblStyle w:val="Table3"/>
        <w:tblW w:w="10751.0" w:type="dxa"/>
        <w:jc w:val="left"/>
        <w:tblInd w:w="240.0" w:type="dxa"/>
        <w:tblBorders>
          <w:top w:color="000000" w:space="0" w:sz="0" w:val="nil"/>
          <w:left w:color="bfbfbf" w:space="0" w:sz="24" w:val="single"/>
          <w:bottom w:color="000000" w:space="0" w:sz="0" w:val="nil"/>
          <w:right w:color="000000" w:space="0" w:sz="0" w:val="nil"/>
          <w:insideH w:color="000000" w:space="0" w:sz="0" w:val="nil"/>
          <w:insideV w:color="000000" w:space="0" w:sz="0" w:val="nil"/>
        </w:tblBorders>
        <w:tblLayout w:type="fixed"/>
        <w:tblLook w:val="0400"/>
      </w:tblPr>
      <w:tblGrid>
        <w:gridCol w:w="10751"/>
        <w:tblGridChange w:id="0">
          <w:tblGrid>
            <w:gridCol w:w="10751"/>
          </w:tblGrid>
        </w:tblGridChange>
      </w:tblGrid>
      <w:tr>
        <w:trPr>
          <w:cantSplit w:val="0"/>
          <w:trHeight w:val="2548" w:hRule="atLeast"/>
          <w:tblHeader w:val="0"/>
        </w:trPr>
        <w:tc>
          <w:tcPr/>
          <w:p w:rsidR="00000000" w:rsidDel="00000000" w:rsidP="00000000" w:rsidRDefault="00000000" w:rsidRPr="00000000" w14:paraId="00000031">
            <w:pPr>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DISCLAIMER</w:t>
            </w:r>
          </w:p>
          <w:p w:rsidR="00000000" w:rsidDel="00000000" w:rsidP="00000000" w:rsidRDefault="00000000" w:rsidRPr="00000000" w14:paraId="0000003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3">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2"/>
                <w:szCs w:val="22"/>
                <w:rtl w:val="0"/>
              </w:rPr>
              <w:t xml:space="preserve">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r w:rsidDel="00000000" w:rsidR="00000000" w:rsidRPr="00000000">
              <w:rPr>
                <w:rtl w:val="0"/>
              </w:rPr>
            </w:r>
          </w:p>
        </w:tc>
      </w:tr>
    </w:tbl>
    <w:p w:rsidR="00000000" w:rsidDel="00000000" w:rsidP="00000000" w:rsidRDefault="00000000" w:rsidRPr="00000000" w14:paraId="00000034">
      <w:pPr>
        <w:rPr>
          <w:rFonts w:ascii="Century Gothic" w:cs="Century Gothic" w:eastAsia="Century Gothic" w:hAnsi="Century Gothic"/>
          <w:b w:val="1"/>
          <w:color w:val="a6a6a6"/>
          <w:sz w:val="32"/>
          <w:szCs w:val="32"/>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432" w:top="468" w:left="432" w:right="4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16"/>
        <w:szCs w:val="16"/>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36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7Zv2g9+w2JuL+E8dSdLS+brzSQ==">CgMxLjA4AHIhMUhkN2wxaHdzVE5TSTBKQVF4NGVFeHpRT1FueDZnY2h0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